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image1.png" ContentType="image/pn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240"/>
        <w:jc w:val="right"/>
        <w:rPr>
          <w:i/>
          <w:i/>
          <w:iCs/>
          <w:color w:val="FF0000"/>
          <w:lang w:eastAsia="ru-RU"/>
        </w:rPr>
      </w:pPr>
      <w:r>
        <w:rPr>
          <w:i/>
          <w:iCs/>
          <w:color w:val="FF0000"/>
          <w:lang w:eastAsia="ru-RU"/>
        </w:rPr>
        <w:t>Программе СФР по субсидированию найма — 5 лет</w:t>
      </w:r>
    </w:p>
    <w:p>
      <w:pPr>
        <w:pStyle w:val="Normal"/>
        <w:spacing w:lineRule="auto" w:line="276" w:before="0" w:after="240"/>
        <w:jc w:val="center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>За 5 лет Отделение Соцфонда направило 100,4 млн рублей на субсидии работодателям за трудоустройство южноуральцев</w:t>
      </w:r>
    </w:p>
    <w:p>
      <w:pPr>
        <w:pStyle w:val="Normal"/>
        <w:spacing w:lineRule="auto" w:line="276" w:before="0" w:after="240"/>
        <w:ind w:firstLine="720"/>
        <w:jc w:val="both"/>
        <w:rPr>
          <w:i/>
          <w:i/>
          <w:iCs/>
          <w:lang w:eastAsia="ru-RU"/>
        </w:rPr>
      </w:pPr>
      <w:hyperlink r:id="rId2">
        <w:r>
          <w:rPr>
            <w:rStyle w:val="Style11"/>
            <w:i/>
            <w:iCs/>
            <w:lang w:eastAsia="ru-RU"/>
          </w:rPr>
          <w:t>Работодатели Челябинской области получают компенсацию</w:t>
        </w:r>
      </w:hyperlink>
      <w:r>
        <w:rPr>
          <w:i/>
          <w:iCs/>
          <w:lang w:eastAsia="ru-RU"/>
        </w:rPr>
        <w:t xml:space="preserve"> затрат на зарплату новых сотрудников в рамках господдержки занятости нацпроекта «Кадры». Средства перечисляет Отделение Социального фонда России по Челябинской области.</w:t>
      </w:r>
    </w:p>
    <w:p>
      <w:pPr>
        <w:pStyle w:val="Normal"/>
        <w:spacing w:lineRule="auto" w:line="276" w:before="0" w:after="240"/>
        <w:ind w:firstLine="720"/>
        <w:jc w:val="both"/>
        <w:rPr>
          <w:i/>
          <w:i/>
          <w:iCs/>
          <w:lang w:eastAsia="ru-RU"/>
        </w:rPr>
      </w:pPr>
      <w:r>
        <w:rPr>
          <w:lang w:eastAsia="ru-RU"/>
        </w:rPr>
        <w:t>Программа субсидирования найма действует с 2021 года и ориентирована на тех, кому сложнее всего найти работу: ветеранов СВО, членов семей погибших при выполнении задач СВО, людей с инвалидностью, одиноких и многодетных родителей, бывших заключённых.</w:t>
      </w:r>
    </w:p>
    <w:p>
      <w:pPr>
        <w:pStyle w:val="Normal"/>
        <w:spacing w:lineRule="auto" w:line="276" w:before="0" w:after="240"/>
        <w:ind w:firstLine="720"/>
        <w:jc w:val="both"/>
        <w:rPr>
          <w:i/>
          <w:i/>
          <w:iCs/>
          <w:lang w:eastAsia="ru-RU"/>
        </w:rPr>
      </w:pPr>
      <w:r>
        <w:rPr>
          <w:lang w:eastAsia="ru-RU"/>
        </w:rPr>
        <w:t xml:space="preserve">«Субсидирование найма помогает бизнесу компенсировать затраты на зарплату новых сотрудников, а людям — получить работу. Средний размер возмещения составляет около 40,6 тыс. рублей в месяц. Благодаря программе за пять лет работу смогли найти 1 753 южноуральца. Только в этом году субсидии получил 21 работодатель на общую сумму более 2,1 млн рублей — средства направлены на оплату труда 30 сотрудников», — отметила управляющий Отделением СФР по Челябинской области </w:t>
      </w:r>
      <w:r>
        <w:rPr>
          <w:b/>
          <w:lang w:eastAsia="ru-RU"/>
        </w:rPr>
        <w:t>Татьяна Бажаева</w:t>
      </w:r>
      <w:r>
        <w:rPr>
          <w:lang w:eastAsia="ru-RU"/>
        </w:rPr>
        <w:t>.</w:t>
      </w:r>
    </w:p>
    <w:p>
      <w:pPr>
        <w:pStyle w:val="Normal"/>
        <w:spacing w:lineRule="auto" w:line="276" w:before="0" w:after="240"/>
        <w:ind w:firstLine="720"/>
        <w:jc w:val="both"/>
        <w:rPr/>
      </w:pPr>
      <w:r>
        <w:rPr>
          <w:lang w:eastAsia="ru-RU"/>
        </w:rPr>
        <w:t>Для получения субсидии работодателю необходимо через портал «Работа в России» обратиться в региональный Центр занятости для подбора сотрудников, затем подать заявление через личный кабинет страхователя на сайте СФР. Срок рассмотрения — 10 рабочих дней.</w:t>
      </w:r>
    </w:p>
    <w:p>
      <w:pPr>
        <w:pStyle w:val="Normal"/>
        <w:spacing w:lineRule="auto" w:line="276" w:before="0" w:after="240"/>
        <w:ind w:firstLine="720"/>
        <w:jc w:val="both"/>
        <w:rPr>
          <w:i/>
          <w:i/>
          <w:iCs/>
          <w:lang w:eastAsia="ru-RU"/>
        </w:rPr>
      </w:pPr>
      <w:r>
        <w:rPr>
          <w:lang w:eastAsia="ru-RU"/>
        </w:rPr>
        <w:t>Юридические лица должны быть зарегистрированы до 1 января 2026 года и не иметь задолженности по зарплате, налогам и взносам в Отделении СФР. Господдержка не предусмотрена для бюджетных и автономных учреждений.</w:t>
      </w:r>
    </w:p>
    <w:p>
      <w:pPr>
        <w:pStyle w:val="Normal"/>
        <w:spacing w:lineRule="auto" w:line="276" w:before="0" w:after="240"/>
        <w:ind w:firstLine="720"/>
        <w:jc w:val="both"/>
        <w:rPr>
          <w:i/>
          <w:i/>
          <w:iCs/>
          <w:lang w:eastAsia="ru-RU"/>
        </w:rPr>
      </w:pPr>
      <w:r>
        <w:rPr>
          <w:lang w:eastAsia="ru-RU"/>
        </w:rPr>
        <w:t>Величина субсидии на вновь принятых сотрудников — три МРОТ</w:t>
      </w:r>
      <w:r>
        <w:rPr>
          <w:rStyle w:val="Style6"/>
          <w:lang w:eastAsia="ru-RU"/>
        </w:rPr>
        <w:footnoteReference w:id="2"/>
      </w:r>
      <w:r>
        <w:rPr>
          <w:lang w:eastAsia="ru-RU"/>
        </w:rPr>
        <w:t xml:space="preserve"> с учётом районного коэффициента и страховых взносов. Для работников с инвалидностью — шесть МРОТ. Обязательное условие: трудоустройство на полную ставку с зарплатой не ниже полутора МРОТ.</w:t>
      </w:r>
    </w:p>
    <w:p>
      <w:pPr>
        <w:pStyle w:val="Normal"/>
        <w:spacing w:lineRule="auto" w:line="276" w:before="0" w:after="240"/>
        <w:ind w:firstLine="720"/>
        <w:jc w:val="both"/>
        <w:rPr>
          <w:i/>
          <w:i/>
          <w:iCs/>
          <w:lang w:eastAsia="ru-RU"/>
        </w:rPr>
      </w:pPr>
      <w:r>
        <w:rPr>
          <w:lang w:eastAsia="ru-RU"/>
        </w:rPr>
        <w:t>Отделение СФР по Челябинской области выплачивает субсидию в течение трёх месяцев с момента трудоустройства. Для отдельных категорий срок может быть увеличен до полугода: для сотрудников востребованных профессий, переехавших для работы на оборонно-промышленные комплексы, а также для работодателей в новых регионах.</w:t>
      </w:r>
    </w:p>
    <w:p>
      <w:pPr>
        <w:pStyle w:val="Normal"/>
        <w:spacing w:lineRule="auto" w:line="276" w:before="0" w:after="240"/>
        <w:ind w:firstLine="720"/>
        <w:jc w:val="both"/>
        <w:rPr>
          <w:lang w:eastAsia="ru-RU"/>
        </w:rPr>
      </w:pPr>
      <w:r>
        <w:rPr>
          <w:lang w:eastAsia="ru-RU"/>
        </w:rPr>
        <w:t>Узнать подробнее можно по телефону единого контакт-центра СФР: 8-800-100-0001 (звонок бесплатный) или по телефону регионального контакт-центра для страхователей: 8 (351) 214-61-93.</w:t>
      </w:r>
    </w:p>
    <w:sectPr>
      <w:headerReference w:type="default" r:id="rId3"/>
      <w:footerReference w:type="default" r:id="rId4"/>
      <w:footnotePr>
        <w:numFmt w:val="decimal"/>
      </w:footnotePr>
      <w:type w:val="nextPage"/>
      <w:pgSz w:w="11906" w:h="16838"/>
      <w:pgMar w:left="1418" w:right="924" w:gutter="0" w:header="567" w:top="2127" w:footer="240" w:bottom="993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Noto Sans Symbols">
    <w:charset w:val="01"/>
    <w:family w:val="roman"/>
    <w:pitch w:val="default"/>
  </w:font>
  <w:font w:name="Symbol">
    <w:charset w:val="01"/>
    <w:family w:val="roman"/>
    <w:pitch w:val="default"/>
  </w:font>
  <w:font w:name="Courier New">
    <w:charset w:val="01"/>
    <w:family w:val="roman"/>
    <w:pitch w:val="default"/>
  </w:font>
  <w:font w:name="Wingdings">
    <w:charset w:val="01"/>
    <w:family w:val="roman"/>
    <w:pitch w:val="default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Consolas">
    <w:charset w:val="01"/>
    <w:family w:val="roman"/>
    <w:pitch w:val="default"/>
  </w:font>
  <w:font w:name="PT Astra Serif">
    <w:charset w:val="01"/>
    <w:family w:val="roman"/>
    <w:pitch w:val="default"/>
  </w:font>
  <w:font w:name="Georgia">
    <w:charset w:val="01"/>
    <w:family w:val="roman"/>
    <w:pitch w:val="default"/>
  </w:font>
  <w:font w:name="Tahoma">
    <w:charset w:val="01"/>
    <w:family w:val="roman"/>
    <w:pitch w:val="default"/>
  </w:font>
  <w:font w:name="Verdana">
    <w:charset w:val="01"/>
    <w:family w:val="roman"/>
    <w:pitch w:val="default"/>
  </w:font>
  <w:font w:name="Noto Sans Symbols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10"/>
      <w:tabs>
        <w:tab w:val="clear" w:pos="720"/>
        <w:tab w:val="left" w:pos="8681" w:leader="none"/>
      </w:tabs>
      <w:rPr/>
    </w:pPr>
    <w:r>
      <w:rPr>
        <w:rFonts w:cs="Calibri" w:ascii="Calibri" w:hAnsi="Calibri"/>
        <w:b/>
        <w:color w:val="000000"/>
        <w:sz w:val="24"/>
        <w:szCs w:val="24"/>
      </w:rPr>
      <w:t>Пресс-служба Социального фонда России по Челябинской области, 07.08.2026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Style48"/>
        <w:rPr>
          <w:sz w:val="18"/>
          <w:szCs w:val="18"/>
        </w:rPr>
      </w:pPr>
      <w:r>
        <w:rPr>
          <w:rStyle w:val="Style5"/>
        </w:rPr>
        <w:footnoteRef/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В 2026 году МРОТ равен 27 093 рублям.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10"/>
      <w:rPr/>
    </w:pPr>
    <w:r>
      <mc:AlternateContent>
        <mc:Choice Requires="wps">
          <w:drawing>
            <wp:anchor behindDoc="1" distT="0" distB="0" distL="0" distR="0" simplePos="0" locked="0" layoutInCell="1" allowOverlap="1" relativeHeight="2">
              <wp:simplePos x="0" y="0"/>
              <wp:positionH relativeFrom="column">
                <wp:posOffset>457200</wp:posOffset>
              </wp:positionH>
              <wp:positionV relativeFrom="paragraph">
                <wp:posOffset>647700</wp:posOffset>
              </wp:positionV>
              <wp:extent cx="3810" cy="13335"/>
              <wp:effectExtent l="6350" t="6985" r="6985" b="5715"/>
              <wp:wrapNone/>
              <wp:docPr id="1" name="_x005F_x0000_s20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60" cy="13320"/>
                      </a:xfrm>
                      <a:custGeom>
                        <a:avLst/>
                        <a:gdLst>
                          <a:gd name="textAreaLeft" fmla="*/ 0 w 2160"/>
                          <a:gd name="textAreaRight" fmla="*/ 2520 w 2160"/>
                          <a:gd name="textAreaTop" fmla="*/ 0 h 7560"/>
                          <a:gd name="textAreaBottom" fmla="*/ 7920 h 7560"/>
                        </a:gdLst>
                        <a:ahLst/>
                        <a:rect l="textAreaLeft" t="textAreaTop" r="textAreaRight" b="textAreaBottom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126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4">
              <wp:simplePos x="0" y="0"/>
              <wp:positionH relativeFrom="column">
                <wp:posOffset>3155315</wp:posOffset>
              </wp:positionH>
              <wp:positionV relativeFrom="paragraph">
                <wp:posOffset>5080</wp:posOffset>
              </wp:positionV>
              <wp:extent cx="2967990" cy="772160"/>
              <wp:effectExtent l="0" t="0" r="0" b="0"/>
              <wp:wrapNone/>
              <wp:docPr id="2" name="_x005F_x0000_s20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67840" cy="772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"/>
                            <w:ind w:hanging="3"/>
                            <w:rPr/>
                          </w:pPr>
                          <w:r>
                            <w:rPr>
                              <w:rFonts w:cs="Calibri" w:ascii="Calibri" w:hAnsi="Calibri"/>
                              <w:b/>
                              <w:color w:val="595959"/>
                            </w:rPr>
                            <w:t>Пресс-релиз Отделения Социального фонда России по Челябинской области</w:t>
                          </w:r>
                        </w:p>
                        <w:p>
                          <w:pPr>
                            <w:pStyle w:val="Normal"/>
                            <w:spacing w:lineRule="auto" w:line="360"/>
                            <w:ind w:hanging="2"/>
                            <w:rPr>
                              <w:rFonts w:ascii="Calibri" w:hAnsi="Calibri" w:cs="Calibri"/>
                              <w:color w:val="595959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cs="Calibri" w:ascii="Calibri" w:hAnsi="Calibri"/>
                              <w:color w:val="595959"/>
                              <w:sz w:val="10"/>
                              <w:szCs w:val="10"/>
                            </w:rPr>
                          </w:r>
                        </w:p>
                        <w:p>
                          <w:pPr>
                            <w:pStyle w:val="Normal"/>
                            <w:spacing w:lineRule="auto" w:line="360"/>
                            <w:ind w:hanging="2"/>
                            <w:rPr/>
                          </w:pPr>
                          <w:r>
                            <w:rPr>
                              <w:rFonts w:cs="Calibri" w:ascii="Calibri" w:hAnsi="Calibri"/>
                              <w:color w:val="595959"/>
                              <w:sz w:val="20"/>
                            </w:rPr>
                            <w:t>Единый контакт-центр СФР  8 800 1000 001</w:t>
                          </w:r>
                        </w:p>
                        <w:p>
                          <w:pPr>
                            <w:pStyle w:val="Normal"/>
                            <w:ind w:hanging="3"/>
                            <w:jc w:val="center"/>
                            <w:rPr>
                              <w:rFonts w:ascii="Calibri" w:hAnsi="Calibri" w:cs="Calibri"/>
                              <w:b/>
                              <w:color w:val="595959"/>
                            </w:rPr>
                          </w:pPr>
                          <w:r>
                            <w:rPr>
                              <w:rFonts w:cs="Calibri" w:ascii="Calibri" w:hAnsi="Calibri"/>
                              <w:b/>
                              <w:color w:val="595959"/>
                            </w:rPr>
                          </w:r>
                        </w:p>
                        <w:p>
                          <w:pPr>
                            <w:pStyle w:val="Normal"/>
                            <w:ind w:hanging="3"/>
                            <w:jc w:val="center"/>
                            <w:rPr/>
                          </w:pPr>
                          <w:r>
                            <w:rPr/>
                          </w:r>
                        </w:p>
                        <w:p>
                          <w:pPr>
                            <w:pStyle w:val="Normal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720" rIns="720" tIns="720" bIns="72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_x005F_x0000_s2050" path="m0,0l-2147483645,0l-2147483645,-2147483646l0,-2147483646xe" fillcolor="white" stroked="f" o:allowincell="f" style="position:absolute;margin-left:248.45pt;margin-top:0.4pt;width:233.65pt;height:60.75pt;mso-wrap-style:square;v-text-anchor:top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Normal"/>
                      <w:ind w:hanging="3"/>
                      <w:rPr/>
                    </w:pPr>
                    <w:r>
                      <w:rPr>
                        <w:rFonts w:cs="Calibri" w:ascii="Calibri" w:hAnsi="Calibri"/>
                        <w:b/>
                        <w:color w:val="595959"/>
                      </w:rPr>
                      <w:t>Пресс-релиз Отделения Социального фонда России по Челябинской области</w:t>
                    </w:r>
                  </w:p>
                  <w:p>
                    <w:pPr>
                      <w:pStyle w:val="Normal"/>
                      <w:spacing w:lineRule="auto" w:line="360"/>
                      <w:ind w:hanging="2"/>
                      <w:rPr>
                        <w:rFonts w:ascii="Calibri" w:hAnsi="Calibri" w:cs="Calibri"/>
                        <w:color w:val="595959"/>
                        <w:sz w:val="10"/>
                        <w:szCs w:val="10"/>
                      </w:rPr>
                    </w:pPr>
                    <w:r>
                      <w:rPr>
                        <w:rFonts w:cs="Calibri" w:ascii="Calibri" w:hAnsi="Calibri"/>
                        <w:color w:val="595959"/>
                        <w:sz w:val="10"/>
                        <w:szCs w:val="10"/>
                      </w:rPr>
                    </w:r>
                  </w:p>
                  <w:p>
                    <w:pPr>
                      <w:pStyle w:val="Normal"/>
                      <w:spacing w:lineRule="auto" w:line="360"/>
                      <w:ind w:hanging="2"/>
                      <w:rPr/>
                    </w:pPr>
                    <w:r>
                      <w:rPr>
                        <w:rFonts w:cs="Calibri" w:ascii="Calibri" w:hAnsi="Calibri"/>
                        <w:color w:val="595959"/>
                        <w:sz w:val="20"/>
                      </w:rPr>
                      <w:t>Единый контакт-центр СФР  8 800 1000 001</w:t>
                    </w:r>
                  </w:p>
                  <w:p>
                    <w:pPr>
                      <w:pStyle w:val="Normal"/>
                      <w:ind w:hanging="3"/>
                      <w:jc w:val="center"/>
                      <w:rPr>
                        <w:rFonts w:ascii="Calibri" w:hAnsi="Calibri" w:cs="Calibri"/>
                        <w:b/>
                        <w:color w:val="595959"/>
                      </w:rPr>
                    </w:pPr>
                    <w:r>
                      <w:rPr>
                        <w:rFonts w:cs="Calibri" w:ascii="Calibri" w:hAnsi="Calibri"/>
                        <w:b/>
                        <w:color w:val="595959"/>
                      </w:rPr>
                    </w:r>
                  </w:p>
                  <w:p>
                    <w:pPr>
                      <w:pStyle w:val="Normal"/>
                      <w:ind w:hanging="3"/>
                      <w:jc w:val="center"/>
                      <w:rPr/>
                    </w:pPr>
                    <w:r>
                      <w:rPr/>
                    </w:r>
                  </w:p>
                  <w:p>
                    <w:pPr>
                      <w:pStyle w:val="Normal"/>
                      <w:rPr/>
                    </w:pPr>
                    <w:r>
                      <w:rPr/>
                    </w:r>
                  </w:p>
                </w:txbxContent>
              </v:textbox>
              <w10:wrap type="none"/>
            </v:rect>
          </w:pict>
        </mc:Fallback>
      </mc:AlternateContent>
    </w:r>
    <w:r>
      <w:rPr>
        <w:color w:val="000000"/>
      </w:rPr>
      <w:t xml:space="preserve">   </w:t>
    </w:r>
    <w:r>
      <w:rPr/>
      <w:drawing>
        <wp:inline distT="0" distB="0" distL="0" distR="0">
          <wp:extent cx="2181860" cy="542290"/>
          <wp:effectExtent l="0" t="0" r="0" b="0"/>
          <wp:docPr id="3" name="_x005F_x0000_i102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_x005F_x0000_i102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3" t="-52" r="-13" b="-52"/>
                  <a:stretch>
                    <a:fillRect/>
                  </a:stretch>
                </pic:blipFill>
                <pic:spPr bwMode="auto">
                  <a:xfrm>
                    <a:off x="0" y="0"/>
                    <a:ext cx="2181860" cy="542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bullet"/>
      <w:lvlText w:val="●"/>
      <w:lvlJc w:val="left"/>
      <w:pPr>
        <w:tabs>
          <w:tab w:val="num" w:pos="0"/>
        </w:tabs>
        <w:ind w:left="1429" w:hanging="360"/>
      </w:pPr>
      <w:rPr>
        <w:rFonts w:ascii="Noto Sans Symbols" w:hAnsi="Noto Sans Symbols" w:cs="Noto Sans Symbols" w:hint="default"/>
        <w:vertAlign w:val="baseline"/>
        <w:position w:val="0"/>
        <w:sz w:val="24"/>
        <w:sz w:val="24"/>
      </w:rPr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pStyle w:val="3"/>
      <w:numFmt w:val="bullet"/>
      <w:lvlText w:val="▪"/>
      <w:lvlJc w:val="left"/>
      <w:pPr>
        <w:tabs>
          <w:tab w:val="num" w:pos="0"/>
        </w:tabs>
        <w:ind w:left="2061" w:hanging="360"/>
      </w:pPr>
      <w:rPr>
        <w:rFonts w:ascii="Noto Sans Symbols" w:hAnsi="Noto Sans Symbols" w:cs="Noto Sans Symbols" w:hint="default"/>
        <w:vertAlign w:val="baseline"/>
        <w:position w:val="0"/>
        <w:sz w:val="24"/>
        <w:sz w:val="24"/>
      </w:rPr>
    </w:lvl>
    <w:lvl w:ilvl="3">
      <w:start w:val="1"/>
      <w:pStyle w:val="4"/>
      <w:numFmt w:val="bullet"/>
      <w:lvlText w:val="●"/>
      <w:lvlJc w:val="left"/>
      <w:pPr>
        <w:tabs>
          <w:tab w:val="num" w:pos="0"/>
        </w:tabs>
        <w:ind w:left="3589" w:hanging="360"/>
      </w:pPr>
      <w:rPr>
        <w:rFonts w:ascii="Noto Sans Symbols" w:hAnsi="Noto Sans Symbols" w:cs="Noto Sans Symbols" w:hint="default"/>
        <w:vertAlign w:val="baseline"/>
        <w:position w:val="0"/>
        <w:sz w:val="24"/>
        <w:sz w:val="24"/>
      </w:rPr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footnotePr>
    <w:numFmt w:val="decimal"/>
    <w:footnote w:id="0"/>
    <w:footnote w:id="1"/>
  </w:foot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Noto Sans Devanagari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DejaVu Sans" w:cs="Noto Sans Devanagari"/>
      <w:color w:val="auto"/>
      <w:kern w:val="0"/>
      <w:sz w:val="24"/>
      <w:szCs w:val="24"/>
      <w:lang w:val="ru-RU" w:eastAsia="zh-CN" w:bidi="ar-SA"/>
    </w:rPr>
  </w:style>
  <w:style w:type="paragraph" w:styleId="1">
    <w:name w:val="Heading 1"/>
    <w:basedOn w:val="Normal"/>
    <w:next w:val="Normal"/>
    <w:link w:val="Heading1Char"/>
    <w:qFormat/>
    <w:pPr>
      <w:keepNext w:val="true"/>
      <w:numPr>
        <w:ilvl w:val="0"/>
        <w:numId w:val="1"/>
      </w:numPr>
      <w:outlineLvl w:val="0"/>
    </w:pPr>
    <w:rPr>
      <w:b/>
      <w:sz w:val="20"/>
      <w:lang w:val="en-US"/>
    </w:rPr>
  </w:style>
  <w:style w:type="paragraph" w:styleId="2">
    <w:name w:val="Heading 2"/>
    <w:basedOn w:val="110"/>
    <w:next w:val="110"/>
    <w:link w:val="Heading2Char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link w:val="Heading3Char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Normal"/>
    <w:next w:val="Normal"/>
    <w:link w:val="Heading4Char"/>
    <w:qFormat/>
    <w:pPr>
      <w:keepNext w:val="true"/>
      <w:numPr>
        <w:ilvl w:val="3"/>
        <w:numId w:val="1"/>
      </w:numPr>
      <w:spacing w:before="240" w:after="60"/>
      <w:outlineLvl w:val="3"/>
    </w:pPr>
    <w:rPr>
      <w:b/>
      <w:bCs/>
      <w:szCs w:val="28"/>
      <w:lang w:val="en-US"/>
    </w:rPr>
  </w:style>
  <w:style w:type="paragraph" w:styleId="5">
    <w:name w:val="Heading 5"/>
    <w:basedOn w:val="110"/>
    <w:next w:val="110"/>
    <w:link w:val="Heading5Char"/>
    <w:qFormat/>
    <w:pPr>
      <w:keepNext w:val="true"/>
      <w:keepLines/>
      <w:spacing w:before="220" w:after="40"/>
      <w:outlineLvl w:val="4"/>
    </w:pPr>
    <w:rPr>
      <w:b/>
      <w:sz w:val="22"/>
      <w:szCs w:val="22"/>
      <w:lang w:val="en-US"/>
    </w:rPr>
  </w:style>
  <w:style w:type="paragraph" w:styleId="6">
    <w:name w:val="Heading 6"/>
    <w:basedOn w:val="110"/>
    <w:next w:val="110"/>
    <w:link w:val="Heading6Char"/>
    <w:qFormat/>
    <w:pPr>
      <w:keepNext w:val="true"/>
      <w:keepLines/>
      <w:spacing w:before="200" w:after="40"/>
      <w:outlineLvl w:val="5"/>
    </w:pPr>
    <w:rPr>
      <w:b/>
    </w:rPr>
  </w:style>
  <w:style w:type="paragraph" w:styleId="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Liberation Sans" w:hAnsi="Liberation Sans" w:eastAsia="Liberation Sans" w:cs="Liberation Sans"/>
      <w:sz w:val="40"/>
      <w:szCs w:val="40"/>
    </w:rPr>
  </w:style>
  <w:style w:type="character" w:styleId="Heading2Char">
    <w:name w:val="Heading 2 Char"/>
    <w:uiPriority w:val="9"/>
    <w:qFormat/>
    <w:rPr>
      <w:rFonts w:ascii="Liberation Sans" w:hAnsi="Liberation Sans" w:eastAsia="Liberation Sans" w:cs="Liberation Sans"/>
      <w:sz w:val="34"/>
    </w:rPr>
  </w:style>
  <w:style w:type="character" w:styleId="Heading3Char">
    <w:name w:val="Heading 3 Char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Heading4Char">
    <w:name w:val="Heading 4 Char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35"/>
    <w:qFormat/>
    <w:rPr>
      <w:b/>
      <w:bCs/>
      <w:color w:val="4F81BD" w:themeColor="accent1"/>
      <w:sz w:val="18"/>
      <w:szCs w:val="18"/>
    </w:rPr>
  </w:style>
  <w:style w:type="character" w:styleId="-">
    <w:name w:val="Hyperlink"/>
    <w:uiPriority w:val="99"/>
    <w:unhideWhenUsed/>
    <w:rPr>
      <w:color w:val="0000FF" w:themeColor="hyperlink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Style6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7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Style8">
    <w:name w:val="Endnote Reference"/>
    <w:rPr>
      <w:vertAlign w:val="superscript"/>
    </w:rPr>
  </w:style>
  <w:style w:type="character" w:styleId="Style9">
    <w:name w:val="Основной шрифт абзаца"/>
    <w:uiPriority w:val="1"/>
    <w:unhideWhenUsed/>
    <w:qFormat/>
    <w:rPr/>
  </w:style>
  <w:style w:type="character" w:styleId="WW8Num1z0">
    <w:name w:val="WW8Num1z0"/>
    <w:qFormat/>
    <w:rPr>
      <w:rFonts w:ascii="Noto Sans Symbols" w:hAnsi="Noto Sans Symbols" w:cs="Noto Sans Symbols"/>
      <w:position w:val="0"/>
      <w:sz w:val="24"/>
      <w:sz w:val="24"/>
      <w:vertAlign w:val="baseline"/>
    </w:rPr>
  </w:style>
  <w:style w:type="character" w:styleId="WW8Num1z1">
    <w:name w:val="WW8Num1z1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Symbol" w:hAnsi="Symbol" w:cs="Symbol"/>
      <w:sz w:val="20"/>
    </w:rPr>
  </w:style>
  <w:style w:type="character" w:styleId="WW8Num2z1">
    <w:name w:val="WW8Num2z1"/>
    <w:qFormat/>
    <w:rPr>
      <w:rFonts w:ascii="Courier New" w:hAnsi="Courier New" w:cs="Courier New"/>
      <w:sz w:val="20"/>
    </w:rPr>
  </w:style>
  <w:style w:type="character" w:styleId="WW8Num2z2">
    <w:name w:val="WW8Num2z2"/>
    <w:qFormat/>
    <w:rPr>
      <w:rFonts w:ascii="Wingdings" w:hAnsi="Wingdings" w:cs="Wingdings"/>
      <w:sz w:val="20"/>
    </w:rPr>
  </w:style>
  <w:style w:type="character" w:styleId="WW8Num3z0">
    <w:name w:val="WW8Num3z0"/>
    <w:qFormat/>
    <w:rPr>
      <w:rFonts w:ascii="Symbol" w:hAnsi="Symbol" w:cs="Symbol"/>
      <w:sz w:val="20"/>
    </w:rPr>
  </w:style>
  <w:style w:type="character" w:styleId="WW8Num3z1">
    <w:name w:val="WW8Num3z1"/>
    <w:qFormat/>
    <w:rPr>
      <w:rFonts w:ascii="Courier New" w:hAnsi="Courier New" w:cs="Courier New"/>
      <w:sz w:val="20"/>
    </w:rPr>
  </w:style>
  <w:style w:type="character" w:styleId="WW8Num3z2">
    <w:name w:val="WW8Num3z2"/>
    <w:qFormat/>
    <w:rPr>
      <w:rFonts w:ascii="Wingdings" w:hAnsi="Wingdings" w:cs="Wingdings"/>
      <w:sz w:val="20"/>
    </w:rPr>
  </w:style>
  <w:style w:type="character" w:styleId="WW8Num4z0">
    <w:name w:val="WW8Num4z0"/>
    <w:qFormat/>
    <w:rPr>
      <w:rFonts w:ascii="Symbol" w:hAnsi="Symbol" w:cs="Symbol"/>
      <w:sz w:val="20"/>
    </w:rPr>
  </w:style>
  <w:style w:type="character" w:styleId="WW8Num4z1">
    <w:name w:val="WW8Num4z1"/>
    <w:qFormat/>
    <w:rPr>
      <w:rFonts w:ascii="Courier New" w:hAnsi="Courier New" w:cs="Courier New"/>
      <w:sz w:val="20"/>
    </w:rPr>
  </w:style>
  <w:style w:type="character" w:styleId="WW8Num4z2">
    <w:name w:val="WW8Num4z2"/>
    <w:qFormat/>
    <w:rPr>
      <w:rFonts w:ascii="Wingdings" w:hAnsi="Wingdings" w:cs="Wingdings"/>
      <w:sz w:val="20"/>
    </w:rPr>
  </w:style>
  <w:style w:type="character" w:styleId="WW8Num5z0">
    <w:name w:val="WW8Num5z0"/>
    <w:qFormat/>
    <w:rPr>
      <w:rFonts w:ascii="Symbol" w:hAnsi="Symbol" w:cs="Symbol"/>
      <w:sz w:val="20"/>
    </w:rPr>
  </w:style>
  <w:style w:type="character" w:styleId="WW8Num5z1">
    <w:name w:val="WW8Num5z1"/>
    <w:qFormat/>
    <w:rPr>
      <w:rFonts w:ascii="Courier New" w:hAnsi="Courier New" w:cs="Courier New"/>
      <w:sz w:val="20"/>
    </w:rPr>
  </w:style>
  <w:style w:type="character" w:styleId="WW8Num5z2">
    <w:name w:val="WW8Num5z2"/>
    <w:qFormat/>
    <w:rPr>
      <w:rFonts w:ascii="Wingdings" w:hAnsi="Wingdings" w:cs="Wingdings"/>
      <w:sz w:val="20"/>
    </w:rPr>
  </w:style>
  <w:style w:type="character" w:styleId="WW8Num6z0">
    <w:name w:val="WW8Num6z0"/>
    <w:qFormat/>
    <w:rPr>
      <w:rFonts w:ascii="Symbol" w:hAnsi="Symbol" w:cs="Symbol"/>
      <w:sz w:val="20"/>
    </w:rPr>
  </w:style>
  <w:style w:type="character" w:styleId="WW8Num6z1">
    <w:name w:val="WW8Num6z1"/>
    <w:qFormat/>
    <w:rPr>
      <w:rFonts w:ascii="Courier New" w:hAnsi="Courier New" w:cs="Courier New"/>
      <w:sz w:val="20"/>
    </w:rPr>
  </w:style>
  <w:style w:type="character" w:styleId="WW8Num6z2">
    <w:name w:val="WW8Num6z2"/>
    <w:qFormat/>
    <w:rPr>
      <w:rFonts w:ascii="Wingdings" w:hAnsi="Wingdings" w:cs="Wingdings"/>
      <w:sz w:val="20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8z0">
    <w:name w:val="WW8Num8z0"/>
    <w:qFormat/>
    <w:rPr>
      <w:rFonts w:ascii="Symbol" w:hAnsi="Symbol" w:cs="Symbol"/>
      <w:sz w:val="20"/>
    </w:rPr>
  </w:style>
  <w:style w:type="character" w:styleId="WW8Num8z1">
    <w:name w:val="WW8Num8z1"/>
    <w:qFormat/>
    <w:rPr>
      <w:rFonts w:ascii="Courier New" w:hAnsi="Courier New" w:cs="Courier New"/>
      <w:sz w:val="20"/>
    </w:rPr>
  </w:style>
  <w:style w:type="character" w:styleId="WW8Num8z2">
    <w:name w:val="WW8Num8z2"/>
    <w:qFormat/>
    <w:rPr>
      <w:rFonts w:ascii="Wingdings" w:hAnsi="Wingdings" w:cs="Wingdings"/>
      <w:sz w:val="20"/>
    </w:rPr>
  </w:style>
  <w:style w:type="character" w:styleId="WW8Num9z0">
    <w:name w:val="WW8Num9z0"/>
    <w:qFormat/>
    <w:rPr>
      <w:rFonts w:ascii="Symbol" w:hAnsi="Symbol" w:cs="Symbol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2">
    <w:name w:val="WW8Num9z2"/>
    <w:qFormat/>
    <w:rPr>
      <w:rFonts w:ascii="Wingdings" w:hAnsi="Wingdings" w:cs="Wingdings"/>
    </w:rPr>
  </w:style>
  <w:style w:type="character" w:styleId="WW8Num10z0">
    <w:name w:val="WW8Num10z0"/>
    <w:qFormat/>
    <w:rPr>
      <w:rFonts w:ascii="Symbol" w:hAnsi="Symbol" w:cs="Symbol"/>
      <w:sz w:val="20"/>
    </w:rPr>
  </w:style>
  <w:style w:type="character" w:styleId="WW8Num10z1">
    <w:name w:val="WW8Num10z1"/>
    <w:qFormat/>
    <w:rPr>
      <w:rFonts w:ascii="Courier New" w:hAnsi="Courier New" w:cs="Courier New"/>
      <w:sz w:val="20"/>
    </w:rPr>
  </w:style>
  <w:style w:type="character" w:styleId="WW8Num10z2">
    <w:name w:val="WW8Num10z2"/>
    <w:qFormat/>
    <w:rPr>
      <w:rFonts w:ascii="Wingdings" w:hAnsi="Wingdings" w:cs="Wingdings"/>
      <w:sz w:val="20"/>
    </w:rPr>
  </w:style>
  <w:style w:type="character" w:styleId="WW8Num11z0">
    <w:name w:val="WW8Num11z0"/>
    <w:qFormat/>
    <w:rPr>
      <w:rFonts w:ascii="Symbol" w:hAnsi="Symbol" w:cs="Symbol"/>
      <w:sz w:val="20"/>
    </w:rPr>
  </w:style>
  <w:style w:type="character" w:styleId="WW8Num11z1">
    <w:name w:val="WW8Num11z1"/>
    <w:qFormat/>
    <w:rPr>
      <w:rFonts w:ascii="Courier New" w:hAnsi="Courier New" w:cs="Courier New"/>
      <w:sz w:val="20"/>
    </w:rPr>
  </w:style>
  <w:style w:type="character" w:styleId="WW8Num11z2">
    <w:name w:val="WW8Num11z2"/>
    <w:qFormat/>
    <w:rPr>
      <w:rFonts w:ascii="Wingdings" w:hAnsi="Wingdings" w:cs="Wingdings"/>
      <w:sz w:val="20"/>
    </w:rPr>
  </w:style>
  <w:style w:type="character" w:styleId="WW8Num12z0">
    <w:name w:val="WW8Num12z0"/>
    <w:qFormat/>
    <w:rPr>
      <w:rFonts w:ascii="Symbol" w:hAnsi="Symbol" w:cs="Symbol"/>
      <w:sz w:val="20"/>
    </w:rPr>
  </w:style>
  <w:style w:type="character" w:styleId="WW8Num12z1">
    <w:name w:val="WW8Num12z1"/>
    <w:qFormat/>
    <w:rPr>
      <w:rFonts w:ascii="Courier New" w:hAnsi="Courier New" w:cs="Courier New"/>
      <w:sz w:val="20"/>
    </w:rPr>
  </w:style>
  <w:style w:type="character" w:styleId="WW8Num12z2">
    <w:name w:val="WW8Num12z2"/>
    <w:qFormat/>
    <w:rPr>
      <w:rFonts w:ascii="Wingdings" w:hAnsi="Wingdings" w:cs="Wingdings"/>
      <w:sz w:val="20"/>
    </w:rPr>
  </w:style>
  <w:style w:type="character" w:styleId="WW8Num13z0">
    <w:name w:val="WW8Num13z0"/>
    <w:qFormat/>
    <w:rPr>
      <w:rFonts w:ascii="Wingdings" w:hAnsi="Wingdings" w:cs="Wingdings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3">
    <w:name w:val="WW8Num13z3"/>
    <w:qFormat/>
    <w:rPr>
      <w:rFonts w:ascii="Symbol" w:hAnsi="Symbol" w:cs="Symbol"/>
    </w:rPr>
  </w:style>
  <w:style w:type="character" w:styleId="WW8Num14z0">
    <w:name w:val="WW8Num14z0"/>
    <w:qFormat/>
    <w:rPr>
      <w:rFonts w:ascii="Symbol" w:hAnsi="Symbol" w:cs="Symbol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5z0">
    <w:name w:val="WW8Num15z0"/>
    <w:qFormat/>
    <w:rPr>
      <w:rFonts w:ascii="Symbol" w:hAnsi="Symbol" w:cs="Symbol"/>
      <w:sz w:val="20"/>
    </w:rPr>
  </w:style>
  <w:style w:type="character" w:styleId="WW8Num15z1">
    <w:name w:val="WW8Num15z1"/>
    <w:qFormat/>
    <w:rPr>
      <w:rFonts w:ascii="Courier New" w:hAnsi="Courier New" w:cs="Courier New"/>
      <w:sz w:val="20"/>
    </w:rPr>
  </w:style>
  <w:style w:type="character" w:styleId="WW8Num15z2">
    <w:name w:val="WW8Num15z2"/>
    <w:qFormat/>
    <w:rPr>
      <w:rFonts w:ascii="Wingdings" w:hAnsi="Wingdings" w:cs="Wingdings"/>
      <w:sz w:val="20"/>
    </w:rPr>
  </w:style>
  <w:style w:type="character" w:styleId="WW8Num16z0">
    <w:name w:val="WW8Num16z0"/>
    <w:qFormat/>
    <w:rPr>
      <w:rFonts w:ascii="Symbol" w:hAnsi="Symbol" w:cs="Symbol"/>
      <w:sz w:val="20"/>
    </w:rPr>
  </w:style>
  <w:style w:type="character" w:styleId="WW8Num16z1">
    <w:name w:val="WW8Num16z1"/>
    <w:qFormat/>
    <w:rPr>
      <w:rFonts w:ascii="Courier New" w:hAnsi="Courier New" w:cs="Courier New"/>
      <w:sz w:val="20"/>
    </w:rPr>
  </w:style>
  <w:style w:type="character" w:styleId="WW8Num16z2">
    <w:name w:val="WW8Num16z2"/>
    <w:qFormat/>
    <w:rPr>
      <w:rFonts w:ascii="Wingdings" w:hAnsi="Wingdings" w:cs="Wingdings"/>
      <w:sz w:val="20"/>
    </w:rPr>
  </w:style>
  <w:style w:type="character" w:styleId="WW8Num17z0">
    <w:name w:val="WW8Num17z0"/>
    <w:qFormat/>
    <w:rPr>
      <w:rFonts w:ascii="Symbol" w:hAnsi="Symbol" w:cs="Symbol"/>
      <w:sz w:val="20"/>
    </w:rPr>
  </w:style>
  <w:style w:type="character" w:styleId="WW8Num17z1">
    <w:name w:val="WW8Num17z1"/>
    <w:qFormat/>
    <w:rPr>
      <w:rFonts w:ascii="Courier New" w:hAnsi="Courier New" w:cs="Courier New"/>
      <w:sz w:val="20"/>
    </w:rPr>
  </w:style>
  <w:style w:type="character" w:styleId="WW8Num17z2">
    <w:name w:val="WW8Num17z2"/>
    <w:qFormat/>
    <w:rPr>
      <w:rFonts w:ascii="Wingdings" w:hAnsi="Wingdings" w:cs="Wingdings"/>
      <w:sz w:val="20"/>
    </w:rPr>
  </w:style>
  <w:style w:type="character" w:styleId="WW8Num18z0">
    <w:name w:val="WW8Num18z0"/>
    <w:qFormat/>
    <w:rPr>
      <w:rFonts w:ascii="Symbol" w:hAnsi="Symbol" w:cs="Symbol"/>
    </w:rPr>
  </w:style>
  <w:style w:type="character" w:styleId="WW8Num18z1">
    <w:name w:val="WW8Num18z1"/>
    <w:qFormat/>
    <w:rPr>
      <w:rFonts w:ascii="Courier New" w:hAnsi="Courier New" w:cs="Courier New"/>
    </w:rPr>
  </w:style>
  <w:style w:type="character" w:styleId="WW8Num18z2">
    <w:name w:val="WW8Num18z2"/>
    <w:qFormat/>
    <w:rPr>
      <w:rFonts w:ascii="Wingdings" w:hAnsi="Wingdings" w:cs="Wingdings"/>
    </w:rPr>
  </w:style>
  <w:style w:type="character" w:styleId="WW8Num19z0">
    <w:name w:val="WW8Num19z0"/>
    <w:qFormat/>
    <w:rPr>
      <w:rFonts w:ascii="Symbol" w:hAnsi="Symbol" w:cs="Symbol"/>
      <w:sz w:val="20"/>
    </w:rPr>
  </w:style>
  <w:style w:type="character" w:styleId="WW8Num19z1">
    <w:name w:val="WW8Num19z1"/>
    <w:qFormat/>
    <w:rPr>
      <w:rFonts w:ascii="Courier New" w:hAnsi="Courier New" w:cs="Courier New"/>
      <w:sz w:val="20"/>
    </w:rPr>
  </w:style>
  <w:style w:type="character" w:styleId="WW8Num19z2">
    <w:name w:val="WW8Num19z2"/>
    <w:qFormat/>
    <w:rPr>
      <w:rFonts w:ascii="Wingdings" w:hAnsi="Wingdings" w:cs="Wingdings"/>
      <w:sz w:val="20"/>
    </w:rPr>
  </w:style>
  <w:style w:type="character" w:styleId="WW8Num20z0">
    <w:name w:val="WW8Num20z0"/>
    <w:qFormat/>
    <w:rPr>
      <w:rFonts w:ascii="Symbol" w:hAnsi="Symbol" w:cs="Symbol"/>
      <w:sz w:val="20"/>
    </w:rPr>
  </w:style>
  <w:style w:type="character" w:styleId="WW8Num20z1">
    <w:name w:val="WW8Num20z1"/>
    <w:qFormat/>
    <w:rPr>
      <w:rFonts w:ascii="Courier New" w:hAnsi="Courier New" w:cs="Courier New"/>
      <w:sz w:val="20"/>
    </w:rPr>
  </w:style>
  <w:style w:type="character" w:styleId="WW8Num20z2">
    <w:name w:val="WW8Num20z2"/>
    <w:qFormat/>
    <w:rPr>
      <w:rFonts w:ascii="Wingdings" w:hAnsi="Wingdings" w:cs="Wingdings"/>
      <w:sz w:val="20"/>
    </w:rPr>
  </w:style>
  <w:style w:type="character" w:styleId="WW8Num21z0">
    <w:name w:val="WW8Num21z0"/>
    <w:qFormat/>
    <w:rPr>
      <w:rFonts w:ascii="Symbol" w:hAnsi="Symbol" w:cs="Symbol"/>
      <w:sz w:val="20"/>
    </w:rPr>
  </w:style>
  <w:style w:type="character" w:styleId="WW8Num21z1">
    <w:name w:val="WW8Num21z1"/>
    <w:qFormat/>
    <w:rPr>
      <w:rFonts w:ascii="Courier New" w:hAnsi="Courier New" w:cs="Courier New"/>
      <w:sz w:val="20"/>
    </w:rPr>
  </w:style>
  <w:style w:type="character" w:styleId="WW8Num21z2">
    <w:name w:val="WW8Num21z2"/>
    <w:qFormat/>
    <w:rPr>
      <w:rFonts w:ascii="Wingdings" w:hAnsi="Wingdings" w:cs="Wingdings"/>
      <w:sz w:val="20"/>
    </w:rPr>
  </w:style>
  <w:style w:type="character" w:styleId="WW8Num22z0">
    <w:name w:val="WW8Num22z0"/>
    <w:qFormat/>
    <w:rPr>
      <w:rFonts w:ascii="Symbol" w:hAnsi="Symbol" w:cs="Symbol"/>
      <w:sz w:val="20"/>
    </w:rPr>
  </w:style>
  <w:style w:type="character" w:styleId="WW8Num22z1">
    <w:name w:val="WW8Num22z1"/>
    <w:qFormat/>
    <w:rPr>
      <w:rFonts w:ascii="Courier New" w:hAnsi="Courier New" w:cs="Courier New"/>
      <w:sz w:val="20"/>
    </w:rPr>
  </w:style>
  <w:style w:type="character" w:styleId="WW8Num22z2">
    <w:name w:val="WW8Num22z2"/>
    <w:qFormat/>
    <w:rPr>
      <w:rFonts w:ascii="Wingdings" w:hAnsi="Wingdings" w:cs="Wingdings"/>
      <w:sz w:val="20"/>
    </w:rPr>
  </w:style>
  <w:style w:type="character" w:styleId="WW8Num23z0">
    <w:name w:val="WW8Num23z0"/>
    <w:qFormat/>
    <w:rPr>
      <w:rFonts w:ascii="Symbol" w:hAnsi="Symbol" w:cs="Symbol"/>
    </w:rPr>
  </w:style>
  <w:style w:type="character" w:styleId="WW8Num23z1">
    <w:name w:val="WW8Num23z1"/>
    <w:qFormat/>
    <w:rPr>
      <w:rFonts w:ascii="Courier New" w:hAnsi="Courier New" w:cs="Courier New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8Num24z0">
    <w:name w:val="WW8Num24z0"/>
    <w:qFormat/>
    <w:rPr>
      <w:rFonts w:ascii="Symbol" w:hAnsi="Symbol" w:cs="Symbol"/>
      <w:sz w:val="20"/>
    </w:rPr>
  </w:style>
  <w:style w:type="character" w:styleId="WW8Num24z1">
    <w:name w:val="WW8Num24z1"/>
    <w:qFormat/>
    <w:rPr>
      <w:rFonts w:ascii="Courier New" w:hAnsi="Courier New" w:cs="Courier New"/>
      <w:sz w:val="20"/>
    </w:rPr>
  </w:style>
  <w:style w:type="character" w:styleId="WW8Num24z2">
    <w:name w:val="WW8Num24z2"/>
    <w:qFormat/>
    <w:rPr>
      <w:rFonts w:ascii="Wingdings" w:hAnsi="Wingdings" w:cs="Wingdings"/>
      <w:sz w:val="20"/>
    </w:rPr>
  </w:style>
  <w:style w:type="character" w:styleId="WW8Num25z0">
    <w:name w:val="WW8Num25z0"/>
    <w:qFormat/>
    <w:rPr>
      <w:rFonts w:ascii="Symbol" w:hAnsi="Symbol" w:cs="Symbol"/>
      <w:sz w:val="20"/>
    </w:rPr>
  </w:style>
  <w:style w:type="character" w:styleId="WW8Num25z1">
    <w:name w:val="WW8Num25z1"/>
    <w:qFormat/>
    <w:rPr>
      <w:rFonts w:ascii="Courier New" w:hAnsi="Courier New" w:cs="Courier New"/>
      <w:sz w:val="20"/>
    </w:rPr>
  </w:style>
  <w:style w:type="character" w:styleId="WW8Num25z2">
    <w:name w:val="WW8Num25z2"/>
    <w:qFormat/>
    <w:rPr>
      <w:rFonts w:ascii="Wingdings" w:hAnsi="Wingdings" w:cs="Wingdings"/>
      <w:sz w:val="20"/>
    </w:rPr>
  </w:style>
  <w:style w:type="character" w:styleId="WW8Num26z0">
    <w:name w:val="WW8Num26z0"/>
    <w:qFormat/>
    <w:rPr>
      <w:rFonts w:ascii="Symbol" w:hAnsi="Symbol" w:cs="Symbol"/>
      <w:sz w:val="20"/>
    </w:rPr>
  </w:style>
  <w:style w:type="character" w:styleId="WW8Num26z1">
    <w:name w:val="WW8Num26z1"/>
    <w:qFormat/>
    <w:rPr>
      <w:rFonts w:ascii="Courier New" w:hAnsi="Courier New" w:cs="Courier New"/>
      <w:sz w:val="20"/>
    </w:rPr>
  </w:style>
  <w:style w:type="character" w:styleId="WW8Num26z2">
    <w:name w:val="WW8Num26z2"/>
    <w:qFormat/>
    <w:rPr>
      <w:rFonts w:ascii="Wingdings" w:hAnsi="Wingdings" w:cs="Wingdings"/>
      <w:sz w:val="20"/>
    </w:rPr>
  </w:style>
  <w:style w:type="character" w:styleId="WW8Num27z0">
    <w:name w:val="WW8Num27z0"/>
    <w:qFormat/>
    <w:rPr>
      <w:rFonts w:ascii="Symbol" w:hAnsi="Symbol" w:cs="Symbol"/>
      <w:sz w:val="20"/>
    </w:rPr>
  </w:style>
  <w:style w:type="character" w:styleId="WW8Num27z1">
    <w:name w:val="WW8Num27z1"/>
    <w:qFormat/>
    <w:rPr>
      <w:rFonts w:ascii="Courier New" w:hAnsi="Courier New" w:cs="Courier New"/>
      <w:sz w:val="20"/>
    </w:rPr>
  </w:style>
  <w:style w:type="character" w:styleId="WW8Num27z2">
    <w:name w:val="WW8Num27z2"/>
    <w:qFormat/>
    <w:rPr>
      <w:rFonts w:ascii="Wingdings" w:hAnsi="Wingdings" w:cs="Wingdings"/>
      <w:sz w:val="20"/>
    </w:rPr>
  </w:style>
  <w:style w:type="character" w:styleId="WW8Num28z0">
    <w:name w:val="WW8Num28z0"/>
    <w:qFormat/>
    <w:rPr>
      <w:rFonts w:ascii="Symbol" w:hAnsi="Symbol" w:cs="Symbol"/>
      <w:sz w:val="20"/>
    </w:rPr>
  </w:style>
  <w:style w:type="character" w:styleId="WW8Num28z1">
    <w:name w:val="WW8Num28z1"/>
    <w:qFormat/>
    <w:rPr>
      <w:rFonts w:ascii="Courier New" w:hAnsi="Courier New" w:cs="Courier New"/>
      <w:sz w:val="20"/>
    </w:rPr>
  </w:style>
  <w:style w:type="character" w:styleId="WW8Num28z2">
    <w:name w:val="WW8Num28z2"/>
    <w:qFormat/>
    <w:rPr>
      <w:rFonts w:ascii="Wingdings" w:hAnsi="Wingdings" w:cs="Wingdings"/>
      <w:sz w:val="20"/>
    </w:rPr>
  </w:style>
  <w:style w:type="character" w:styleId="WW8Num29z0">
    <w:name w:val="WW8Num29z0"/>
    <w:qFormat/>
    <w:rPr>
      <w:rFonts w:ascii="Symbol" w:hAnsi="Symbol" w:cs="Symbol"/>
      <w:sz w:val="20"/>
    </w:rPr>
  </w:style>
  <w:style w:type="character" w:styleId="WW8Num29z1">
    <w:name w:val="WW8Num29z1"/>
    <w:qFormat/>
    <w:rPr>
      <w:rFonts w:ascii="Courier New" w:hAnsi="Courier New" w:cs="Courier New"/>
      <w:sz w:val="20"/>
    </w:rPr>
  </w:style>
  <w:style w:type="character" w:styleId="WW8Num29z2">
    <w:name w:val="WW8Num29z2"/>
    <w:qFormat/>
    <w:rPr>
      <w:rFonts w:ascii="Wingdings" w:hAnsi="Wingdings" w:cs="Wingdings"/>
      <w:sz w:val="20"/>
    </w:rPr>
  </w:style>
  <w:style w:type="character" w:styleId="WW8Num30z0">
    <w:name w:val="WW8Num30z0"/>
    <w:qFormat/>
    <w:rPr>
      <w:rFonts w:ascii="Symbol" w:hAnsi="Symbol" w:cs="Symbol"/>
      <w:sz w:val="20"/>
    </w:rPr>
  </w:style>
  <w:style w:type="character" w:styleId="WW8Num30z1">
    <w:name w:val="WW8Num30z1"/>
    <w:qFormat/>
    <w:rPr>
      <w:rFonts w:ascii="Courier New" w:hAnsi="Courier New" w:cs="Courier New"/>
      <w:sz w:val="20"/>
    </w:rPr>
  </w:style>
  <w:style w:type="character" w:styleId="WW8Num30z2">
    <w:name w:val="WW8Num30z2"/>
    <w:qFormat/>
    <w:rPr>
      <w:rFonts w:ascii="Wingdings" w:hAnsi="Wingdings" w:cs="Wingdings"/>
      <w:sz w:val="20"/>
    </w:rPr>
  </w:style>
  <w:style w:type="character" w:styleId="WW8Num31z0">
    <w:name w:val="WW8Num31z0"/>
    <w:qFormat/>
    <w:rPr>
      <w:rFonts w:ascii="Symbol" w:hAnsi="Symbol" w:cs="Symbol"/>
      <w:sz w:val="20"/>
    </w:rPr>
  </w:style>
  <w:style w:type="character" w:styleId="WW8Num31z1">
    <w:name w:val="WW8Num31z1"/>
    <w:qFormat/>
    <w:rPr>
      <w:rFonts w:ascii="Courier New" w:hAnsi="Courier New" w:cs="Courier New"/>
      <w:sz w:val="20"/>
    </w:rPr>
  </w:style>
  <w:style w:type="character" w:styleId="WW8Num31z2">
    <w:name w:val="WW8Num31z2"/>
    <w:qFormat/>
    <w:rPr>
      <w:rFonts w:ascii="Wingdings" w:hAnsi="Wingdings" w:cs="Wingdings"/>
      <w:sz w:val="20"/>
    </w:rPr>
  </w:style>
  <w:style w:type="character" w:styleId="WW8Num32z0">
    <w:name w:val="WW8Num32z0"/>
    <w:qFormat/>
    <w:rPr>
      <w:rFonts w:ascii="Symbol" w:hAnsi="Symbol" w:cs="Symbol"/>
      <w:sz w:val="20"/>
    </w:rPr>
  </w:style>
  <w:style w:type="character" w:styleId="WW8Num32z1">
    <w:name w:val="WW8Num32z1"/>
    <w:qFormat/>
    <w:rPr>
      <w:rFonts w:ascii="Courier New" w:hAnsi="Courier New" w:cs="Courier New"/>
      <w:sz w:val="20"/>
    </w:rPr>
  </w:style>
  <w:style w:type="character" w:styleId="WW8Num32z2">
    <w:name w:val="WW8Num32z2"/>
    <w:qFormat/>
    <w:rPr>
      <w:rFonts w:ascii="Wingdings" w:hAnsi="Wingdings" w:cs="Wingdings"/>
      <w:sz w:val="20"/>
    </w:rPr>
  </w:style>
  <w:style w:type="character" w:styleId="WW8Num33z0">
    <w:name w:val="WW8Num33z0"/>
    <w:qFormat/>
    <w:rPr>
      <w:rFonts w:ascii="Symbol" w:hAnsi="Symbol" w:cs="Symbol"/>
    </w:rPr>
  </w:style>
  <w:style w:type="character" w:styleId="WW8Num33z1">
    <w:name w:val="WW8Num33z1"/>
    <w:qFormat/>
    <w:rPr>
      <w:rFonts w:ascii="Courier New" w:hAnsi="Courier New" w:cs="Courier New"/>
    </w:rPr>
  </w:style>
  <w:style w:type="character" w:styleId="WW8Num33z2">
    <w:name w:val="WW8Num33z2"/>
    <w:qFormat/>
    <w:rPr>
      <w:rFonts w:ascii="Wingdings" w:hAnsi="Wingdings" w:cs="Wingdings"/>
    </w:rPr>
  </w:style>
  <w:style w:type="character" w:styleId="WW8Num34z0">
    <w:name w:val="WW8Num34z0"/>
    <w:qFormat/>
    <w:rPr>
      <w:rFonts w:ascii="Symbol" w:hAnsi="Symbol" w:cs="Symbol"/>
      <w:sz w:val="20"/>
    </w:rPr>
  </w:style>
  <w:style w:type="character" w:styleId="WW8Num34z1">
    <w:name w:val="WW8Num34z1"/>
    <w:qFormat/>
    <w:rPr>
      <w:rFonts w:ascii="Courier New" w:hAnsi="Courier New" w:cs="Courier New"/>
      <w:sz w:val="20"/>
    </w:rPr>
  </w:style>
  <w:style w:type="character" w:styleId="WW8Num34z2">
    <w:name w:val="WW8Num34z2"/>
    <w:qFormat/>
    <w:rPr>
      <w:rFonts w:ascii="Wingdings" w:hAnsi="Wingdings" w:cs="Wingdings"/>
      <w:sz w:val="20"/>
    </w:rPr>
  </w:style>
  <w:style w:type="character" w:styleId="11">
    <w:name w:val="Основной шрифт абзаца11"/>
    <w:qFormat/>
    <w:rPr/>
  </w:style>
  <w:style w:type="character" w:styleId="WW8Num13z2">
    <w:name w:val="WW8Num13z2"/>
    <w:qFormat/>
    <w:rPr>
      <w:rFonts w:ascii="Wingdings" w:hAnsi="Wingdings" w:cs="Wingdings"/>
      <w:sz w:val="20"/>
    </w:rPr>
  </w:style>
  <w:style w:type="character" w:styleId="10">
    <w:name w:val="Основной шрифт абзаца10"/>
    <w:qFormat/>
    <w:rPr/>
  </w:style>
  <w:style w:type="character" w:styleId="WW8Num15z3">
    <w:name w:val="WW8Num15z3"/>
    <w:qFormat/>
    <w:rPr/>
  </w:style>
  <w:style w:type="character" w:styleId="WW8Num15z4">
    <w:name w:val="WW8Num15z4"/>
    <w:qFormat/>
    <w:rPr/>
  </w:style>
  <w:style w:type="character" w:styleId="WW8Num15z5">
    <w:name w:val="WW8Num15z5"/>
    <w:qFormat/>
    <w:rPr/>
  </w:style>
  <w:style w:type="character" w:styleId="WW8Num15z6">
    <w:name w:val="WW8Num15z6"/>
    <w:qFormat/>
    <w:rPr/>
  </w:style>
  <w:style w:type="character" w:styleId="WW8Num15z7">
    <w:name w:val="WW8Num15z7"/>
    <w:qFormat/>
    <w:rPr/>
  </w:style>
  <w:style w:type="character" w:styleId="WW8Num15z8">
    <w:name w:val="WW8Num15z8"/>
    <w:qFormat/>
    <w:rPr/>
  </w:style>
  <w:style w:type="character" w:styleId="WW8NumSt5z0">
    <w:name w:val="WW8NumSt5z0"/>
    <w:qFormat/>
    <w:rPr>
      <w:rFonts w:ascii="Courier New" w:hAnsi="Courier New" w:cs="Courier New"/>
      <w:sz w:val="20"/>
    </w:rPr>
  </w:style>
  <w:style w:type="character" w:styleId="WW8NumSt6z0">
    <w:name w:val="WW8NumSt6z0"/>
    <w:qFormat/>
    <w:rPr>
      <w:rFonts w:ascii="Courier New" w:hAnsi="Courier New" w:cs="Courier New"/>
      <w:sz w:val="20"/>
    </w:rPr>
  </w:style>
  <w:style w:type="character" w:styleId="WW8NumSt7z0">
    <w:name w:val="WW8NumSt7z0"/>
    <w:qFormat/>
    <w:rPr>
      <w:rFonts w:ascii="Courier New" w:hAnsi="Courier New" w:cs="Courier New"/>
      <w:sz w:val="20"/>
    </w:rPr>
  </w:style>
  <w:style w:type="character" w:styleId="WW8NumSt8z0">
    <w:name w:val="WW8NumSt8z0"/>
    <w:qFormat/>
    <w:rPr>
      <w:rFonts w:ascii="Courier New" w:hAnsi="Courier New" w:cs="Courier New"/>
      <w:sz w:val="20"/>
    </w:rPr>
  </w:style>
  <w:style w:type="character" w:styleId="WW8NumSt9z0">
    <w:name w:val="WW8NumSt9z0"/>
    <w:qFormat/>
    <w:rPr>
      <w:rFonts w:ascii="Courier New" w:hAnsi="Courier New" w:cs="Courier New"/>
      <w:sz w:val="20"/>
    </w:rPr>
  </w:style>
  <w:style w:type="character" w:styleId="WW8NumSt11z0">
    <w:name w:val="WW8NumSt11z0"/>
    <w:qFormat/>
    <w:rPr>
      <w:rFonts w:ascii="Courier New" w:hAnsi="Courier New" w:cs="Courier New"/>
      <w:sz w:val="20"/>
    </w:rPr>
  </w:style>
  <w:style w:type="character" w:styleId="WW8NumSt12z0">
    <w:name w:val="WW8NumSt12z0"/>
    <w:qFormat/>
    <w:rPr>
      <w:rFonts w:ascii="Courier New" w:hAnsi="Courier New" w:cs="Courier New"/>
      <w:sz w:val="20"/>
    </w:rPr>
  </w:style>
  <w:style w:type="character" w:styleId="WW8NumSt13z0">
    <w:name w:val="WW8NumSt13z0"/>
    <w:qFormat/>
    <w:rPr>
      <w:rFonts w:ascii="Courier New" w:hAnsi="Courier New" w:cs="Courier New"/>
      <w:sz w:val="20"/>
    </w:rPr>
  </w:style>
  <w:style w:type="character" w:styleId="WW8NumSt14z0">
    <w:name w:val="WW8NumSt14z0"/>
    <w:qFormat/>
    <w:rPr>
      <w:rFonts w:ascii="Courier New" w:hAnsi="Courier New" w:cs="Courier New"/>
      <w:sz w:val="20"/>
    </w:rPr>
  </w:style>
  <w:style w:type="character" w:styleId="WW8NumSt15z0">
    <w:name w:val="WW8NumSt15z0"/>
    <w:qFormat/>
    <w:rPr>
      <w:rFonts w:ascii="Courier New" w:hAnsi="Courier New" w:cs="Courier New"/>
      <w:sz w:val="20"/>
    </w:rPr>
  </w:style>
  <w:style w:type="character" w:styleId="91">
    <w:name w:val="Основной шрифт абзаца9"/>
    <w:qFormat/>
    <w:rPr/>
  </w:style>
  <w:style w:type="character" w:styleId="WW8Num14z3">
    <w:name w:val="WW8Num14z3"/>
    <w:qFormat/>
    <w:rPr>
      <w:position w:val="0"/>
      <w:sz w:val="24"/>
      <w:sz w:val="24"/>
      <w:vertAlign w:val="baseline"/>
    </w:rPr>
  </w:style>
  <w:style w:type="character" w:styleId="WW8Num24z3">
    <w:name w:val="WW8Num24z3"/>
    <w:qFormat/>
    <w:rPr>
      <w:rFonts w:ascii="Symbol" w:hAnsi="Symbol" w:cs="Symbol"/>
    </w:rPr>
  </w:style>
  <w:style w:type="character" w:styleId="WW8Num29z3">
    <w:name w:val="WW8Num29z3"/>
    <w:qFormat/>
    <w:rPr>
      <w:rFonts w:ascii="Symbol" w:hAnsi="Symbol" w:cs="Symbol"/>
    </w:rPr>
  </w:style>
  <w:style w:type="character" w:styleId="WW8Num35z0">
    <w:name w:val="WW8Num35z0"/>
    <w:qFormat/>
    <w:rPr>
      <w:rFonts w:ascii="Symbol" w:hAnsi="Symbol" w:cs="Symbol"/>
    </w:rPr>
  </w:style>
  <w:style w:type="character" w:styleId="WW8Num35z1">
    <w:name w:val="WW8Num35z1"/>
    <w:qFormat/>
    <w:rPr>
      <w:rFonts w:ascii="Courier New" w:hAnsi="Courier New" w:cs="Courier New"/>
    </w:rPr>
  </w:style>
  <w:style w:type="character" w:styleId="WW8Num35z2">
    <w:name w:val="WW8Num35z2"/>
    <w:qFormat/>
    <w:rPr>
      <w:rFonts w:ascii="Wingdings" w:hAnsi="Wingdings" w:cs="Wingdings"/>
    </w:rPr>
  </w:style>
  <w:style w:type="character" w:styleId="WW8Num36z0">
    <w:name w:val="WW8Num36z0"/>
    <w:qFormat/>
    <w:rPr>
      <w:rFonts w:ascii="Symbol" w:hAnsi="Symbol" w:cs="Symbol"/>
    </w:rPr>
  </w:style>
  <w:style w:type="character" w:styleId="WW8Num36z1">
    <w:name w:val="WW8Num36z1"/>
    <w:qFormat/>
    <w:rPr>
      <w:rFonts w:ascii="Courier New" w:hAnsi="Courier New" w:cs="Courier New"/>
    </w:rPr>
  </w:style>
  <w:style w:type="character" w:styleId="WW8Num36z2">
    <w:name w:val="WW8Num36z2"/>
    <w:qFormat/>
    <w:rPr>
      <w:rFonts w:ascii="Wingdings" w:hAnsi="Wingdings" w:cs="Wingdings"/>
    </w:rPr>
  </w:style>
  <w:style w:type="character" w:styleId="WW8Num37z0">
    <w:name w:val="WW8Num37z0"/>
    <w:qFormat/>
    <w:rPr>
      <w:rFonts w:ascii="Symbol" w:hAnsi="Symbol" w:cs="Symbol"/>
    </w:rPr>
  </w:style>
  <w:style w:type="character" w:styleId="WW8Num37z1">
    <w:name w:val="WW8Num37z1"/>
    <w:qFormat/>
    <w:rPr>
      <w:rFonts w:ascii="Courier New" w:hAnsi="Courier New" w:cs="Courier New"/>
    </w:rPr>
  </w:style>
  <w:style w:type="character" w:styleId="WW8Num37z2">
    <w:name w:val="WW8Num37z2"/>
    <w:qFormat/>
    <w:rPr>
      <w:rFonts w:ascii="Wingdings" w:hAnsi="Wingdings" w:cs="Wingdings"/>
    </w:rPr>
  </w:style>
  <w:style w:type="character" w:styleId="WW8Num38z0">
    <w:name w:val="WW8Num38z0"/>
    <w:qFormat/>
    <w:rPr>
      <w:rFonts w:ascii="Symbol" w:hAnsi="Symbol" w:cs="Symbol"/>
    </w:rPr>
  </w:style>
  <w:style w:type="character" w:styleId="WW8Num38z1">
    <w:name w:val="WW8Num38z1"/>
    <w:qFormat/>
    <w:rPr>
      <w:rFonts w:ascii="Courier New" w:hAnsi="Courier New" w:cs="Courier New"/>
    </w:rPr>
  </w:style>
  <w:style w:type="character" w:styleId="WW8Num38z2">
    <w:name w:val="WW8Num38z2"/>
    <w:qFormat/>
    <w:rPr>
      <w:rFonts w:ascii="Wingdings" w:hAnsi="Wingdings" w:cs="Wingdings"/>
    </w:rPr>
  </w:style>
  <w:style w:type="character" w:styleId="WW8Num39z0">
    <w:name w:val="WW8Num39z0"/>
    <w:qFormat/>
    <w:rPr>
      <w:rFonts w:ascii="Symbol" w:hAnsi="Symbol" w:cs="Symbol"/>
    </w:rPr>
  </w:style>
  <w:style w:type="character" w:styleId="WW8Num39z1">
    <w:name w:val="WW8Num39z1"/>
    <w:qFormat/>
    <w:rPr>
      <w:rFonts w:ascii="Courier New" w:hAnsi="Courier New" w:cs="Courier New"/>
    </w:rPr>
  </w:style>
  <w:style w:type="character" w:styleId="WW8Num39z2">
    <w:name w:val="WW8Num39z2"/>
    <w:qFormat/>
    <w:rPr>
      <w:rFonts w:ascii="Wingdings" w:hAnsi="Wingdings" w:cs="Wingdings"/>
    </w:rPr>
  </w:style>
  <w:style w:type="character" w:styleId="WW8Num40z0">
    <w:name w:val="WW8Num40z0"/>
    <w:qFormat/>
    <w:rPr>
      <w:rFonts w:ascii="Symbol" w:hAnsi="Symbol" w:cs="Symbol"/>
      <w:sz w:val="20"/>
    </w:rPr>
  </w:style>
  <w:style w:type="character" w:styleId="WW8Num40z1">
    <w:name w:val="WW8Num40z1"/>
    <w:qFormat/>
    <w:rPr>
      <w:rFonts w:ascii="Courier New" w:hAnsi="Courier New" w:cs="Courier New"/>
      <w:sz w:val="20"/>
    </w:rPr>
  </w:style>
  <w:style w:type="character" w:styleId="WW8Num40z2">
    <w:name w:val="WW8Num40z2"/>
    <w:qFormat/>
    <w:rPr>
      <w:rFonts w:ascii="Wingdings" w:hAnsi="Wingdings" w:cs="Wingdings"/>
      <w:sz w:val="20"/>
    </w:rPr>
  </w:style>
  <w:style w:type="character" w:styleId="WW8Num41z0">
    <w:name w:val="WW8Num41z0"/>
    <w:qFormat/>
    <w:rPr>
      <w:rFonts w:ascii="Symbol" w:hAnsi="Symbol" w:cs="Symbol"/>
    </w:rPr>
  </w:style>
  <w:style w:type="character" w:styleId="WW8Num41z1">
    <w:name w:val="WW8Num41z1"/>
    <w:qFormat/>
    <w:rPr>
      <w:rFonts w:ascii="Courier New" w:hAnsi="Courier New" w:cs="Courier New"/>
    </w:rPr>
  </w:style>
  <w:style w:type="character" w:styleId="WW8Num41z2">
    <w:name w:val="WW8Num41z2"/>
    <w:qFormat/>
    <w:rPr>
      <w:rFonts w:ascii="Wingdings" w:hAnsi="Wingdings" w:cs="Wingdings"/>
    </w:rPr>
  </w:style>
  <w:style w:type="character" w:styleId="WW8NumSt40z0">
    <w:name w:val="WW8NumSt40z0"/>
    <w:qFormat/>
    <w:rPr>
      <w:rFonts w:ascii="Courier New" w:hAnsi="Courier New" w:cs="Courier New"/>
      <w:sz w:val="20"/>
    </w:rPr>
  </w:style>
  <w:style w:type="character" w:styleId="WW8NumSt41z0">
    <w:name w:val="WW8NumSt41z0"/>
    <w:qFormat/>
    <w:rPr>
      <w:rFonts w:ascii="Courier New" w:hAnsi="Courier New" w:cs="Courier New"/>
      <w:sz w:val="20"/>
    </w:rPr>
  </w:style>
  <w:style w:type="character" w:styleId="81">
    <w:name w:val="Основной шрифт абзаца8"/>
    <w:qFormat/>
    <w:rPr/>
  </w:style>
  <w:style w:type="character" w:styleId="WW8Num7z3">
    <w:name w:val="WW8Num7z3"/>
    <w:qFormat/>
    <w:rPr>
      <w:rFonts w:ascii="Symbol" w:hAnsi="Symbol" w:cs="Symbol"/>
    </w:rPr>
  </w:style>
  <w:style w:type="character" w:styleId="WW8Num17z3">
    <w:name w:val="WW8Num17z3"/>
    <w:qFormat/>
    <w:rPr>
      <w:rFonts w:ascii="Symbol" w:hAnsi="Symbol" w:cs="Symbol"/>
    </w:rPr>
  </w:style>
  <w:style w:type="character" w:styleId="WW8Num18z3">
    <w:name w:val="WW8Num18z3"/>
    <w:qFormat/>
    <w:rPr/>
  </w:style>
  <w:style w:type="character" w:styleId="WW8Num18z4">
    <w:name w:val="WW8Num18z4"/>
    <w:qFormat/>
    <w:rPr/>
  </w:style>
  <w:style w:type="character" w:styleId="WW8Num18z5">
    <w:name w:val="WW8Num18z5"/>
    <w:qFormat/>
    <w:rPr/>
  </w:style>
  <w:style w:type="character" w:styleId="WW8Num18z6">
    <w:name w:val="WW8Num18z6"/>
    <w:qFormat/>
    <w:rPr/>
  </w:style>
  <w:style w:type="character" w:styleId="WW8Num18z7">
    <w:name w:val="WW8Num18z7"/>
    <w:qFormat/>
    <w:rPr/>
  </w:style>
  <w:style w:type="character" w:styleId="WW8Num18z8">
    <w:name w:val="WW8Num18z8"/>
    <w:qFormat/>
    <w:rPr/>
  </w:style>
  <w:style w:type="character" w:styleId="WW8Num20z3">
    <w:name w:val="WW8Num20z3"/>
    <w:qFormat/>
    <w:rPr/>
  </w:style>
  <w:style w:type="character" w:styleId="WW8Num20z4">
    <w:name w:val="WW8Num20z4"/>
    <w:qFormat/>
    <w:rPr/>
  </w:style>
  <w:style w:type="character" w:styleId="WW8Num20z5">
    <w:name w:val="WW8Num20z5"/>
    <w:qFormat/>
    <w:rPr/>
  </w:style>
  <w:style w:type="character" w:styleId="WW8Num20z6">
    <w:name w:val="WW8Num20z6"/>
    <w:qFormat/>
    <w:rPr/>
  </w:style>
  <w:style w:type="character" w:styleId="WW8Num20z7">
    <w:name w:val="WW8Num20z7"/>
    <w:qFormat/>
    <w:rPr/>
  </w:style>
  <w:style w:type="character" w:styleId="WW8Num20z8">
    <w:name w:val="WW8Num20z8"/>
    <w:qFormat/>
    <w:rPr/>
  </w:style>
  <w:style w:type="character" w:styleId="71">
    <w:name w:val="Основной шрифт абзаца7"/>
    <w:qFormat/>
    <w:rPr/>
  </w:style>
  <w:style w:type="character" w:styleId="WW8Num2z3">
    <w:name w:val="WW8Num2z3"/>
    <w:qFormat/>
    <w:rPr>
      <w:rFonts w:ascii="Symbol" w:hAnsi="Symbol" w:cs="Symbol"/>
    </w:rPr>
  </w:style>
  <w:style w:type="character" w:styleId="61">
    <w:name w:val="Основной шрифт абзаца6"/>
    <w:qFormat/>
    <w:rPr/>
  </w:style>
  <w:style w:type="character" w:styleId="WW8Num3z3">
    <w:name w:val="WW8Num3z3"/>
    <w:qFormat/>
    <w:rPr>
      <w:rFonts w:ascii="Symbol" w:hAnsi="Symbol" w:cs="Symbol"/>
    </w:rPr>
  </w:style>
  <w:style w:type="character" w:styleId="WW8Num4z3">
    <w:name w:val="WW8Num4z3"/>
    <w:qFormat/>
    <w:rPr>
      <w:position w:val="0"/>
      <w:sz w:val="24"/>
      <w:sz w:val="24"/>
      <w:vertAlign w:val="baseline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8z3">
    <w:name w:val="WW8Num8z3"/>
    <w:qFormat/>
    <w:rPr/>
  </w:style>
  <w:style w:type="character" w:styleId="51">
    <w:name w:val="Основной шрифт абзаца5"/>
    <w:qFormat/>
    <w:rPr/>
  </w:style>
  <w:style w:type="character" w:styleId="WW-">
    <w:name w:val="WW-Основной шрифт абзаца"/>
    <w:qFormat/>
    <w:rPr/>
  </w:style>
  <w:style w:type="character" w:styleId="41">
    <w:name w:val="Основной шрифт абзаца4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31">
    <w:name w:val="Основной шрифт абзаца3"/>
    <w:qFormat/>
    <w:rPr/>
  </w:style>
  <w:style w:type="character" w:styleId="21">
    <w:name w:val="Основной шрифт абзаца2"/>
    <w:qFormat/>
    <w:rPr/>
  </w:style>
  <w:style w:type="character" w:styleId="WW8Num1z2">
    <w:name w:val="WW8Num1z2"/>
    <w:qFormat/>
    <w:rPr>
      <w:position w:val="0"/>
      <w:sz w:val="24"/>
      <w:sz w:val="24"/>
      <w:vertAlign w:val="baseline"/>
    </w:rPr>
  </w:style>
  <w:style w:type="character" w:styleId="WW8Num1z3">
    <w:name w:val="WW8Num1z3"/>
    <w:qFormat/>
    <w:rPr>
      <w:position w:val="0"/>
      <w:sz w:val="24"/>
      <w:sz w:val="24"/>
      <w:vertAlign w:val="baseline"/>
    </w:rPr>
  </w:style>
  <w:style w:type="character" w:styleId="WW8Num2z4">
    <w:name w:val="WW8Num2z4"/>
    <w:qFormat/>
    <w:rPr>
      <w:position w:val="0"/>
      <w:sz w:val="24"/>
      <w:sz w:val="24"/>
      <w:vertAlign w:val="baseline"/>
    </w:rPr>
  </w:style>
  <w:style w:type="character" w:styleId="WW8Num2z5">
    <w:name w:val="WW8Num2z5"/>
    <w:qFormat/>
    <w:rPr>
      <w:position w:val="0"/>
      <w:sz w:val="24"/>
      <w:sz w:val="24"/>
      <w:vertAlign w:val="baseline"/>
    </w:rPr>
  </w:style>
  <w:style w:type="character" w:styleId="WW8Num2z6">
    <w:name w:val="WW8Num2z6"/>
    <w:qFormat/>
    <w:rPr>
      <w:position w:val="0"/>
      <w:sz w:val="24"/>
      <w:sz w:val="24"/>
      <w:vertAlign w:val="baseline"/>
    </w:rPr>
  </w:style>
  <w:style w:type="character" w:styleId="WW8Num2z7">
    <w:name w:val="WW8Num2z7"/>
    <w:qFormat/>
    <w:rPr>
      <w:position w:val="0"/>
      <w:sz w:val="24"/>
      <w:sz w:val="24"/>
      <w:vertAlign w:val="baseline"/>
    </w:rPr>
  </w:style>
  <w:style w:type="character" w:styleId="WW8Num2z8">
    <w:name w:val="WW8Num2z8"/>
    <w:qFormat/>
    <w:rPr>
      <w:position w:val="0"/>
      <w:sz w:val="24"/>
      <w:sz w:val="24"/>
      <w:vertAlign w:val="baseline"/>
    </w:rPr>
  </w:style>
  <w:style w:type="character" w:styleId="WW8Num4z4">
    <w:name w:val="WW8Num4z4"/>
    <w:qFormat/>
    <w:rPr>
      <w:position w:val="0"/>
      <w:sz w:val="24"/>
      <w:sz w:val="24"/>
      <w:vertAlign w:val="baseline"/>
    </w:rPr>
  </w:style>
  <w:style w:type="character" w:styleId="WW8Num4z5">
    <w:name w:val="WW8Num4z5"/>
    <w:qFormat/>
    <w:rPr>
      <w:position w:val="0"/>
      <w:sz w:val="24"/>
      <w:sz w:val="24"/>
      <w:vertAlign w:val="baseline"/>
    </w:rPr>
  </w:style>
  <w:style w:type="character" w:styleId="WW8Num4z6">
    <w:name w:val="WW8Num4z6"/>
    <w:qFormat/>
    <w:rPr>
      <w:position w:val="0"/>
      <w:sz w:val="24"/>
      <w:sz w:val="24"/>
      <w:vertAlign w:val="baseline"/>
    </w:rPr>
  </w:style>
  <w:style w:type="character" w:styleId="WW8Num4z7">
    <w:name w:val="WW8Num4z7"/>
    <w:qFormat/>
    <w:rPr>
      <w:position w:val="0"/>
      <w:sz w:val="24"/>
      <w:sz w:val="24"/>
      <w:vertAlign w:val="baseline"/>
    </w:rPr>
  </w:style>
  <w:style w:type="character" w:styleId="WW8Num4z8">
    <w:name w:val="WW8Num4z8"/>
    <w:qFormat/>
    <w:rPr>
      <w:position w:val="0"/>
      <w:sz w:val="24"/>
      <w:sz w:val="24"/>
      <w:vertAlign w:val="baseline"/>
    </w:rPr>
  </w:style>
  <w:style w:type="character" w:styleId="WW8Num9z3">
    <w:name w:val="WW8Num9z3"/>
    <w:qFormat/>
    <w:rPr>
      <w:position w:val="0"/>
      <w:sz w:val="24"/>
      <w:sz w:val="24"/>
      <w:vertAlign w:val="baseline"/>
    </w:rPr>
  </w:style>
  <w:style w:type="character" w:styleId="WW8Num9z4">
    <w:name w:val="WW8Num9z4"/>
    <w:qFormat/>
    <w:rPr>
      <w:position w:val="0"/>
      <w:sz w:val="24"/>
      <w:sz w:val="24"/>
      <w:vertAlign w:val="baseline"/>
    </w:rPr>
  </w:style>
  <w:style w:type="character" w:styleId="WW8Num9z5">
    <w:name w:val="WW8Num9z5"/>
    <w:qFormat/>
    <w:rPr>
      <w:position w:val="0"/>
      <w:sz w:val="24"/>
      <w:sz w:val="24"/>
      <w:vertAlign w:val="baseline"/>
    </w:rPr>
  </w:style>
  <w:style w:type="character" w:styleId="WW8Num9z6">
    <w:name w:val="WW8Num9z6"/>
    <w:qFormat/>
    <w:rPr>
      <w:position w:val="0"/>
      <w:sz w:val="24"/>
      <w:sz w:val="24"/>
      <w:vertAlign w:val="baseline"/>
    </w:rPr>
  </w:style>
  <w:style w:type="character" w:styleId="WW8Num9z7">
    <w:name w:val="WW8Num9z7"/>
    <w:qFormat/>
    <w:rPr>
      <w:position w:val="0"/>
      <w:sz w:val="24"/>
      <w:sz w:val="24"/>
      <w:vertAlign w:val="baseline"/>
    </w:rPr>
  </w:style>
  <w:style w:type="character" w:styleId="WW8Num9z8">
    <w:name w:val="WW8Num9z8"/>
    <w:qFormat/>
    <w:rPr>
      <w:position w:val="0"/>
      <w:sz w:val="24"/>
      <w:sz w:val="24"/>
      <w:vertAlign w:val="baseline"/>
    </w:rPr>
  </w:style>
  <w:style w:type="character" w:styleId="WW8Num14z4">
    <w:name w:val="WW8Num14z4"/>
    <w:qFormat/>
    <w:rPr>
      <w:position w:val="0"/>
      <w:sz w:val="24"/>
      <w:sz w:val="24"/>
      <w:vertAlign w:val="baseline"/>
    </w:rPr>
  </w:style>
  <w:style w:type="character" w:styleId="WW8Num14z5">
    <w:name w:val="WW8Num14z5"/>
    <w:qFormat/>
    <w:rPr>
      <w:position w:val="0"/>
      <w:sz w:val="24"/>
      <w:sz w:val="24"/>
      <w:vertAlign w:val="baseline"/>
    </w:rPr>
  </w:style>
  <w:style w:type="character" w:styleId="WW8Num14z6">
    <w:name w:val="WW8Num14z6"/>
    <w:qFormat/>
    <w:rPr>
      <w:position w:val="0"/>
      <w:sz w:val="24"/>
      <w:sz w:val="24"/>
      <w:vertAlign w:val="baseline"/>
    </w:rPr>
  </w:style>
  <w:style w:type="character" w:styleId="WW8Num14z7">
    <w:name w:val="WW8Num14z7"/>
    <w:qFormat/>
    <w:rPr>
      <w:position w:val="0"/>
      <w:sz w:val="24"/>
      <w:sz w:val="24"/>
      <w:vertAlign w:val="baseline"/>
    </w:rPr>
  </w:style>
  <w:style w:type="character" w:styleId="WW8Num14z8">
    <w:name w:val="WW8Num14z8"/>
    <w:qFormat/>
    <w:rPr>
      <w:position w:val="0"/>
      <w:sz w:val="24"/>
      <w:sz w:val="24"/>
      <w:vertAlign w:val="baseline"/>
    </w:rPr>
  </w:style>
  <w:style w:type="character" w:styleId="WW8Num17z4">
    <w:name w:val="WW8Num17z4"/>
    <w:qFormat/>
    <w:rPr>
      <w:position w:val="0"/>
      <w:sz w:val="24"/>
      <w:sz w:val="24"/>
      <w:vertAlign w:val="baseline"/>
    </w:rPr>
  </w:style>
  <w:style w:type="character" w:styleId="WW8Num17z5">
    <w:name w:val="WW8Num17z5"/>
    <w:qFormat/>
    <w:rPr>
      <w:position w:val="0"/>
      <w:sz w:val="24"/>
      <w:sz w:val="24"/>
      <w:vertAlign w:val="baseline"/>
    </w:rPr>
  </w:style>
  <w:style w:type="character" w:styleId="WW8Num17z6">
    <w:name w:val="WW8Num17z6"/>
    <w:qFormat/>
    <w:rPr>
      <w:position w:val="0"/>
      <w:sz w:val="24"/>
      <w:sz w:val="24"/>
      <w:vertAlign w:val="baseline"/>
    </w:rPr>
  </w:style>
  <w:style w:type="character" w:styleId="WW8Num17z7">
    <w:name w:val="WW8Num17z7"/>
    <w:qFormat/>
    <w:rPr>
      <w:position w:val="0"/>
      <w:sz w:val="24"/>
      <w:sz w:val="24"/>
      <w:vertAlign w:val="baseline"/>
    </w:rPr>
  </w:style>
  <w:style w:type="character" w:styleId="WW8Num17z8">
    <w:name w:val="WW8Num17z8"/>
    <w:qFormat/>
    <w:rPr>
      <w:position w:val="0"/>
      <w:sz w:val="24"/>
      <w:sz w:val="24"/>
      <w:vertAlign w:val="baseline"/>
    </w:rPr>
  </w:style>
  <w:style w:type="character" w:styleId="WW8Num21z3">
    <w:name w:val="WW8Num21z3"/>
    <w:qFormat/>
    <w:rPr>
      <w:position w:val="0"/>
      <w:sz w:val="24"/>
      <w:sz w:val="24"/>
      <w:vertAlign w:val="baseline"/>
    </w:rPr>
  </w:style>
  <w:style w:type="character" w:styleId="WW8Num21z4">
    <w:name w:val="WW8Num21z4"/>
    <w:qFormat/>
    <w:rPr>
      <w:position w:val="0"/>
      <w:sz w:val="24"/>
      <w:sz w:val="24"/>
      <w:vertAlign w:val="baseline"/>
    </w:rPr>
  </w:style>
  <w:style w:type="character" w:styleId="WW8Num21z5">
    <w:name w:val="WW8Num21z5"/>
    <w:qFormat/>
    <w:rPr>
      <w:position w:val="0"/>
      <w:sz w:val="24"/>
      <w:sz w:val="24"/>
      <w:vertAlign w:val="baseline"/>
    </w:rPr>
  </w:style>
  <w:style w:type="character" w:styleId="WW8Num21z6">
    <w:name w:val="WW8Num21z6"/>
    <w:qFormat/>
    <w:rPr>
      <w:position w:val="0"/>
      <w:sz w:val="24"/>
      <w:sz w:val="24"/>
      <w:vertAlign w:val="baseline"/>
    </w:rPr>
  </w:style>
  <w:style w:type="character" w:styleId="WW8Num21z7">
    <w:name w:val="WW8Num21z7"/>
    <w:qFormat/>
    <w:rPr>
      <w:position w:val="0"/>
      <w:sz w:val="24"/>
      <w:sz w:val="24"/>
      <w:vertAlign w:val="baseline"/>
    </w:rPr>
  </w:style>
  <w:style w:type="character" w:styleId="WW8Num21z8">
    <w:name w:val="WW8Num21z8"/>
    <w:qFormat/>
    <w:rPr>
      <w:position w:val="0"/>
      <w:sz w:val="24"/>
      <w:sz w:val="24"/>
      <w:vertAlign w:val="baseline"/>
    </w:rPr>
  </w:style>
  <w:style w:type="character" w:styleId="WW8Num26z3">
    <w:name w:val="WW8Num26z3"/>
    <w:qFormat/>
    <w:rPr>
      <w:position w:val="0"/>
      <w:sz w:val="24"/>
      <w:sz w:val="24"/>
      <w:vertAlign w:val="baseline"/>
    </w:rPr>
  </w:style>
  <w:style w:type="character" w:styleId="WW8Num26z4">
    <w:name w:val="WW8Num26z4"/>
    <w:qFormat/>
    <w:rPr>
      <w:position w:val="0"/>
      <w:sz w:val="24"/>
      <w:sz w:val="24"/>
      <w:vertAlign w:val="baseline"/>
    </w:rPr>
  </w:style>
  <w:style w:type="character" w:styleId="WW8Num26z5">
    <w:name w:val="WW8Num26z5"/>
    <w:qFormat/>
    <w:rPr>
      <w:position w:val="0"/>
      <w:sz w:val="24"/>
      <w:sz w:val="24"/>
      <w:vertAlign w:val="baseline"/>
    </w:rPr>
  </w:style>
  <w:style w:type="character" w:styleId="WW8Num26z6">
    <w:name w:val="WW8Num26z6"/>
    <w:qFormat/>
    <w:rPr>
      <w:position w:val="0"/>
      <w:sz w:val="24"/>
      <w:sz w:val="24"/>
      <w:vertAlign w:val="baseline"/>
    </w:rPr>
  </w:style>
  <w:style w:type="character" w:styleId="WW8Num26z7">
    <w:name w:val="WW8Num26z7"/>
    <w:qFormat/>
    <w:rPr>
      <w:position w:val="0"/>
      <w:sz w:val="24"/>
      <w:sz w:val="24"/>
      <w:vertAlign w:val="baseline"/>
    </w:rPr>
  </w:style>
  <w:style w:type="character" w:styleId="WW8Num26z8">
    <w:name w:val="WW8Num26z8"/>
    <w:qFormat/>
    <w:rPr>
      <w:position w:val="0"/>
      <w:sz w:val="24"/>
      <w:sz w:val="24"/>
      <w:vertAlign w:val="baseline"/>
    </w:rPr>
  </w:style>
  <w:style w:type="character" w:styleId="WW8Num31z3">
    <w:name w:val="WW8Num31z3"/>
    <w:qFormat/>
    <w:rPr>
      <w:position w:val="0"/>
      <w:sz w:val="24"/>
      <w:sz w:val="24"/>
      <w:vertAlign w:val="baseline"/>
    </w:rPr>
  </w:style>
  <w:style w:type="character" w:styleId="WW8Num31z4">
    <w:name w:val="WW8Num31z4"/>
    <w:qFormat/>
    <w:rPr>
      <w:position w:val="0"/>
      <w:sz w:val="24"/>
      <w:sz w:val="24"/>
      <w:vertAlign w:val="baseline"/>
    </w:rPr>
  </w:style>
  <w:style w:type="character" w:styleId="WW8Num31z5">
    <w:name w:val="WW8Num31z5"/>
    <w:qFormat/>
    <w:rPr>
      <w:position w:val="0"/>
      <w:sz w:val="24"/>
      <w:sz w:val="24"/>
      <w:vertAlign w:val="baseline"/>
    </w:rPr>
  </w:style>
  <w:style w:type="character" w:styleId="WW8Num31z6">
    <w:name w:val="WW8Num31z6"/>
    <w:qFormat/>
    <w:rPr>
      <w:position w:val="0"/>
      <w:sz w:val="24"/>
      <w:sz w:val="24"/>
      <w:vertAlign w:val="baseline"/>
    </w:rPr>
  </w:style>
  <w:style w:type="character" w:styleId="WW8Num31z7">
    <w:name w:val="WW8Num31z7"/>
    <w:qFormat/>
    <w:rPr>
      <w:position w:val="0"/>
      <w:sz w:val="24"/>
      <w:sz w:val="24"/>
      <w:vertAlign w:val="baseline"/>
    </w:rPr>
  </w:style>
  <w:style w:type="character" w:styleId="WW8Num31z8">
    <w:name w:val="WW8Num31z8"/>
    <w:qFormat/>
    <w:rPr>
      <w:position w:val="0"/>
      <w:sz w:val="24"/>
      <w:sz w:val="24"/>
      <w:vertAlign w:val="baseline"/>
    </w:rPr>
  </w:style>
  <w:style w:type="character" w:styleId="WW8NumSt30z0">
    <w:name w:val="WW8NumSt30z0"/>
    <w:qFormat/>
    <w:rPr>
      <w:rFonts w:ascii="Symbol" w:hAnsi="Symbol" w:cs="Symbol"/>
      <w:position w:val="0"/>
      <w:sz w:val="22"/>
      <w:sz w:val="22"/>
      <w:vertAlign w:val="baseline"/>
    </w:rPr>
  </w:style>
  <w:style w:type="character" w:styleId="12">
    <w:name w:val="Основной шрифт абзаца1"/>
    <w:qFormat/>
    <w:rPr>
      <w:position w:val="0"/>
      <w:sz w:val="24"/>
      <w:sz w:val="24"/>
      <w:vertAlign w:val="baseline"/>
    </w:rPr>
  </w:style>
  <w:style w:type="character" w:styleId="Style10">
    <w:name w:val="Page Number"/>
    <w:rPr>
      <w:rFonts w:cs="Times New Roman"/>
      <w:position w:val="0"/>
      <w:sz w:val="24"/>
      <w:sz w:val="24"/>
      <w:vertAlign w:val="baseline"/>
    </w:rPr>
  </w:style>
  <w:style w:type="character" w:styleId="Style11">
    <w:name w:val="Гиперссылка"/>
    <w:qFormat/>
    <w:rPr>
      <w:color w:val="0000FF"/>
      <w:position w:val="0"/>
      <w:sz w:val="24"/>
      <w:sz w:val="24"/>
      <w:u w:val="single"/>
      <w:vertAlign w:val="baseline"/>
    </w:rPr>
  </w:style>
  <w:style w:type="character" w:styleId="Style12">
    <w:name w:val="Знак Знак"/>
    <w:qFormat/>
    <w:rPr>
      <w:rFonts w:ascii="Calibri" w:hAnsi="Calibri" w:cs="Calibri"/>
      <w:position w:val="0"/>
      <w:sz w:val="21"/>
      <w:sz w:val="21"/>
      <w:vertAlign w:val="baseline"/>
      <w:lang w:val="ru-RU" w:bidi="ar-SA"/>
    </w:rPr>
  </w:style>
  <w:style w:type="character" w:styleId="Style13">
    <w:name w:val="Текст документа Знак"/>
    <w:qFormat/>
    <w:rPr>
      <w:color w:val="000000"/>
      <w:position w:val="0"/>
      <w:sz w:val="28"/>
      <w:sz w:val="28"/>
      <w:vertAlign w:val="baseline"/>
      <w:lang w:val="ru-RU" w:bidi="ar-SA"/>
    </w:rPr>
  </w:style>
  <w:style w:type="character" w:styleId="Style14">
    <w:name w:val="Строгий"/>
    <w:uiPriority w:val="22"/>
    <w:qFormat/>
    <w:rPr>
      <w:b/>
      <w:position w:val="0"/>
      <w:sz w:val="24"/>
      <w:sz w:val="24"/>
      <w:vertAlign w:val="baseline"/>
    </w:rPr>
  </w:style>
  <w:style w:type="character" w:styleId="Style15">
    <w:name w:val="Просмотренная гиперссылка"/>
    <w:qFormat/>
    <w:rPr>
      <w:color w:val="800080"/>
      <w:position w:val="0"/>
      <w:sz w:val="24"/>
      <w:sz w:val="24"/>
      <w:u w:val="single"/>
      <w:vertAlign w:val="baseline"/>
    </w:rPr>
  </w:style>
  <w:style w:type="character" w:styleId="Text-highlight">
    <w:name w:val="text-highlight"/>
    <w:qFormat/>
    <w:rPr>
      <w:rFonts w:cs="Times New Roman"/>
      <w:position w:val="0"/>
      <w:sz w:val="24"/>
      <w:sz w:val="24"/>
      <w:vertAlign w:val="baseline"/>
    </w:rPr>
  </w:style>
  <w:style w:type="character" w:styleId="Blk">
    <w:name w:val="blk"/>
    <w:qFormat/>
    <w:rPr>
      <w:rFonts w:cs="Times New Roman"/>
      <w:position w:val="0"/>
      <w:sz w:val="24"/>
      <w:sz w:val="24"/>
      <w:vertAlign w:val="baseline"/>
    </w:rPr>
  </w:style>
  <w:style w:type="character" w:styleId="Extended-textshort">
    <w:name w:val="extended-text__short"/>
    <w:qFormat/>
    <w:rPr>
      <w:rFonts w:cs="Times New Roman"/>
      <w:position w:val="0"/>
      <w:sz w:val="24"/>
      <w:sz w:val="24"/>
      <w:vertAlign w:val="baseline"/>
    </w:rPr>
  </w:style>
  <w:style w:type="character" w:styleId="Style16">
    <w:name w:val="Выделение"/>
    <w:uiPriority w:val="20"/>
    <w:qFormat/>
    <w:rPr>
      <w:i/>
      <w:position w:val="0"/>
      <w:sz w:val="24"/>
      <w:sz w:val="24"/>
      <w:vertAlign w:val="baseline"/>
    </w:rPr>
  </w:style>
  <w:style w:type="character" w:styleId="Textexposedshow">
    <w:name w:val="text_exposed_show"/>
    <w:qFormat/>
    <w:rPr>
      <w:rFonts w:cs="Times New Roman"/>
      <w:position w:val="0"/>
      <w:sz w:val="24"/>
      <w:sz w:val="24"/>
      <w:vertAlign w:val="baseline"/>
    </w:rPr>
  </w:style>
  <w:style w:type="character" w:styleId="Block-name">
    <w:name w:val="block-name"/>
    <w:qFormat/>
    <w:rPr>
      <w:rFonts w:cs="Times New Roman"/>
      <w:position w:val="0"/>
      <w:sz w:val="24"/>
      <w:sz w:val="24"/>
      <w:vertAlign w:val="baseline"/>
    </w:rPr>
  </w:style>
  <w:style w:type="character" w:styleId="13">
    <w:name w:val="Знак Знак1"/>
    <w:qFormat/>
    <w:rPr>
      <w:b/>
      <w:position w:val="0"/>
      <w:sz w:val="24"/>
      <w:sz w:val="24"/>
      <w:vertAlign w:val="baseline"/>
      <w:lang w:val="ru-RU" w:bidi="ar-SA"/>
    </w:rPr>
  </w:style>
  <w:style w:type="character" w:styleId="22">
    <w:name w:val="Цитата 2 Знак"/>
    <w:qFormat/>
    <w:rPr>
      <w:i/>
      <w:color w:val="000000"/>
      <w:position w:val="0"/>
      <w:sz w:val="28"/>
      <w:sz w:val="28"/>
      <w:vertAlign w:val="baseline"/>
    </w:rPr>
  </w:style>
  <w:style w:type="character" w:styleId="Text-uppercase">
    <w:name w:val="text-uppercase"/>
    <w:qFormat/>
    <w:rPr>
      <w:rFonts w:cs="Times New Roman"/>
      <w:position w:val="0"/>
      <w:sz w:val="24"/>
      <w:sz w:val="24"/>
      <w:vertAlign w:val="baseline"/>
    </w:rPr>
  </w:style>
  <w:style w:type="character" w:styleId="Style17">
    <w:name w:val="Название Знак"/>
    <w:qFormat/>
    <w:rPr>
      <w:rFonts w:ascii="Cambria" w:hAnsi="Cambria" w:eastAsia="Times New Roman" w:cs="Times New Roman"/>
      <w:b/>
      <w:bCs/>
      <w:sz w:val="32"/>
      <w:szCs w:val="32"/>
    </w:rPr>
  </w:style>
  <w:style w:type="character" w:styleId="Style18">
    <w:name w:val="Слабое выделение"/>
    <w:qFormat/>
    <w:rPr>
      <w:i/>
      <w:iCs/>
      <w:color w:val="808080"/>
    </w:rPr>
  </w:style>
  <w:style w:type="character" w:styleId="Layout">
    <w:name w:val="layout"/>
    <w:basedOn w:val="71"/>
    <w:qFormat/>
    <w:rPr/>
  </w:style>
  <w:style w:type="character" w:styleId="Style19">
    <w:name w:val="Текст Знак"/>
    <w:qFormat/>
    <w:rPr>
      <w:rFonts w:ascii="Consolas" w:hAnsi="Consolas" w:eastAsia="Calibri" w:cs="Consolas"/>
      <w:sz w:val="21"/>
      <w:szCs w:val="21"/>
    </w:rPr>
  </w:style>
  <w:style w:type="character" w:styleId="52">
    <w:name w:val="Заголовок 5 Знак"/>
    <w:qFormat/>
    <w:rPr>
      <w:b/>
      <w:sz w:val="22"/>
      <w:szCs w:val="22"/>
    </w:rPr>
  </w:style>
  <w:style w:type="character" w:styleId="14">
    <w:name w:val="Заголовок 1 Знак"/>
    <w:qFormat/>
    <w:rPr>
      <w:b/>
      <w:szCs w:val="24"/>
      <w:lang w:val="en-US"/>
    </w:rPr>
  </w:style>
  <w:style w:type="character" w:styleId="Badge">
    <w:name w:val="badge"/>
    <w:basedOn w:val="71"/>
    <w:qFormat/>
    <w:rPr/>
  </w:style>
  <w:style w:type="character" w:styleId="Style20">
    <w:name w:val="Текст сноски Знак"/>
    <w:basedOn w:val="71"/>
    <w:qFormat/>
    <w:rPr/>
  </w:style>
  <w:style w:type="character" w:styleId="Posted-on">
    <w:name w:val="posted-on"/>
    <w:basedOn w:val="71"/>
    <w:qFormat/>
    <w:rPr/>
  </w:style>
  <w:style w:type="character" w:styleId="Screen-reader-text">
    <w:name w:val="screen-reader-text"/>
    <w:basedOn w:val="71"/>
    <w:qFormat/>
    <w:rPr/>
  </w:style>
  <w:style w:type="character" w:styleId="Byline">
    <w:name w:val="byline"/>
    <w:basedOn w:val="71"/>
    <w:qFormat/>
    <w:rPr/>
  </w:style>
  <w:style w:type="character" w:styleId="Author">
    <w:name w:val="author"/>
    <w:basedOn w:val="71"/>
    <w:qFormat/>
    <w:rPr/>
  </w:style>
  <w:style w:type="character" w:styleId="Js-phone-number">
    <w:name w:val="js-phone-number"/>
    <w:basedOn w:val="71"/>
    <w:qFormat/>
    <w:rPr/>
  </w:style>
  <w:style w:type="character" w:styleId="Vkitposttextroot--jrdml">
    <w:name w:val="vkitposttext__root--jrdml"/>
    <w:basedOn w:val="71"/>
    <w:qFormat/>
    <w:rPr/>
  </w:style>
  <w:style w:type="character" w:styleId="Organictextcontentspan">
    <w:name w:val="organictextcontentspan"/>
    <w:basedOn w:val="71"/>
    <w:qFormat/>
    <w:rPr/>
  </w:style>
  <w:style w:type="character" w:styleId="42">
    <w:name w:val="Заголовок 4 Знак"/>
    <w:qFormat/>
    <w:rPr>
      <w:b/>
      <w:bCs/>
      <w:sz w:val="24"/>
      <w:szCs w:val="28"/>
    </w:rPr>
  </w:style>
  <w:style w:type="character" w:styleId="15">
    <w:name w:val="Текст Знак1"/>
    <w:qFormat/>
    <w:rPr>
      <w:rFonts w:ascii="Courier New" w:hAnsi="Courier New" w:cs="Courier New"/>
    </w:rPr>
  </w:style>
  <w:style w:type="character" w:styleId="16">
    <w:name w:val="Знак сноски1"/>
    <w:qFormat/>
    <w:rPr>
      <w:vertAlign w:val="superscript"/>
    </w:rPr>
  </w:style>
  <w:style w:type="character" w:styleId="Translatable-message">
    <w:name w:val="translatable-message"/>
    <w:basedOn w:val="81"/>
    <w:qFormat/>
    <w:rPr/>
  </w:style>
  <w:style w:type="character" w:styleId="Add">
    <w:name w:val="add"/>
    <w:basedOn w:val="81"/>
    <w:qFormat/>
    <w:rPr/>
  </w:style>
  <w:style w:type="character" w:styleId="HTML">
    <w:name w:val="Стандартный HTML Знак"/>
    <w:qFormat/>
    <w:rPr>
      <w:rFonts w:ascii="Courier New" w:hAnsi="Courier New" w:cs="Courier New"/>
    </w:rPr>
  </w:style>
  <w:style w:type="character" w:styleId="Sc-ixxrte">
    <w:name w:val="sc-ixxrte"/>
    <w:qFormat/>
    <w:rPr/>
  </w:style>
  <w:style w:type="character" w:styleId="Sc-jmnvvd">
    <w:name w:val="sc-jmnvvd"/>
    <w:qFormat/>
    <w:rPr/>
  </w:style>
  <w:style w:type="character" w:styleId="Sc-ehmyha">
    <w:name w:val="sc-ehmyha"/>
    <w:basedOn w:val="10"/>
    <w:qFormat/>
    <w:rPr/>
  </w:style>
  <w:style w:type="character" w:styleId="Vkitposttextroot--otcaj">
    <w:name w:val="vkitposttext__root--otcaj"/>
    <w:basedOn w:val="10"/>
    <w:qFormat/>
    <w:rPr/>
  </w:style>
  <w:style w:type="character" w:styleId="Sc-djvmmf">
    <w:name w:val="sc-djvmmf"/>
    <w:basedOn w:val="10"/>
    <w:qFormat/>
    <w:rPr/>
  </w:style>
  <w:style w:type="character" w:styleId="17">
    <w:name w:val="Название Знак1"/>
    <w:qFormat/>
    <w:rPr>
      <w:rFonts w:ascii="Cambria" w:hAnsi="Cambria" w:eastAsia="Times New Roman" w:cs="Times New Roman"/>
      <w:b/>
      <w:bCs/>
      <w:sz w:val="32"/>
      <w:szCs w:val="32"/>
    </w:rPr>
  </w:style>
  <w:style w:type="character" w:styleId="Sc-efbctp">
    <w:name w:val="sc-efbctp"/>
    <w:basedOn w:val="11"/>
    <w:qFormat/>
    <w:rPr/>
  </w:style>
  <w:style w:type="character" w:styleId="23">
    <w:name w:val="Текст Знак2"/>
    <w:qFormat/>
    <w:rPr>
      <w:rFonts w:ascii="Courier New" w:hAnsi="Courier New" w:cs="Courier New"/>
    </w:rPr>
  </w:style>
  <w:style w:type="character" w:styleId="24">
    <w:name w:val="Знак сноски2"/>
    <w:qFormat/>
    <w:rPr>
      <w:vertAlign w:val="superscript"/>
    </w:rPr>
  </w:style>
  <w:style w:type="character" w:styleId="Sc-itonen">
    <w:name w:val="sc-itonen"/>
    <w:basedOn w:val="11"/>
    <w:qFormat/>
    <w:rPr/>
  </w:style>
  <w:style w:type="character" w:styleId="Vkitposttextroot--f4ock">
    <w:name w:val="vkitposttext__root--f4ock"/>
    <w:basedOn w:val="11"/>
    <w:qFormat/>
    <w:rPr/>
  </w:style>
  <w:style w:type="character" w:styleId="18">
    <w:name w:val="Знак примечания1"/>
    <w:qFormat/>
    <w:rPr>
      <w:sz w:val="16"/>
      <w:szCs w:val="16"/>
    </w:rPr>
  </w:style>
  <w:style w:type="character" w:styleId="Style21">
    <w:name w:val="Текст примечания Знак"/>
    <w:basedOn w:val="11"/>
    <w:qFormat/>
    <w:rPr/>
  </w:style>
  <w:style w:type="character" w:styleId="Style22">
    <w:name w:val="Тема примечания Знак"/>
    <w:qFormat/>
    <w:rPr>
      <w:b/>
      <w:bCs/>
    </w:rPr>
  </w:style>
  <w:style w:type="character" w:styleId="Sc-bznhio">
    <w:name w:val="sc-bznhio"/>
    <w:basedOn w:val="11"/>
    <w:qFormat/>
    <w:rPr/>
  </w:style>
  <w:style w:type="character" w:styleId="Vkitposttextroot--oagnz">
    <w:name w:val="vkitposttext__root--oagnz"/>
    <w:basedOn w:val="11"/>
    <w:qFormat/>
    <w:rPr/>
  </w:style>
  <w:style w:type="character" w:styleId="Re-searchresult-list--find-item">
    <w:name w:val="re-search__result-list--find-item"/>
    <w:basedOn w:val="11"/>
    <w:qFormat/>
    <w:rPr/>
  </w:style>
  <w:style w:type="character" w:styleId="Vkitfeedposttextroot--priuq">
    <w:name w:val="vkitfeedposttext__root--priuq"/>
    <w:basedOn w:val="11"/>
    <w:qFormat/>
    <w:rPr/>
  </w:style>
  <w:style w:type="character" w:styleId="Extendedtext-short">
    <w:name w:val="extendedtext-short"/>
    <w:basedOn w:val="11"/>
    <w:qFormat/>
    <w:rPr/>
  </w:style>
  <w:style w:type="character" w:styleId="Text">
    <w:name w:val="text"/>
    <w:basedOn w:val="11"/>
    <w:qFormat/>
    <w:rPr/>
  </w:style>
  <w:style w:type="character" w:styleId="Markdown-word">
    <w:name w:val="markdown-word"/>
    <w:basedOn w:val="11"/>
    <w:qFormat/>
    <w:rPr/>
  </w:style>
  <w:style w:type="character" w:styleId="HTML1">
    <w:name w:val="Код HTML"/>
    <w:uiPriority w:val="99"/>
    <w:semiHidden/>
    <w:unhideWhenUsed/>
    <w:qFormat/>
    <w:rPr>
      <w:rFonts w:ascii="Courier New" w:hAnsi="Courier New" w:eastAsia="Times New Roman" w:cs="Courier New"/>
      <w:sz w:val="20"/>
      <w:szCs w:val="20"/>
    </w:rPr>
  </w:style>
  <w:style w:type="character" w:styleId="Style23">
    <w:name w:val="Знак сноски"/>
    <w:uiPriority w:val="99"/>
    <w:semiHidden/>
    <w:unhideWhenUsed/>
    <w:qFormat/>
    <w:rPr>
      <w:vertAlign w:val="superscript"/>
    </w:rPr>
  </w:style>
  <w:style w:type="character" w:styleId="Vkit-priuqf">
    <w:name w:val="vkit-priuqf"/>
    <w:basedOn w:val="Style9"/>
    <w:qFormat/>
    <w:rPr/>
  </w:style>
  <w:style w:type="character" w:styleId="Style24">
    <w:name w:val="Неразрешенное упоминание"/>
    <w:uiPriority w:val="99"/>
    <w:semiHidden/>
    <w:unhideWhenUsed/>
    <w:qFormat/>
    <w:rPr>
      <w:color w:val="605E5C"/>
      <w:shd w:fill="E1DFDD" w:val="clea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25">
    <w:name w:val="Заголовок"/>
    <w:basedOn w:val="Normal"/>
    <w:next w:val="Style26"/>
    <w:qFormat/>
    <w:pPr>
      <w:keepNext w:val="true"/>
      <w:spacing w:before="240" w:after="120"/>
    </w:pPr>
    <w:rPr>
      <w:rFonts w:ascii="PT Astra Serif" w:hAnsi="PT Astra Serif" w:eastAsia="DejaVu Sans" w:cs="Noto Sans Devanagari"/>
      <w:sz w:val="28"/>
      <w:szCs w:val="28"/>
    </w:rPr>
  </w:style>
  <w:style w:type="paragraph" w:styleId="Style26">
    <w:name w:val="Body Text"/>
    <w:basedOn w:val="Normal"/>
    <w:pPr>
      <w:spacing w:before="0" w:after="120"/>
    </w:pPr>
    <w:rPr/>
  </w:style>
  <w:style w:type="paragraph" w:styleId="Style27">
    <w:name w:val="List"/>
    <w:basedOn w:val="Style26"/>
    <w:pPr/>
    <w:rPr/>
  </w:style>
  <w:style w:type="paragraph" w:styleId="Style28">
    <w:name w:val="Caption"/>
    <w:basedOn w:val="Normal"/>
    <w:next w:val="Style31"/>
    <w:link w:val="CaptionChar"/>
    <w:qFormat/>
    <w:pPr>
      <w:jc w:val="center"/>
    </w:pPr>
    <w:rPr>
      <w:b/>
    </w:rPr>
  </w:style>
  <w:style w:type="paragraph" w:styleId="Style29">
    <w:name w:val="Указатель"/>
    <w:basedOn w:val="Normal"/>
    <w:qFormat/>
    <w:pPr>
      <w:suppressLineNumbers/>
    </w:pPr>
    <w:rPr>
      <w:rFonts w:cs="Arial"/>
      <w:lang w:val="en-US" w:bidi="en-US"/>
    </w:rPr>
  </w:style>
  <w:style w:type="paragraph" w:styleId="Style30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tyle31">
    <w:name w:val="Subtitle"/>
    <w:basedOn w:val="110"/>
    <w:next w:val="110"/>
    <w:link w:val="SubtitleChar"/>
    <w:qFormat/>
    <w:pPr>
      <w:keepNext w:val="true"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 w:hanging="0"/>
    </w:pPr>
    <w:rPr>
      <w:i/>
    </w:rPr>
  </w:style>
  <w:style w:type="paragraph" w:styleId="Style32">
    <w:name w:val="Колонтитул"/>
    <w:basedOn w:val="Normal"/>
    <w:qFormat/>
    <w:pPr/>
    <w:rPr/>
  </w:style>
  <w:style w:type="paragraph" w:styleId="Style33">
    <w:name w:val="Header"/>
    <w:basedOn w:val="Normal"/>
    <w:link w:val="HeaderChar"/>
    <w:uiPriority w:val="99"/>
    <w:unhideWhenUsed/>
    <w:pPr/>
    <w:rPr>
      <w:sz w:val="20"/>
    </w:rPr>
  </w:style>
  <w:style w:type="paragraph" w:styleId="Style34">
    <w:name w:val="Footer"/>
    <w:basedOn w:val="Normal"/>
    <w:link w:val="FooterChar"/>
    <w:uiPriority w:val="99"/>
    <w:unhideWhenUsed/>
    <w:pPr/>
    <w:rPr>
      <w:sz w:val="20"/>
    </w:rPr>
  </w:style>
  <w:style w:type="paragraph" w:styleId="Style35">
    <w:name w:val="Footnote Text"/>
    <w:basedOn w:val="Normal"/>
    <w:link w:val="FootnoteTextChar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Style36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19">
    <w:name w:val="TOC 1"/>
    <w:basedOn w:val="Normal"/>
    <w:next w:val="Normal"/>
    <w:uiPriority w:val="39"/>
    <w:unhideWhenUsed/>
    <w:pPr>
      <w:spacing w:before="0" w:after="57"/>
      <w:ind w:left="0" w:right="0" w:hanging="0"/>
    </w:pPr>
    <w:rPr/>
  </w:style>
  <w:style w:type="paragraph" w:styleId="25">
    <w:name w:val="TOC 2"/>
    <w:basedOn w:val="Normal"/>
    <w:next w:val="Normal"/>
    <w:uiPriority w:val="39"/>
    <w:unhideWhenUsed/>
    <w:pPr>
      <w:spacing w:before="0" w:after="57"/>
      <w:ind w:left="283" w:right="0" w:hanging="0"/>
    </w:pPr>
    <w:rPr/>
  </w:style>
  <w:style w:type="paragraph" w:styleId="32">
    <w:name w:val="TOC 3"/>
    <w:basedOn w:val="Normal"/>
    <w:next w:val="Normal"/>
    <w:uiPriority w:val="39"/>
    <w:unhideWhenUsed/>
    <w:pPr>
      <w:spacing w:before="0" w:after="57"/>
      <w:ind w:left="567" w:right="0" w:hanging="0"/>
    </w:pPr>
    <w:rPr/>
  </w:style>
  <w:style w:type="paragraph" w:styleId="43">
    <w:name w:val="TOC 4"/>
    <w:basedOn w:val="Normal"/>
    <w:next w:val="Normal"/>
    <w:uiPriority w:val="39"/>
    <w:unhideWhenUsed/>
    <w:pPr>
      <w:spacing w:before="0" w:after="57"/>
      <w:ind w:left="850" w:right="0" w:hanging="0"/>
    </w:pPr>
    <w:rPr/>
  </w:style>
  <w:style w:type="paragraph" w:styleId="53">
    <w:name w:val="TOC 5"/>
    <w:basedOn w:val="Normal"/>
    <w:next w:val="Normal"/>
    <w:uiPriority w:val="39"/>
    <w:unhideWhenUsed/>
    <w:pPr>
      <w:spacing w:before="0" w:after="57"/>
      <w:ind w:left="1134" w:right="0" w:hanging="0"/>
    </w:pPr>
    <w:rPr/>
  </w:style>
  <w:style w:type="paragraph" w:styleId="62">
    <w:name w:val="TOC 6"/>
    <w:basedOn w:val="Normal"/>
    <w:next w:val="Normal"/>
    <w:uiPriority w:val="39"/>
    <w:unhideWhenUsed/>
    <w:pPr>
      <w:spacing w:before="0" w:after="57"/>
      <w:ind w:left="1417" w:right="0" w:hanging="0"/>
    </w:pPr>
    <w:rPr/>
  </w:style>
  <w:style w:type="paragraph" w:styleId="72">
    <w:name w:val="TOC 7"/>
    <w:basedOn w:val="Normal"/>
    <w:next w:val="Normal"/>
    <w:uiPriority w:val="39"/>
    <w:unhideWhenUsed/>
    <w:pPr>
      <w:spacing w:before="0" w:after="57"/>
      <w:ind w:left="1701" w:right="0" w:hanging="0"/>
    </w:pPr>
    <w:rPr/>
  </w:style>
  <w:style w:type="paragraph" w:styleId="82">
    <w:name w:val="TOC 8"/>
    <w:basedOn w:val="Normal"/>
    <w:next w:val="Normal"/>
    <w:uiPriority w:val="39"/>
    <w:unhideWhenUsed/>
    <w:pPr>
      <w:spacing w:before="0" w:after="57"/>
      <w:ind w:left="1984" w:right="0" w:hanging="0"/>
    </w:pPr>
    <w:rPr/>
  </w:style>
  <w:style w:type="paragraph" w:styleId="92">
    <w:name w:val="TOC 9"/>
    <w:basedOn w:val="Normal"/>
    <w:next w:val="Normal"/>
    <w:uiPriority w:val="39"/>
    <w:unhideWhenUsed/>
    <w:pPr>
      <w:spacing w:before="0" w:after="57"/>
      <w:ind w:left="2268" w:right="0" w:hanging="0"/>
    </w:pPr>
    <w:rPr/>
  </w:style>
  <w:style w:type="paragraph" w:styleId="Style37">
    <w:name w:val="Index Heading"/>
    <w:basedOn w:val="Style25"/>
    <w:pPr/>
    <w:rPr/>
  </w:style>
  <w:style w:type="paragraph" w:styleId="Style38">
    <w:name w:val="TOC Heading"/>
    <w:uiPriority w:val="39"/>
    <w:unhideWhenUsed/>
    <w:pPr>
      <w:widowControl/>
      <w:bidi w:val="0"/>
      <w:spacing w:before="0" w:after="0"/>
      <w:jc w:val="left"/>
    </w:pPr>
    <w:rPr>
      <w:rFonts w:ascii="Times New Roman" w:hAnsi="Times New Roman" w:eastAsia="DejaVu Sans" w:cs="Noto Sans Devanagari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next w:val="Normal"/>
    <w:uiPriority w:val="99"/>
    <w:unhideWhenUsed/>
    <w:qFormat/>
    <w:pPr>
      <w:spacing w:before="0" w:afterAutospacing="0" w:after="0"/>
    </w:pPr>
    <w:rPr/>
  </w:style>
  <w:style w:type="paragraph" w:styleId="Style39">
    <w:name w:val="Название объекта"/>
    <w:basedOn w:val="Normal"/>
    <w:next w:val="Normal"/>
    <w:qFormat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  <w:lang w:val="en-US"/>
    </w:rPr>
  </w:style>
  <w:style w:type="paragraph" w:styleId="111">
    <w:name w:val="Указатель11"/>
    <w:basedOn w:val="Normal"/>
    <w:qFormat/>
    <w:pPr>
      <w:suppressLineNumbers/>
    </w:pPr>
    <w:rPr>
      <w:rFonts w:cs="Arial"/>
      <w:lang w:val="en-US" w:eastAsia="en-US" w:bidi="en-US"/>
    </w:rPr>
  </w:style>
  <w:style w:type="paragraph" w:styleId="110">
    <w:name w:val="Обычный1"/>
    <w:qFormat/>
    <w:pPr>
      <w:widowControl/>
      <w:bidi w:val="0"/>
      <w:spacing w:before="0" w:after="0"/>
      <w:jc w:val="left"/>
    </w:pPr>
    <w:rPr>
      <w:rFonts w:ascii="Times New Roman" w:hAnsi="Times New Roman" w:eastAsia="DejaVu Sans" w:cs="Noto Sans Devanagari"/>
      <w:color w:val="auto"/>
      <w:kern w:val="0"/>
      <w:sz w:val="20"/>
      <w:szCs w:val="20"/>
      <w:lang w:val="ru-RU" w:eastAsia="zh-CN" w:bidi="ar-SA"/>
    </w:rPr>
  </w:style>
  <w:style w:type="paragraph" w:styleId="54">
    <w:name w:val="Название5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01">
    <w:name w:val="Указатель10"/>
    <w:basedOn w:val="Normal"/>
    <w:qFormat/>
    <w:pPr>
      <w:suppressLineNumbers/>
    </w:pPr>
    <w:rPr>
      <w:rFonts w:cs="Mangal"/>
    </w:rPr>
  </w:style>
  <w:style w:type="paragraph" w:styleId="63">
    <w:name w:val="Название объекта6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93">
    <w:name w:val="Указатель9"/>
    <w:basedOn w:val="Normal"/>
    <w:qFormat/>
    <w:pPr>
      <w:suppressLineNumbers/>
    </w:pPr>
    <w:rPr>
      <w:rFonts w:cs="Lohit Devanagari"/>
    </w:rPr>
  </w:style>
  <w:style w:type="paragraph" w:styleId="44">
    <w:name w:val="Название4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83">
    <w:name w:val="Указатель8"/>
    <w:basedOn w:val="Normal"/>
    <w:qFormat/>
    <w:pPr>
      <w:suppressLineNumbers/>
    </w:pPr>
    <w:rPr>
      <w:rFonts w:cs="Mangal"/>
    </w:rPr>
  </w:style>
  <w:style w:type="paragraph" w:styleId="55">
    <w:name w:val="Название объекта5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73">
    <w:name w:val="Указатель7"/>
    <w:basedOn w:val="Normal"/>
    <w:qFormat/>
    <w:pPr>
      <w:suppressLineNumbers/>
    </w:pPr>
    <w:rPr>
      <w:rFonts w:cs="Lucida Sans"/>
      <w:lang w:val="en-US" w:bidi="en-US"/>
    </w:rPr>
  </w:style>
  <w:style w:type="paragraph" w:styleId="45">
    <w:name w:val="Название объекта4"/>
    <w:basedOn w:val="Normal"/>
    <w:next w:val="Normal"/>
    <w:qFormat/>
    <w:pPr>
      <w:spacing w:before="240" w:after="60"/>
      <w:jc w:val="center"/>
    </w:pPr>
    <w:rPr>
      <w:rFonts w:ascii="Cambria" w:hAnsi="Cambria" w:cs="Cambria"/>
      <w:b/>
      <w:bCs/>
      <w:sz w:val="32"/>
      <w:szCs w:val="32"/>
      <w:lang w:val="en-US"/>
    </w:rPr>
  </w:style>
  <w:style w:type="paragraph" w:styleId="64">
    <w:name w:val="Указатель6"/>
    <w:basedOn w:val="Normal"/>
    <w:qFormat/>
    <w:pPr>
      <w:suppressLineNumbers/>
    </w:pPr>
    <w:rPr>
      <w:rFonts w:cs="Arial"/>
      <w:lang w:val="en-US" w:bidi="en-US"/>
    </w:rPr>
  </w:style>
  <w:style w:type="paragraph" w:styleId="33">
    <w:name w:val="Название3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56">
    <w:name w:val="Указатель5"/>
    <w:basedOn w:val="Normal"/>
    <w:qFormat/>
    <w:pPr>
      <w:suppressLineNumbers/>
    </w:pPr>
    <w:rPr>
      <w:rFonts w:cs="Mangal"/>
    </w:rPr>
  </w:style>
  <w:style w:type="paragraph" w:styleId="34">
    <w:name w:val="Название объекта3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26">
    <w:name w:val="Название2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46">
    <w:name w:val="Указатель4"/>
    <w:basedOn w:val="Normal"/>
    <w:qFormat/>
    <w:pPr>
      <w:suppressLineNumbers/>
    </w:pPr>
    <w:rPr>
      <w:rFonts w:cs="Mangal"/>
    </w:rPr>
  </w:style>
  <w:style w:type="paragraph" w:styleId="27">
    <w:name w:val="Название объекта2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35">
    <w:name w:val="Указатель3"/>
    <w:basedOn w:val="Normal"/>
    <w:qFormat/>
    <w:pPr>
      <w:suppressLineNumbers/>
    </w:pPr>
    <w:rPr>
      <w:rFonts w:cs="Lucida Sans"/>
      <w:lang w:val="en-US" w:bidi="en-US"/>
    </w:rPr>
  </w:style>
  <w:style w:type="paragraph" w:styleId="112">
    <w:name w:val="Название объекта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28">
    <w:name w:val="Указатель2"/>
    <w:basedOn w:val="Normal"/>
    <w:qFormat/>
    <w:pPr>
      <w:suppressLineNumbers/>
    </w:pPr>
    <w:rPr>
      <w:rFonts w:cs="Lucida Sans"/>
      <w:lang w:val="en-US" w:bidi="en-US"/>
    </w:rPr>
  </w:style>
  <w:style w:type="paragraph" w:styleId="WW-1">
    <w:name w:val="WW-Заголовок"/>
    <w:basedOn w:val="Normal"/>
    <w:next w:val="Style26"/>
    <w:qFormat/>
    <w:pPr>
      <w:keepNext w:val="true"/>
      <w:spacing w:before="240" w:after="120"/>
    </w:pPr>
    <w:rPr>
      <w:rFonts w:ascii="Arial" w:hAnsi="Arial" w:eastAsia="Microsoft YaHei" w:cs="Mangal"/>
      <w:szCs w:val="28"/>
    </w:rPr>
  </w:style>
  <w:style w:type="paragraph" w:styleId="113">
    <w:name w:val="Название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14">
    <w:name w:val="Указатель1"/>
    <w:basedOn w:val="Normal"/>
    <w:qFormat/>
    <w:pPr>
      <w:suppressLineNumbers/>
    </w:pPr>
    <w:rPr/>
  </w:style>
  <w:style w:type="paragraph" w:styleId="Style40">
    <w:name w:val="Верхний и нижний колонтитулы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yle41">
    <w:name w:val="Обычный (веб)"/>
    <w:basedOn w:val="Normal"/>
    <w:uiPriority w:val="99"/>
    <w:qFormat/>
    <w:pPr>
      <w:spacing w:lineRule="atLeast" w:line="100" w:before="100" w:after="100"/>
    </w:pPr>
    <w:rPr>
      <w:sz w:val="24"/>
      <w:szCs w:val="24"/>
    </w:rPr>
  </w:style>
  <w:style w:type="paragraph" w:styleId="29">
    <w:name w:val="Знак Знак2 Знак Знак Знак Знак"/>
    <w:basedOn w:val="Normal"/>
    <w:qFormat/>
    <w:pPr>
      <w:spacing w:before="280" w:after="280"/>
    </w:pPr>
    <w:rPr>
      <w:rFonts w:ascii="Tahoma" w:hAnsi="Tahoma" w:cs="Tahoma"/>
      <w:sz w:val="20"/>
      <w:lang w:val="en-US"/>
    </w:rPr>
  </w:style>
  <w:style w:type="paragraph" w:styleId="115">
    <w:name w:val="Знак Знак1 Знак Знак Знак Знак Знак Знак Знак Знак Знак Знак Знак"/>
    <w:basedOn w:val="Normal"/>
    <w:qFormat/>
    <w:pPr>
      <w:spacing w:lineRule="atLeast" w:line="240" w:before="0" w:after="160"/>
    </w:pPr>
    <w:rPr>
      <w:rFonts w:ascii="Verdana" w:hAnsi="Verdana" w:cs="Verdana"/>
      <w:sz w:val="20"/>
      <w:lang w:val="en-US"/>
    </w:rPr>
  </w:style>
  <w:style w:type="paragraph" w:styleId="116">
    <w:name w:val="Текст1"/>
    <w:basedOn w:val="Normal"/>
    <w:qFormat/>
    <w:pPr/>
    <w:rPr>
      <w:rFonts w:ascii="Calibri" w:hAnsi="Calibri" w:cs="Calibri"/>
      <w:sz w:val="22"/>
      <w:szCs w:val="21"/>
    </w:rPr>
  </w:style>
  <w:style w:type="paragraph" w:styleId="Default">
    <w:name w:val="Default"/>
    <w:qFormat/>
    <w:pPr>
      <w:widowControl/>
      <w:bidi w:val="0"/>
      <w:spacing w:lineRule="atLeast" w:line="1" w:before="0" w:after="0"/>
      <w:ind w:left="-1" w:hanging="1"/>
      <w:jc w:val="left"/>
    </w:pPr>
    <w:rPr>
      <w:rFonts w:ascii="Arial" w:hAnsi="Arial" w:cs="Arial" w:eastAsia="DejaVu Sans"/>
      <w:color w:val="000000"/>
      <w:kern w:val="0"/>
      <w:sz w:val="24"/>
      <w:szCs w:val="24"/>
      <w:lang w:val="ru-RU" w:eastAsia="zh-CN" w:bidi="ar-SA"/>
    </w:rPr>
  </w:style>
  <w:style w:type="paragraph" w:styleId="Style42">
    <w:name w:val="Текст документа"/>
    <w:basedOn w:val="Style41"/>
    <w:qFormat/>
    <w:pPr>
      <w:spacing w:lineRule="atLeast" w:line="1" w:before="280" w:after="280"/>
      <w:ind w:left="-52" w:right="0" w:firstLine="36"/>
      <w:jc w:val="both"/>
    </w:pPr>
    <w:rPr>
      <w:color w:val="000000"/>
      <w:szCs w:val="28"/>
    </w:rPr>
  </w:style>
  <w:style w:type="paragraph" w:styleId="Style43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44">
    <w:name w:val="Body Text Indent"/>
    <w:basedOn w:val="Normal"/>
    <w:pPr>
      <w:ind w:left="0" w:right="0" w:firstLine="5103"/>
    </w:pPr>
    <w:rPr>
      <w:rFonts w:ascii="Courier New" w:hAnsi="Courier New" w:cs="Courier New"/>
      <w:lang w:val="en-US"/>
    </w:rPr>
  </w:style>
  <w:style w:type="paragraph" w:styleId="Style45">
    <w:name w:val="Знак Знак Знак Знак Знак Знак Знак Знак"/>
    <w:basedOn w:val="Normal"/>
    <w:qFormat/>
    <w:pPr/>
    <w:rPr>
      <w:rFonts w:ascii="Verdana" w:hAnsi="Verdana" w:cs="Verdana"/>
      <w:sz w:val="20"/>
      <w:lang w:val="en-US"/>
    </w:rPr>
  </w:style>
  <w:style w:type="paragraph" w:styleId="Normalweb">
    <w:name w:val="normalweb"/>
    <w:basedOn w:val="Normal"/>
    <w:qFormat/>
    <w:pPr>
      <w:spacing w:before="280" w:after="280"/>
    </w:pPr>
    <w:rPr>
      <w:sz w:val="24"/>
      <w:szCs w:val="24"/>
    </w:rPr>
  </w:style>
  <w:style w:type="paragraph" w:styleId="Aplr">
    <w:name w:val="aplr"/>
    <w:basedOn w:val="Normal"/>
    <w:qFormat/>
    <w:pPr>
      <w:spacing w:before="280" w:after="280"/>
    </w:pPr>
    <w:rPr>
      <w:sz w:val="24"/>
      <w:szCs w:val="24"/>
    </w:rPr>
  </w:style>
  <w:style w:type="paragraph" w:styleId="Quote">
    <w:name w:val="Quote"/>
    <w:basedOn w:val="Normal"/>
    <w:next w:val="Normal"/>
    <w:qFormat/>
    <w:pPr/>
    <w:rPr>
      <w:i/>
      <w:iCs/>
      <w:color w:val="000000"/>
    </w:rPr>
  </w:style>
  <w:style w:type="paragraph" w:styleId="NoSpacing">
    <w:name w:val="No Spacing"/>
    <w:qFormat/>
    <w:pPr>
      <w:widowControl/>
      <w:bidi w:val="0"/>
      <w:spacing w:lineRule="atLeast" w:line="1" w:before="0" w:after="0"/>
      <w:ind w:left="-1" w:hanging="1"/>
      <w:jc w:val="left"/>
    </w:pPr>
    <w:rPr>
      <w:rFonts w:ascii="Times New Roman" w:hAnsi="Times New Roman" w:eastAsia="DejaVu Sans" w:cs="Noto Sans Devanagari"/>
      <w:color w:val="auto"/>
      <w:kern w:val="0"/>
      <w:sz w:val="28"/>
      <w:szCs w:val="20"/>
      <w:lang w:val="ru-RU" w:eastAsia="zh-CN" w:bidi="ar-SA"/>
    </w:rPr>
  </w:style>
  <w:style w:type="paragraph" w:styleId="Style46">
    <w:name w:val="Содержимое врезки"/>
    <w:basedOn w:val="Style26"/>
    <w:qFormat/>
    <w:pPr/>
    <w:rPr/>
  </w:style>
  <w:style w:type="paragraph" w:styleId="ListParagraph">
    <w:name w:val="List Paragraph"/>
    <w:basedOn w:val="Normal"/>
    <w:qFormat/>
    <w:pPr>
      <w:spacing w:lineRule="auto" w:line="252" w:before="0" w:after="160"/>
      <w:ind w:left="720" w:right="0" w:hanging="1"/>
    </w:pPr>
    <w:rPr>
      <w:rFonts w:ascii="Calibri" w:hAnsi="Calibri" w:cs="Calibri"/>
      <w:sz w:val="22"/>
      <w:szCs w:val="22"/>
    </w:rPr>
  </w:style>
  <w:style w:type="paragraph" w:styleId="117">
    <w:name w:val="Схема документа1"/>
    <w:basedOn w:val="Normal"/>
    <w:qFormat/>
    <w:pPr>
      <w:shd w:val="clear" w:color="auto" w:fill="000080"/>
    </w:pPr>
    <w:rPr>
      <w:rFonts w:ascii="Tahoma" w:hAnsi="Tahoma" w:cs="Tahoma"/>
      <w:sz w:val="20"/>
    </w:rPr>
  </w:style>
  <w:style w:type="paragraph" w:styleId="Style47">
    <w:name w:val="Абзац списка"/>
    <w:basedOn w:val="Normal"/>
    <w:uiPriority w:val="34"/>
    <w:qFormat/>
    <w:pPr>
      <w:ind w:left="708" w:right="0" w:hanging="1"/>
    </w:pPr>
    <w:rPr/>
  </w:style>
  <w:style w:type="paragraph" w:styleId="M-0">
    <w:name w:val="m-0"/>
    <w:basedOn w:val="Normal"/>
    <w:qFormat/>
    <w:pPr>
      <w:spacing w:lineRule="auto" w:line="240" w:before="280" w:after="280"/>
      <w:ind w:left="0" w:right="0" w:hanging="0"/>
    </w:pPr>
    <w:rPr>
      <w:sz w:val="24"/>
      <w:szCs w:val="24"/>
    </w:rPr>
  </w:style>
  <w:style w:type="paragraph" w:styleId="210">
    <w:name w:val="Текст2"/>
    <w:basedOn w:val="Normal"/>
    <w:qFormat/>
    <w:pPr>
      <w:spacing w:lineRule="auto" w:line="240"/>
      <w:ind w:left="0" w:right="0" w:hanging="0"/>
    </w:pPr>
    <w:rPr>
      <w:rFonts w:ascii="Consolas" w:hAnsi="Consolas" w:eastAsia="Calibri" w:cs="Consolas"/>
      <w:sz w:val="21"/>
      <w:szCs w:val="21"/>
      <w:lang w:val="en-US"/>
    </w:rPr>
  </w:style>
  <w:style w:type="paragraph" w:styleId="Style48">
    <w:name w:val="Текст сноски"/>
    <w:basedOn w:val="Normal"/>
    <w:qFormat/>
    <w:pPr/>
    <w:rPr>
      <w:sz w:val="20"/>
      <w:szCs w:val="20"/>
    </w:rPr>
  </w:style>
  <w:style w:type="paragraph" w:styleId="Western">
    <w:name w:val="western"/>
    <w:basedOn w:val="Normal"/>
    <w:qFormat/>
    <w:pPr>
      <w:spacing w:before="280" w:after="280"/>
    </w:pPr>
    <w:rPr/>
  </w:style>
  <w:style w:type="paragraph" w:styleId="NormalWeb1">
    <w:name w:val="Normal (Web)"/>
    <w:basedOn w:val="Normal"/>
    <w:qFormat/>
    <w:pPr>
      <w:spacing w:lineRule="atLeast" w:line="100" w:before="100" w:after="100"/>
    </w:pPr>
    <w:rPr/>
  </w:style>
  <w:style w:type="paragraph" w:styleId="118">
    <w:name w:val="Абзац списка1"/>
    <w:basedOn w:val="Normal"/>
    <w:qFormat/>
    <w:pPr>
      <w:spacing w:lineRule="auto" w:line="276" w:before="0" w:after="200"/>
      <w:ind w:left="720" w:right="0" w:hanging="0"/>
    </w:pPr>
    <w:rPr>
      <w:rFonts w:ascii="Calibri" w:hAnsi="Calibri" w:eastAsia="Calibri" w:cs="Calibri"/>
      <w:sz w:val="22"/>
      <w:szCs w:val="22"/>
    </w:rPr>
  </w:style>
  <w:style w:type="paragraph" w:styleId="LO-normal">
    <w:name w:val="LO-normal"/>
    <w:qFormat/>
    <w:pPr>
      <w:widowControl/>
      <w:bidi w:val="0"/>
      <w:spacing w:before="0" w:after="0"/>
      <w:jc w:val="left"/>
    </w:pPr>
    <w:rPr>
      <w:rFonts w:ascii="Times New Roman" w:hAnsi="Times New Roman" w:eastAsia="DejaVu Sans" w:cs="Noto Sans Devanagari"/>
      <w:color w:val="auto"/>
      <w:kern w:val="0"/>
      <w:sz w:val="20"/>
      <w:szCs w:val="20"/>
      <w:lang w:val="ru-RU" w:eastAsia="zh-CN" w:bidi="ar-SA"/>
    </w:rPr>
  </w:style>
  <w:style w:type="paragraph" w:styleId="36">
    <w:name w:val="Текст3"/>
    <w:basedOn w:val="Normal"/>
    <w:qFormat/>
    <w:pPr/>
    <w:rPr>
      <w:rFonts w:ascii="Consolas" w:hAnsi="Consolas" w:eastAsia="Calibri" w:cs="Consolas"/>
      <w:sz w:val="21"/>
      <w:szCs w:val="21"/>
      <w:lang w:val="en-US"/>
    </w:rPr>
  </w:style>
  <w:style w:type="paragraph" w:styleId="Style49">
    <w:name w:val="Без интервала"/>
    <w:qFormat/>
    <w:pPr>
      <w:widowControl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zh-CN" w:bidi="ar-SA"/>
    </w:rPr>
  </w:style>
  <w:style w:type="paragraph" w:styleId="Futurismarkdown-paragraph">
    <w:name w:val="futurismarkdown-paragraph"/>
    <w:basedOn w:val="Normal"/>
    <w:qFormat/>
    <w:pPr>
      <w:spacing w:before="280" w:after="280"/>
    </w:pPr>
    <w:rPr/>
  </w:style>
  <w:style w:type="paragraph" w:styleId="119">
    <w:name w:val="Обычный (веб)1"/>
    <w:basedOn w:val="Normal"/>
    <w:qFormat/>
    <w:pPr>
      <w:spacing w:lineRule="atLeast" w:line="100" w:before="280" w:after="280"/>
    </w:pPr>
    <w:rPr>
      <w:sz w:val="28"/>
      <w:szCs w:val="20"/>
    </w:rPr>
  </w:style>
  <w:style w:type="paragraph" w:styleId="Standard">
    <w:name w:val="Standard"/>
    <w:qFormat/>
    <w:pPr>
      <w:widowControl/>
      <w:bidi w:val="0"/>
      <w:spacing w:lineRule="auto" w:line="252" w:before="0" w:after="160"/>
      <w:jc w:val="left"/>
    </w:pPr>
    <w:rPr>
      <w:rFonts w:ascii="Calibri" w:hAnsi="Calibri" w:eastAsia="SimSun" w:cs="Tahoma"/>
      <w:color w:val="auto"/>
      <w:kern w:val="0"/>
      <w:sz w:val="22"/>
      <w:szCs w:val="22"/>
      <w:lang w:val="ru-RU" w:eastAsia="zh-CN" w:bidi="ar-SA"/>
    </w:rPr>
  </w:style>
  <w:style w:type="paragraph" w:styleId="HTML2">
    <w:name w:val="Стандартный HTML"/>
    <w:basedOn w:val="Normal"/>
    <w:qFormat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Sc-bgwzfd">
    <w:name w:val="sc-bgwzfd"/>
    <w:basedOn w:val="Normal"/>
    <w:qFormat/>
    <w:pPr>
      <w:spacing w:before="280" w:after="280"/>
    </w:pPr>
    <w:rPr/>
  </w:style>
  <w:style w:type="paragraph" w:styleId="Sc-gymrrk">
    <w:name w:val="sc-gymrrk"/>
    <w:basedOn w:val="Normal"/>
    <w:qFormat/>
    <w:pPr>
      <w:spacing w:before="280" w:after="280"/>
    </w:pPr>
    <w:rPr/>
  </w:style>
  <w:style w:type="paragraph" w:styleId="Sc-iieem">
    <w:name w:val="sc-iieem"/>
    <w:basedOn w:val="Normal"/>
    <w:qFormat/>
    <w:pPr>
      <w:spacing w:before="280" w:after="280"/>
    </w:pPr>
    <w:rPr/>
  </w:style>
  <w:style w:type="paragraph" w:styleId="47">
    <w:name w:val="Текст4"/>
    <w:basedOn w:val="Normal"/>
    <w:qFormat/>
    <w:pPr/>
    <w:rPr>
      <w:rFonts w:ascii="Consolas" w:hAnsi="Consolas" w:eastAsia="Calibri" w:cs="Consolas"/>
      <w:sz w:val="21"/>
      <w:szCs w:val="21"/>
      <w:lang w:val="en-US"/>
    </w:rPr>
  </w:style>
  <w:style w:type="paragraph" w:styleId="Mb-5">
    <w:name w:val="mb-5"/>
    <w:basedOn w:val="Normal"/>
    <w:qFormat/>
    <w:pPr>
      <w:spacing w:before="280" w:after="280"/>
    </w:pPr>
    <w:rPr/>
  </w:style>
  <w:style w:type="paragraph" w:styleId="Sc-httwuo">
    <w:name w:val="sc-httwuo"/>
    <w:basedOn w:val="Normal"/>
    <w:qFormat/>
    <w:pPr>
      <w:spacing w:before="280" w:after="280"/>
    </w:pPr>
    <w:rPr/>
  </w:style>
  <w:style w:type="paragraph" w:styleId="120">
    <w:name w:val="Текст примечания1"/>
    <w:basedOn w:val="Normal"/>
    <w:qFormat/>
    <w:pPr/>
    <w:rPr>
      <w:sz w:val="20"/>
      <w:szCs w:val="20"/>
    </w:rPr>
  </w:style>
  <w:style w:type="paragraph" w:styleId="Style50">
    <w:name w:val="Тема примечания"/>
    <w:basedOn w:val="120"/>
    <w:next w:val="120"/>
    <w:qFormat/>
    <w:pPr/>
    <w:rPr>
      <w:b/>
      <w:bCs/>
      <w:lang w:val="en-US"/>
    </w:rPr>
  </w:style>
  <w:style w:type="paragraph" w:styleId="Sc-kguayh">
    <w:name w:val="sc-kguayh"/>
    <w:basedOn w:val="Normal"/>
    <w:qFormat/>
    <w:pPr>
      <w:spacing w:before="280" w:after="280"/>
    </w:pPr>
    <w:rPr/>
  </w:style>
  <w:style w:type="paragraph" w:styleId="Ds-markdown-paragraph">
    <w:name w:val="ds-markdown-paragraph"/>
    <w:basedOn w:val="Normal"/>
    <w:qFormat/>
    <w:pPr>
      <w:spacing w:beforeAutospacing="1" w:afterAutospacing="1"/>
    </w:pPr>
    <w:rPr>
      <w:lang w:eastAsia="ru-RU"/>
    </w:rPr>
  </w:style>
  <w:style w:type="numbering" w:styleId="Style51">
    <w:name w:val="Нет списка"/>
    <w:uiPriority w:val="99"/>
    <w:semiHidden/>
    <w:unhideWhenUsed/>
    <w:qFormat/>
  </w:style>
  <w:style w:type="numbering" w:styleId="NoList" w:default="1">
    <w:name w:val="No List"/>
    <w:uiPriority w:val="99"/>
    <w:semiHidden/>
    <w:unhideWhenUsed/>
    <w:qFormat/>
  </w:style>
  <w:style w:type="table" w:styleId="49">
    <w:name w:val="Table Grid"/>
    <w:basedOn w:val="3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lastRow">
      <w:rPr>
        <w:b/>
        <w:caps/>
        <w:color w:val="404040"/>
      </w:rPr>
      <w:tblPr/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color w:val="404040"/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  <w:tblPr/>
    </w:tblStylePr>
    <w:tblStylePr w:type="firstCol">
      <w:rPr>
        <w:b/>
        <w:color w:val="4A4A4A" w:themeColor="text1" w:themeTint="80" w:themeShade="95"/>
      </w:rPr>
      <w:tblPr/>
    </w:tblStylePr>
    <w:tblStylePr w:type="firstRow"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tblPr/>
    </w:tblStylePr>
    <w:tblStylePr w:type="lastRow">
      <w:rPr>
        <w:b/>
        <w:color w:val="4A4A4A" w:themeColor="text1" w:themeTint="80" w:themeShade="95"/>
      </w:rPr>
      <w:tblPr/>
    </w:tblStylePr>
    <w:tblStylePr w:type="wholeTable">
      <w:rPr>
        <w:color w:val="404040" w:themeColor="text1" w:themeTint="80" w:themeShade="95"/>
        <w:sz w:val="22"/>
      </w:rPr>
      <w:tblPr/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val="404040" w:themeColor="accent1" w:themeTint="80" w:themeShade="95"/>
        <w:sz w:val="22"/>
      </w:rPr>
      <w:tblPr/>
    </w:tblStylePr>
    <w:tblStylePr w:type="firstCol">
      <w:rPr>
        <w:b/>
        <w:color w:val="3E70A3" w:themeColor="accent1" w:themeTint="80" w:themeShade="95"/>
      </w:rPr>
      <w:tblPr/>
    </w:tblStylePr>
    <w:tblStylePr w:type="firstRow">
      <w:rPr>
        <w:b/>
        <w:color w:val="3E70A3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  <w:tblPr/>
    </w:tblStylePr>
    <w:tblStylePr w:type="lastRow">
      <w:rPr>
        <w:b/>
        <w:color w:val="3E70A3" w:themeColor="accent1" w:themeTint="80" w:themeShade="95"/>
      </w:rPr>
      <w:tblPr/>
    </w:tblStylePr>
    <w:tblStylePr w:type="wholeTable">
      <w:rPr>
        <w:color w:val="404040" w:themeColor="accent1" w:themeTint="80" w:themeShade="95"/>
        <w:sz w:val="22"/>
      </w:rPr>
      <w:tblPr/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9C3A37" w:themeColor="accent2" w:themeTint="97" w:themeShade="95"/>
      </w:rPr>
      <w:tblPr/>
    </w:tblStylePr>
    <w:tblStylePr w:type="firstRow">
      <w:rPr>
        <w:b/>
        <w:color w:val="9C3A37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  <w:tblPr/>
    </w:tblStylePr>
    <w:tblStylePr w:type="lastRow">
      <w:rPr>
        <w:b/>
        <w:color w:val="9C3A37" w:themeColor="accent2" w:themeTint="97" w:themeShade="95"/>
      </w:rPr>
      <w:tblPr/>
    </w:tblStylePr>
    <w:tblStylePr w:type="wholeTable">
      <w:rPr>
        <w:color w:val="404040" w:themeColor="accent2" w:themeTint="97" w:themeShade="95"/>
        <w:sz w:val="22"/>
      </w:rPr>
      <w:tblPr/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val="404040" w:themeColor="accent3" w:themeTint="fe" w:themeShade="95"/>
        <w:sz w:val="22"/>
      </w:rPr>
      <w:tblPr/>
    </w:tblStylePr>
    <w:tblStylePr w:type="firstCol">
      <w:rPr>
        <w:b/>
        <w:color w:val="5C702F" w:themeColor="accent3" w:themeTint="fe" w:themeShade="95"/>
      </w:rPr>
      <w:tblPr/>
    </w:tblStylePr>
    <w:tblStylePr w:type="firstRow">
      <w:rPr>
        <w:b/>
        <w:color w:val="5C702F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  <w:tblPr/>
    </w:tblStylePr>
    <w:tblStylePr w:type="lastRow">
      <w:rPr>
        <w:b/>
        <w:color w:val="5C702F" w:themeColor="accent3" w:themeTint="fe" w:themeShade="95"/>
      </w:rPr>
      <w:tblPr/>
    </w:tblStylePr>
    <w:tblStylePr w:type="wholeTable">
      <w:rPr>
        <w:color w:val="404040" w:themeColor="accent3" w:themeTint="fe" w:themeShade="95"/>
        <w:sz w:val="22"/>
      </w:rPr>
      <w:tblPr/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664F82" w:themeColor="accent4" w:themeTint="9a" w:themeShade="95"/>
      </w:rPr>
      <w:tblPr/>
    </w:tblStylePr>
    <w:tblStylePr w:type="firstRow">
      <w:rPr>
        <w:b/>
        <w:color w:val="664F82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  <w:tblPr/>
    </w:tblStylePr>
    <w:tblStylePr w:type="lastRow">
      <w:rPr>
        <w:b/>
        <w:color w:val="664F82" w:themeColor="accent4" w:themeTint="9a" w:themeShade="95"/>
      </w:rPr>
      <w:tblPr/>
    </w:tblStylePr>
    <w:tblStylePr w:type="wholeTable">
      <w:rPr>
        <w:color w:val="404040" w:themeColor="accent4" w:themeTint="9a" w:themeShade="95"/>
        <w:sz w:val="22"/>
      </w:rPr>
      <w:tblPr/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66777" w:themeColor="accent5" w:themeShade="95"/>
      </w:rPr>
      <w:tblPr/>
    </w:tblStylePr>
    <w:tblStylePr w:type="firstRow">
      <w:rPr>
        <w:b/>
        <w:color w:val="266777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tblPr/>
    </w:tblStylePr>
    <w:tblStylePr w:type="lastRow">
      <w:rPr>
        <w:b/>
        <w:color w:val="266777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66777" w:themeColor="accent5" w:themeShade="95"/>
      </w:rPr>
      <w:tblPr/>
    </w:tblStylePr>
    <w:tblStylePr w:type="firstRow">
      <w:rPr>
        <w:b/>
        <w:color w:val="266777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tblPr/>
    </w:tblStylePr>
    <w:tblStylePr w:type="lastRow">
      <w:rPr>
        <w:b/>
        <w:color w:val="266777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b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3E70A3"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b/>
        <w:color w:val="3E70A3"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3E70A3"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b/>
        <w:color w:val="3E70A3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9C3A37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b/>
        <w:color w:val="9C3A37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9C3A37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b/>
        <w:color w:val="9C3A37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5C702F"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b/>
        <w:color w:val="5C702F"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5C702F"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b/>
        <w:color w:val="5C702F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664F82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b/>
        <w:color w:val="664F82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664F82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b/>
        <w:color w:val="664F82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  <w:tblPr/>
    </w:tblStylePr>
    <w:tblStylePr w:type="firstCol">
      <w:pPr>
        <w:jc w:val="right"/>
      </w:pPr>
      <w:rPr>
        <w:i/>
        <w:color w:val="266777"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b/>
        <w:color w:val="266777"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266777"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b/>
        <w:color w:val="266777"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  <w:tblPr/>
    </w:tblStylePr>
    <w:tblStylePr w:type="firstCol">
      <w:pPr>
        <w:jc w:val="right"/>
      </w:pPr>
      <w:rPr>
        <w:i/>
        <w:color w:val="B05307"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b/>
        <w:color w:val="B05307"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B05307"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b/>
        <w:color w:val="B05307"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val="404040" w:themeColor="accent1" w:themeShade="95"/>
        <w:sz w:val="22"/>
      </w:rPr>
      <w:tblPr/>
    </w:tblStylePr>
    <w:tblStylePr w:type="firstCol">
      <w:rPr>
        <w:b/>
        <w:color w:val="2A4B71" w:themeColor="accent1" w:themeShade="95"/>
      </w:rPr>
      <w:tblPr/>
    </w:tblStylePr>
    <w:tblStylePr w:type="firstRow">
      <w:rPr>
        <w:b/>
        <w:color w:val="2A4B71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tblPr/>
    </w:tblStylePr>
    <w:tblStylePr w:type="lastRow">
      <w:rPr>
        <w:b/>
        <w:color w:val="2A4B71"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9C3A37" w:themeColor="accent2" w:themeTint="97" w:themeShade="95"/>
      </w:rPr>
      <w:tblPr/>
    </w:tblStylePr>
    <w:tblStylePr w:type="firstRow">
      <w:rPr>
        <w:b/>
        <w:color w:val="9C3A37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  <w:tblPr/>
    </w:tblStylePr>
    <w:tblStylePr w:type="lastRow">
      <w:rPr>
        <w:b/>
        <w:color w:val="9C3A37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  <w:tblPr/>
    </w:tblStylePr>
    <w:tblStylePr w:type="firstCol">
      <w:rPr>
        <w:b/>
        <w:color w:val="7C983F" w:themeColor="accent3" w:themeTint="98" w:themeShade="95"/>
      </w:rPr>
      <w:tblPr/>
    </w:tblStylePr>
    <w:tblStylePr w:type="firstRow">
      <w:rPr>
        <w:b/>
        <w:color w:val="7C983F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  <w:tblPr/>
    </w:tblStylePr>
    <w:tblStylePr w:type="lastRow">
      <w:rPr>
        <w:b/>
        <w:color w:val="7C983F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664F82" w:themeColor="accent4" w:themeTint="9a" w:themeShade="95"/>
      </w:rPr>
      <w:tblPr/>
    </w:tblStylePr>
    <w:tblStylePr w:type="firstRow">
      <w:rPr>
        <w:b/>
        <w:color w:val="664F82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  <w:tblPr/>
    </w:tblStylePr>
    <w:tblStylePr w:type="lastRow">
      <w:rPr>
        <w:b/>
        <w:color w:val="664F82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val="404040" w:themeColor="accent5" w:themeTint="9a" w:themeShade="95"/>
        <w:sz w:val="22"/>
      </w:rPr>
      <w:tblPr/>
    </w:tblStylePr>
    <w:tblStylePr w:type="firstCol">
      <w:rPr>
        <w:b/>
        <w:color w:val="338AA0" w:themeColor="accent5" w:themeTint="9a" w:themeShade="95"/>
      </w:rPr>
      <w:tblPr/>
    </w:tblStylePr>
    <w:tblStylePr w:type="firstRow">
      <w:rPr>
        <w:b/>
        <w:color w:val="338AA0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  <w:tblPr/>
    </w:tblStylePr>
    <w:tblStylePr w:type="lastRow">
      <w:rPr>
        <w:b/>
        <w:color w:val="338AA0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val="404040" w:themeColor="accent6" w:themeTint="98" w:themeShade="95"/>
        <w:sz w:val="22"/>
      </w:rPr>
      <w:tblPr/>
    </w:tblStylePr>
    <w:tblStylePr w:type="firstCol">
      <w:rPr>
        <w:b/>
        <w:color w:val="D9680C" w:themeColor="accent6" w:themeTint="98" w:themeShade="95"/>
      </w:rPr>
      <w:tblPr/>
    </w:tblStylePr>
    <w:tblStylePr w:type="firstRow">
      <w:rPr>
        <w:b/>
        <w:color w:val="D9680C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  <w:tblPr/>
    </w:tblStylePr>
    <w:tblStylePr w:type="lastRow">
      <w:rPr>
        <w:b/>
        <w:color w:val="D9680C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4A4A4A" w:themeColor="text1" w:themeTint="80" w:themeShade="95"/>
        <w:sz w:val="22"/>
      </w:rPr>
      <w:tblPr/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  <w:tblPr/>
    </w:tblStylePr>
    <w:tblStylePr w:type="firstCol">
      <w:pPr>
        <w:jc w:val="right"/>
      </w:pPr>
      <w:rPr>
        <w:i/>
        <w:color w:val="2A4B71"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i/>
        <w:color w:val="2A4B71"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2A4B71"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i/>
        <w:color w:val="2A4B71"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2A4B71" w:themeColor="accent1" w:themeShade="95"/>
        <w:sz w:val="22"/>
      </w:rPr>
      <w:tblPr/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9C3A37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i/>
        <w:color w:val="9C3A37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9C3A37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i/>
        <w:color w:val="9C3A37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9C3A37" w:themeColor="accent2" w:themeTint="97" w:themeShade="95"/>
        <w:sz w:val="22"/>
      </w:rPr>
      <w:tblPr/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7C983F"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i/>
        <w:color w:val="7C983F"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7C983F"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i/>
        <w:color w:val="7C983F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7C983F" w:themeColor="accent3" w:themeTint="98" w:themeShade="95"/>
        <w:sz w:val="22"/>
      </w:rPr>
      <w:tblPr/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664F82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i/>
        <w:color w:val="664F82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664F82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i/>
        <w:color w:val="664F82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664F82" w:themeColor="accent4" w:themeTint="9a" w:themeShade="95"/>
        <w:sz w:val="22"/>
      </w:rPr>
      <w:tblPr/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338AA0"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i/>
        <w:color w:val="338AA0"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338AA0"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i/>
        <w:color w:val="338AA0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338AA0" w:themeColor="accent5" w:themeTint="9a" w:themeShade="95"/>
        <w:sz w:val="22"/>
      </w:rPr>
      <w:tblPr/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D9680C"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i/>
        <w:color w:val="D9680C"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D9680C"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i/>
        <w:color w:val="D9680C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D9680C" w:themeColor="accent6" w:themeTint="98" w:themeShade="95"/>
        <w:sz w:val="22"/>
      </w:rPr>
      <w:tblPr/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styleId="735">
    <w:name w:val="Обычная таблица"/>
    <w:uiPriority w:val="99"/>
    <w:semiHidden/>
    <w:unhideWhenUsed/>
  </w:style>
  <w:style w:type="table" w:default="1" w:styleId="1186">
    <w:name w:val="Normal Table"/>
    <w:uiPriority w:val="99"/>
    <w:semiHidden/>
    <w:unhideWhenUsed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vk.cc/cApKHD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otnotes" Target="footnotes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LibreOffice/7.5.6.2$Linux_X86_64 LibreOffice_project/50$Build-2</Application>
  <AppVersion>15.0000</AppVersion>
  <Pages>1</Pages>
  <Words>335</Words>
  <Characters>2199</Characters>
  <CharactersWithSpaces>2532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2026-08-06T08:46:00Z</dcterms:created>
  <dc:creator>2202</dc:creator>
  <dc:description/>
  <dc:language>ru-RU</dc:language>
  <cp:lastModifiedBy>dv\\malashta_aa</cp:lastModifiedBy>
  <dcterms:modified xsi:type="dcterms:W3CDTF">2026-08-07T11:25:33Z</dcterms:modified>
  <cp:revision>12</cp:revision>
  <dc:subject/>
  <dc:title>В Челябинской области свыше XXX женщин получили декретные выплаты в 2023 году</dc:title>
  <cp:version>786432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