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3E" w:rsidRDefault="00E256B6">
      <w:pPr>
        <w:pStyle w:val="Standard"/>
        <w:tabs>
          <w:tab w:val="left" w:pos="3544"/>
        </w:tabs>
        <w:jc w:val="center"/>
      </w:pPr>
      <w:r>
        <w:rPr>
          <w:noProof/>
          <w:lang w:eastAsia="ru-RU" w:bidi="ar-SA"/>
        </w:rPr>
        <w:drawing>
          <wp:inline distT="0" distB="0" distL="0" distR="0" wp14:anchorId="00F6D91F" wp14:editId="18F41816">
            <wp:extent cx="5939640" cy="1243803"/>
            <wp:effectExtent l="0" t="0" r="396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640" cy="1243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583E" w:rsidRDefault="00E256B6">
      <w:pPr>
        <w:pStyle w:val="Standard"/>
        <w:spacing w:line="360" w:lineRule="auto"/>
        <w:jc w:val="center"/>
      </w:pPr>
      <w:r>
        <w:rPr>
          <w:rFonts w:cs="Times New Roman"/>
          <w:sz w:val="22"/>
          <w:szCs w:val="22"/>
        </w:rPr>
        <w:t>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</w:t>
      </w:r>
    </w:p>
    <w:p w:rsidR="009B583E" w:rsidRDefault="00E256B6">
      <w:pPr>
        <w:pStyle w:val="Standarduser"/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№9895 от 19.08.2013г.</w:t>
      </w:r>
    </w:p>
    <w:p w:rsidR="009B583E" w:rsidRDefault="009B583E">
      <w:pPr>
        <w:pStyle w:val="1"/>
        <w:spacing w:before="0" w:after="0"/>
        <w:jc w:val="center"/>
      </w:pPr>
    </w:p>
    <w:p w:rsidR="009B583E" w:rsidRDefault="009B583E">
      <w:pPr>
        <w:pStyle w:val="1"/>
        <w:spacing w:before="0" w:after="0"/>
        <w:jc w:val="center"/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E256B6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Шифр проекта: Г-</w:t>
      </w:r>
      <w:r w:rsidR="008479E0">
        <w:rPr>
          <w:rFonts w:cs="Times New Roman"/>
        </w:rPr>
        <w:t>14</w:t>
      </w:r>
      <w:r w:rsidR="00935000">
        <w:rPr>
          <w:rFonts w:cs="Times New Roman"/>
        </w:rPr>
        <w:t>30</w:t>
      </w:r>
      <w:r w:rsidR="008479E0">
        <w:rPr>
          <w:rFonts w:cs="Times New Roman"/>
        </w:rPr>
        <w:t>.03.25</w:t>
      </w:r>
      <w:r>
        <w:rPr>
          <w:rFonts w:cs="Times New Roman"/>
        </w:rPr>
        <w:t>-ППТ</w:t>
      </w:r>
    </w:p>
    <w:p w:rsidR="004C0839" w:rsidRDefault="004C0839">
      <w:pPr>
        <w:pStyle w:val="Standard"/>
        <w:jc w:val="center"/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135546" w:rsidRDefault="00135546">
      <w:pPr>
        <w:pStyle w:val="Standard"/>
        <w:jc w:val="center"/>
        <w:rPr>
          <w:rFonts w:cs="Times New Roman"/>
        </w:rPr>
      </w:pPr>
    </w:p>
    <w:p w:rsidR="00204FCF" w:rsidRDefault="00204FCF" w:rsidP="00204FCF">
      <w:pPr>
        <w:pStyle w:val="ac"/>
        <w:spacing w:before="51" w:after="6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Документация о внесении изменений в проект планировки территории города Магнитогорска, утвержденный постановлением администрации города от 13.03.2012 №3090-П </w:t>
      </w:r>
      <w:r w:rsidR="00935000">
        <w:rPr>
          <w:rFonts w:ascii="Times New Roman" w:hAnsi="Times New Roman"/>
          <w:b/>
          <w:sz w:val="28"/>
          <w:szCs w:val="28"/>
        </w:rPr>
        <w:t>в районе улиц Мирная, Габдуллы Тукая</w:t>
      </w:r>
    </w:p>
    <w:p w:rsidR="009B583E" w:rsidRDefault="009B583E">
      <w:pPr>
        <w:pStyle w:val="Standard"/>
        <w:jc w:val="center"/>
        <w:rPr>
          <w:rFonts w:cs="Times New Roman"/>
        </w:rPr>
      </w:pPr>
    </w:p>
    <w:p w:rsidR="00BC51F2" w:rsidRPr="00BC51F2" w:rsidRDefault="00BC51F2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Положения об очередности планируемого развития территории</w:t>
      </w: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  <w:b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E256B6">
      <w:pPr>
        <w:pStyle w:val="Standard"/>
      </w:pPr>
      <w:r>
        <w:rPr>
          <w:rFonts w:cs="Times New Roman"/>
        </w:rPr>
        <w:t xml:space="preserve">Главный </w:t>
      </w:r>
      <w:r w:rsidR="004C0839">
        <w:rPr>
          <w:rFonts w:cs="Times New Roman"/>
        </w:rPr>
        <w:t>инженер</w:t>
      </w:r>
      <w:r>
        <w:rPr>
          <w:rFonts w:cs="Times New Roman"/>
        </w:rPr>
        <w:t xml:space="preserve"> проекта                                                                                     </w:t>
      </w:r>
      <w:r w:rsidR="004C0839">
        <w:rPr>
          <w:rFonts w:cs="Times New Roman"/>
        </w:rPr>
        <w:t>Ибрагимова А. А.</w:t>
      </w:r>
    </w:p>
    <w:p w:rsidR="009B583E" w:rsidRDefault="009B583E">
      <w:pPr>
        <w:pStyle w:val="Standard"/>
      </w:pPr>
    </w:p>
    <w:p w:rsidR="009B583E" w:rsidRDefault="009B583E">
      <w:pPr>
        <w:pStyle w:val="Standard"/>
      </w:pPr>
    </w:p>
    <w:p w:rsidR="008479E0" w:rsidRDefault="008479E0">
      <w:pPr>
        <w:pStyle w:val="Standard"/>
      </w:pPr>
    </w:p>
    <w:p w:rsidR="009B583E" w:rsidRDefault="00BC51F2" w:rsidP="00BC51F2">
      <w:pPr>
        <w:pStyle w:val="Standard"/>
        <w:tabs>
          <w:tab w:val="left" w:pos="8115"/>
        </w:tabs>
      </w:pPr>
      <w:r>
        <w:t>Заказчик                                                                                                                  Мачулянская Е. Л.</w:t>
      </w:r>
    </w:p>
    <w:p w:rsidR="009B583E" w:rsidRDefault="009B583E">
      <w:pPr>
        <w:pStyle w:val="Standard"/>
      </w:pPr>
    </w:p>
    <w:p w:rsidR="009B583E" w:rsidRDefault="00E256B6" w:rsidP="004C083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 w:rsidR="00204FCF">
        <w:rPr>
          <w:rFonts w:cs="Times New Roman"/>
        </w:rPr>
        <w:t xml:space="preserve">                        </w:t>
      </w: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AA168C" w:rsidRDefault="00AA168C">
      <w:pPr>
        <w:pStyle w:val="Standard"/>
        <w:jc w:val="center"/>
        <w:rPr>
          <w:rFonts w:cs="Times New Roman"/>
        </w:rPr>
      </w:pPr>
    </w:p>
    <w:p w:rsidR="00AA168C" w:rsidRDefault="00AA168C">
      <w:pPr>
        <w:pStyle w:val="Standard"/>
        <w:jc w:val="center"/>
        <w:rPr>
          <w:rFonts w:cs="Times New Roman"/>
        </w:rPr>
      </w:pPr>
    </w:p>
    <w:p w:rsidR="009B583E" w:rsidRDefault="009B583E">
      <w:pPr>
        <w:pStyle w:val="Standard"/>
        <w:jc w:val="center"/>
        <w:rPr>
          <w:rFonts w:cs="Times New Roman"/>
        </w:rPr>
      </w:pPr>
    </w:p>
    <w:p w:rsidR="008479E0" w:rsidRDefault="008479E0">
      <w:pPr>
        <w:pStyle w:val="Standard"/>
        <w:jc w:val="center"/>
        <w:rPr>
          <w:rFonts w:cs="Times New Roman"/>
        </w:rPr>
      </w:pPr>
    </w:p>
    <w:p w:rsidR="008479E0" w:rsidRDefault="008479E0">
      <w:pPr>
        <w:pStyle w:val="Standard"/>
        <w:jc w:val="center"/>
        <w:rPr>
          <w:rFonts w:cs="Times New Roman"/>
        </w:rPr>
      </w:pPr>
    </w:p>
    <w:p w:rsidR="004C0839" w:rsidRDefault="004C0839">
      <w:pPr>
        <w:pStyle w:val="Standard"/>
        <w:jc w:val="center"/>
        <w:rPr>
          <w:rFonts w:cs="Times New Roman"/>
        </w:rPr>
      </w:pPr>
    </w:p>
    <w:p w:rsidR="009B583E" w:rsidRDefault="008479E0">
      <w:pPr>
        <w:pStyle w:val="Standard"/>
        <w:jc w:val="center"/>
      </w:pPr>
      <w:r>
        <w:rPr>
          <w:rFonts w:cs="Times New Roman"/>
        </w:rPr>
        <w:t>г. Магнитогорск, 2025</w:t>
      </w:r>
    </w:p>
    <w:p w:rsidR="00935000" w:rsidRDefault="00935000" w:rsidP="00935000">
      <w:pPr>
        <w:pageBreakBefore/>
        <w:widowControl/>
        <w:jc w:val="center"/>
      </w:pPr>
      <w:r>
        <w:rPr>
          <w:rFonts w:eastAsia="Calibri" w:cs="Times New Roman"/>
          <w:b/>
          <w:lang w:bidi="ar-SA"/>
        </w:rPr>
        <w:lastRenderedPageBreak/>
        <w:t>Общий состав проекта планировки территории</w:t>
      </w:r>
    </w:p>
    <w:p w:rsidR="00935000" w:rsidRDefault="00935000" w:rsidP="00935000">
      <w:pPr>
        <w:widowControl/>
        <w:jc w:val="center"/>
        <w:rPr>
          <w:rFonts w:cs="Times New Roman"/>
        </w:rPr>
      </w:pPr>
    </w:p>
    <w:p w:rsidR="00935000" w:rsidRDefault="00935000" w:rsidP="00935000">
      <w:pPr>
        <w:pStyle w:val="Standard"/>
        <w:spacing w:after="85"/>
        <w:ind w:firstLine="539"/>
      </w:pPr>
      <w:r>
        <w:rPr>
          <w:rFonts w:eastAsia="Times New Roman" w:cs="Times New Roman"/>
          <w:b/>
          <w:bCs/>
          <w:color w:val="000000"/>
        </w:rPr>
        <w:t>Основная часть проекта планировки территории</w:t>
      </w:r>
      <w:r>
        <w:rPr>
          <w:rFonts w:eastAsia="Times New Roman" w:cs="Times New Roman"/>
          <w:color w:val="000000"/>
        </w:rPr>
        <w:t xml:space="preserve"> / шифр Г-1430.03.25-ППТ</w:t>
      </w:r>
    </w:p>
    <w:p w:rsidR="00935000" w:rsidRDefault="00935000" w:rsidP="00935000">
      <w:pPr>
        <w:pStyle w:val="Standard"/>
        <w:numPr>
          <w:ilvl w:val="0"/>
          <w:numId w:val="1"/>
        </w:numPr>
        <w:tabs>
          <w:tab w:val="left" w:pos="-1080"/>
        </w:tabs>
        <w:spacing w:after="85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Положения о характеристиках планируемого развития территории;</w:t>
      </w:r>
    </w:p>
    <w:p w:rsidR="00935000" w:rsidRDefault="00935000" w:rsidP="00935000">
      <w:pPr>
        <w:pStyle w:val="Standard"/>
        <w:numPr>
          <w:ilvl w:val="0"/>
          <w:numId w:val="2"/>
        </w:numPr>
        <w:tabs>
          <w:tab w:val="left" w:pos="-1080"/>
        </w:tabs>
        <w:suppressAutoHyphens w:val="0"/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Чертеж планировки территории М 1:1000;</w:t>
      </w:r>
    </w:p>
    <w:p w:rsidR="00935000" w:rsidRDefault="00935000" w:rsidP="00935000">
      <w:pPr>
        <w:pStyle w:val="Standard"/>
        <w:numPr>
          <w:ilvl w:val="0"/>
          <w:numId w:val="2"/>
        </w:numPr>
        <w:suppressAutoHyphens w:val="0"/>
        <w:spacing w:after="85"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Положения об очередности планируемого развития территории</w:t>
      </w:r>
    </w:p>
    <w:p w:rsidR="00935000" w:rsidRDefault="00935000" w:rsidP="00935000">
      <w:pPr>
        <w:pStyle w:val="Standard"/>
        <w:spacing w:after="85"/>
        <w:ind w:firstLine="539"/>
      </w:pPr>
      <w:r>
        <w:rPr>
          <w:rFonts w:eastAsia="Times New Roman" w:cs="Times New Roman"/>
          <w:b/>
          <w:bCs/>
        </w:rPr>
        <w:t>Материалы по обоснованию проекта</w:t>
      </w:r>
      <w:r>
        <w:rPr>
          <w:rFonts w:eastAsia="Times New Roman" w:cs="Times New Roman"/>
        </w:rPr>
        <w:t xml:space="preserve"> / </w:t>
      </w:r>
      <w:r>
        <w:rPr>
          <w:rFonts w:eastAsia="Times New Roman" w:cs="Times New Roman"/>
          <w:color w:val="000000"/>
        </w:rPr>
        <w:t>Г-1430.03.25-ППТ</w:t>
      </w:r>
    </w:p>
    <w:p w:rsidR="00935000" w:rsidRDefault="00935000" w:rsidP="00935000">
      <w:pPr>
        <w:pStyle w:val="Standard"/>
        <w:numPr>
          <w:ilvl w:val="0"/>
          <w:numId w:val="3"/>
        </w:numPr>
        <w:tabs>
          <w:tab w:val="left" w:pos="-1080"/>
        </w:tabs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Пояснительная записка с приложениями;</w:t>
      </w:r>
    </w:p>
    <w:p w:rsidR="00935000" w:rsidRDefault="00935000" w:rsidP="00935000">
      <w:pPr>
        <w:pStyle w:val="Standard"/>
        <w:numPr>
          <w:ilvl w:val="0"/>
          <w:numId w:val="3"/>
        </w:numPr>
        <w:tabs>
          <w:tab w:val="left" w:pos="-1080"/>
        </w:tabs>
        <w:spacing w:after="85" w:line="276" w:lineRule="auto"/>
        <w:jc w:val="both"/>
        <w:rPr>
          <w:rFonts w:cs="Times New Roman"/>
        </w:rPr>
      </w:pPr>
      <w:r>
        <w:rPr>
          <w:rFonts w:cs="Times New Roman"/>
        </w:rPr>
        <w:t>Графические материалы</w:t>
      </w:r>
    </w:p>
    <w:p w:rsidR="00935000" w:rsidRDefault="00935000" w:rsidP="00935000">
      <w:pPr>
        <w:widowControl/>
        <w:rPr>
          <w:rFonts w:eastAsia="Calibri" w:cs="Times New Roman"/>
          <w:b/>
          <w:lang w:bidi="ar-SA"/>
        </w:rPr>
      </w:pPr>
      <w:r>
        <w:rPr>
          <w:rFonts w:eastAsia="Calibri" w:cs="Times New Roman"/>
          <w:b/>
          <w:lang w:bidi="ar-SA"/>
        </w:rPr>
        <w:t>Графические материалы:</w:t>
      </w:r>
    </w:p>
    <w:p w:rsidR="00935000" w:rsidRDefault="00935000" w:rsidP="00935000">
      <w:pPr>
        <w:widowControl/>
        <w:rPr>
          <w:rFonts w:cs="Times New Roman"/>
        </w:rPr>
      </w:pPr>
    </w:p>
    <w:tbl>
      <w:tblPr>
        <w:tblW w:w="1033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6654"/>
        <w:gridCol w:w="2268"/>
        <w:gridCol w:w="992"/>
      </w:tblGrid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ind w:right="-41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Лист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Масштаб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Карта (фрагмент) планировочной структуры территорий города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 xml:space="preserve"> Г-1430.03.25-ППТ-</w:t>
            </w: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935000" w:rsidTr="0043093F">
        <w:trPr>
          <w:trHeight w:val="720"/>
        </w:trPr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Схема, отображающая местоположение существующих объектов капитального строительства и линейных объектов (Опорный план)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ind w:left="-30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Разбивочный чертеж красных линий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Схема организации движения транспорта (включая транспорт общего пользования) и пешеходов, и организации улично-дорожной сети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Схема размещения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Схема границ зон с особыми условиями использования территории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Схема вертикальной планировки территории, инженерной подготовки и инженерной защиты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  <w:tr w:rsidR="00935000" w:rsidTr="0043093F">
        <w:tc>
          <w:tcPr>
            <w:tcW w:w="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66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"/>
              <w:ind w:right="149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Вариант планировочного и объемно-пространственного решения застройки территории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Г-1430.03.25-ППТ-</w:t>
            </w: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000" w:rsidRDefault="00935000" w:rsidP="0043093F">
            <w:pPr>
              <w:pStyle w:val="Standarduser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1:1000</w:t>
            </w:r>
          </w:p>
        </w:tc>
      </w:tr>
    </w:tbl>
    <w:p w:rsidR="00935000" w:rsidRDefault="00935000" w:rsidP="00935000">
      <w:pPr>
        <w:widowControl/>
      </w:pPr>
    </w:p>
    <w:p w:rsidR="009B583E" w:rsidRDefault="009B583E">
      <w:pPr>
        <w:pStyle w:val="Standard"/>
        <w:spacing w:line="360" w:lineRule="auto"/>
        <w:jc w:val="center"/>
        <w:rPr>
          <w:rFonts w:cs="Times New Roman"/>
          <w:b/>
        </w:rPr>
      </w:pPr>
    </w:p>
    <w:p w:rsidR="009B583E" w:rsidRDefault="009B583E">
      <w:pPr>
        <w:widowControl/>
      </w:pPr>
    </w:p>
    <w:p w:rsidR="009B583E" w:rsidRDefault="009B583E">
      <w:pPr>
        <w:pStyle w:val="Standard"/>
        <w:spacing w:line="360" w:lineRule="auto"/>
        <w:jc w:val="center"/>
        <w:rPr>
          <w:rFonts w:cs="Times New Roman"/>
          <w:b/>
        </w:rPr>
      </w:pPr>
    </w:p>
    <w:p w:rsidR="009B583E" w:rsidRDefault="009B583E">
      <w:pPr>
        <w:pStyle w:val="Standard"/>
        <w:spacing w:line="360" w:lineRule="auto"/>
        <w:jc w:val="center"/>
        <w:rPr>
          <w:rFonts w:cs="Times New Roman"/>
          <w:b/>
        </w:rPr>
      </w:pPr>
    </w:p>
    <w:p w:rsidR="009B583E" w:rsidRDefault="00E256B6">
      <w:pPr>
        <w:pageBreakBefore/>
        <w:widowControl/>
        <w:spacing w:line="360" w:lineRule="auto"/>
        <w:jc w:val="center"/>
      </w:pPr>
      <w:r>
        <w:rPr>
          <w:rFonts w:eastAsia="Calibri" w:cs="Times New Roman"/>
          <w:b/>
          <w:lang w:bidi="ar-SA"/>
        </w:rPr>
        <w:lastRenderedPageBreak/>
        <w:t xml:space="preserve">Запись главного </w:t>
      </w:r>
      <w:r w:rsidR="00F71442">
        <w:rPr>
          <w:rFonts w:eastAsia="Calibri" w:cs="Times New Roman"/>
          <w:b/>
          <w:lang w:bidi="ar-SA"/>
        </w:rPr>
        <w:t>инженера</w:t>
      </w:r>
    </w:p>
    <w:p w:rsidR="00935000" w:rsidRDefault="00935000" w:rsidP="00935000">
      <w:pPr>
        <w:widowControl/>
        <w:spacing w:line="360" w:lineRule="auto"/>
        <w:ind w:right="-285" w:firstLine="426"/>
        <w:jc w:val="both"/>
        <w:rPr>
          <w:rFonts w:eastAsia="Calibri" w:cs="Times New Roman"/>
          <w:lang w:bidi="ar-SA"/>
        </w:rPr>
      </w:pPr>
      <w:r>
        <w:rPr>
          <w:rFonts w:eastAsia="Calibri" w:cs="Times New Roman"/>
          <w:lang w:bidi="ar-SA"/>
        </w:rPr>
        <w:t>Настоящий проект разработан с соблюдением всех действующих строительных норм и правил государственных стандартов и инструкций.</w:t>
      </w:r>
    </w:p>
    <w:p w:rsidR="00935000" w:rsidRDefault="00935000" w:rsidP="00935000">
      <w:pPr>
        <w:widowControl/>
        <w:spacing w:line="360" w:lineRule="auto"/>
        <w:ind w:right="-285" w:firstLine="426"/>
        <w:jc w:val="both"/>
        <w:rPr>
          <w:rFonts w:eastAsia="Calibri" w:cs="Times New Roman"/>
          <w:lang w:bidi="ar-SA"/>
        </w:rPr>
      </w:pPr>
      <w:r>
        <w:rPr>
          <w:rFonts w:eastAsia="Calibri" w:cs="Times New Roman"/>
          <w:lang w:bidi="ar-SA"/>
        </w:rPr>
        <w:t>Состав и содержание проектных материалов выполнено в соответствии с:</w:t>
      </w:r>
    </w:p>
    <w:p w:rsidR="00935000" w:rsidRDefault="00935000" w:rsidP="00935000">
      <w:pPr>
        <w:widowControl/>
        <w:numPr>
          <w:ilvl w:val="0"/>
          <w:numId w:val="30"/>
        </w:numPr>
        <w:tabs>
          <w:tab w:val="left" w:pos="-3240"/>
          <w:tab w:val="left" w:pos="-2531"/>
          <w:tab w:val="left" w:pos="709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Градостроительным кодексом Российской Федерации (в ред. от 26.12.2024г.);</w:t>
      </w:r>
    </w:p>
    <w:p w:rsidR="00935000" w:rsidRDefault="00935000" w:rsidP="00935000">
      <w:pPr>
        <w:widowControl/>
        <w:numPr>
          <w:ilvl w:val="0"/>
          <w:numId w:val="30"/>
        </w:numPr>
        <w:tabs>
          <w:tab w:val="left" w:pos="-3240"/>
          <w:tab w:val="left" w:pos="-2531"/>
          <w:tab w:val="left" w:pos="709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Земельным кодексом Российской Федерации (в ред. от 26.12.2024г.);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Строительными и санитарно-эпидемиологическими нормами;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СП 42.13330.2016 «Градостроительство. Планировка и застройка городских и сельских поселений»;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Постановлением правительства РФ от 20 ноября 2000г № 878 «Об утверждении правил охраны газораспределительных сетей»;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Постановлением Правительства РФ от 24 февраля 2009г.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</w:pPr>
      <w:r>
        <w:rPr>
          <w:rFonts w:eastAsia="Times New Roman" w:cs="Times New Roman"/>
          <w:shd w:val="clear" w:color="auto" w:fill="FFFFFF"/>
          <w:lang w:eastAsia="ar-SA" w:bidi="ar-SA"/>
        </w:rPr>
        <w:t>Приказом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Постановлением Правительства РФ от 9 июня 1995 г. N 578 "Об утверждении Правил охраны линий и сооружений связи Российской Федерации";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Действующим законодательством в области архитектурной деятельности и градостроительства;</w:t>
      </w:r>
    </w:p>
    <w:p w:rsidR="00935000" w:rsidRDefault="00935000" w:rsidP="00935000">
      <w:pPr>
        <w:widowControl/>
        <w:numPr>
          <w:ilvl w:val="0"/>
          <w:numId w:val="26"/>
        </w:numPr>
        <w:spacing w:line="276" w:lineRule="auto"/>
        <w:ind w:right="-285" w:firstLine="426"/>
        <w:jc w:val="both"/>
        <w:textAlignment w:val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Региональные нормативы градостроительного проектирования Челябинской области, утвержденные Приказом Министерства строительства и инфраструктуры Челябинской области от 29.10.2020года №268 (в редакции от 15 марта 2023 года N 102);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Генеральным планом города Магнитогорска, утвержденным постановлением Магнитогорского городского Собрания депутатов №428 от 24.05.2000 (в редакции Решения МгСд №148 от 29.06.2021г);</w:t>
      </w:r>
    </w:p>
    <w:p w:rsidR="00935000" w:rsidRDefault="00935000" w:rsidP="0093500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ind w:right="-285" w:firstLine="426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Правилами землепользования и застройки города Магнитогорска, утвержденными Решением МгСд от 17.09.2008 года №125 в редакции Решения МгСд №113 от 24.06.2025г;</w:t>
      </w:r>
    </w:p>
    <w:p w:rsidR="00A119E0" w:rsidRDefault="00A119E0" w:rsidP="00A119E0">
      <w:pPr>
        <w:widowControl/>
        <w:numPr>
          <w:ilvl w:val="0"/>
          <w:numId w:val="26"/>
        </w:numPr>
        <w:tabs>
          <w:tab w:val="left" w:pos="-3240"/>
          <w:tab w:val="left" w:pos="-2531"/>
        </w:tabs>
        <w:spacing w:line="276" w:lineRule="auto"/>
        <w:jc w:val="both"/>
      </w:pPr>
      <w:r>
        <w:rPr>
          <w:rFonts w:eastAsia="Times New Roman" w:cs="Times New Roman"/>
          <w:lang w:eastAsia="ar-SA" w:bidi="ar-SA"/>
        </w:rPr>
        <w:t>Местными нормативами градостроительного проектирования города Магнитогорска, утвержденными Решением Магнитогорского городского Собрания депутатов от 31.01.2023 года №7 (с учетом решения №34 от 21.02.2023).</w:t>
      </w:r>
    </w:p>
    <w:p w:rsidR="00935000" w:rsidRDefault="00935000" w:rsidP="00935000">
      <w:pPr>
        <w:pStyle w:val="Standard"/>
        <w:spacing w:before="240" w:after="240" w:line="276" w:lineRule="auto"/>
        <w:ind w:right="-285" w:firstLine="426"/>
        <w:jc w:val="both"/>
      </w:pPr>
      <w:r>
        <w:rPr>
          <w:rFonts w:cs="Times New Roman"/>
          <w:bCs/>
          <w:shd w:val="clear" w:color="auto" w:fill="FFFFFF"/>
        </w:rPr>
        <w:t>Документация о внесении изменений в проект планировки территории города Магнитогорска, утвержденный постановлением администрации города от 13.03.2012 №3090-П в районе улиц Мирная, Габдуллы Тукая</w:t>
      </w:r>
      <w:r>
        <w:rPr>
          <w:rFonts w:eastAsia="SimSun, 宋体" w:cs="Times New Roman"/>
          <w:iCs/>
        </w:rPr>
        <w:t xml:space="preserve"> </w:t>
      </w:r>
      <w:r>
        <w:rPr>
          <w:rFonts w:cs="Times New Roman"/>
        </w:rPr>
        <w:t>соответствует требованиям статьи 42 Градостроительного кодекса Российской Федерации.</w:t>
      </w:r>
    </w:p>
    <w:p w:rsidR="00935000" w:rsidRDefault="00935000" w:rsidP="00A119E0">
      <w:pPr>
        <w:spacing w:line="360" w:lineRule="auto"/>
        <w:rPr>
          <w:rFonts w:cs="Times New Roman"/>
        </w:rPr>
      </w:pPr>
      <w:r>
        <w:rPr>
          <w:rFonts w:cs="Times New Roman"/>
        </w:rPr>
        <w:t>Главный инженер проекта   _________________________________             А. А. Ибрагимова</w:t>
      </w:r>
    </w:p>
    <w:p w:rsidR="00935000" w:rsidRDefault="00935000" w:rsidP="00935000">
      <w:pPr>
        <w:pStyle w:val="Standard"/>
      </w:pPr>
      <w:r>
        <w:rPr>
          <w:rFonts w:eastAsia="Times New Roman" w:cs="Times New Roman"/>
          <w:b/>
          <w:bCs/>
          <w:lang w:eastAsia="ar-SA"/>
        </w:rPr>
        <w:t>Состав участников проекта</w:t>
      </w:r>
    </w:p>
    <w:p w:rsidR="00935000" w:rsidRDefault="00935000" w:rsidP="00935000">
      <w:pPr>
        <w:pStyle w:val="Standard"/>
        <w:suppressAutoHyphens w:val="0"/>
        <w:spacing w:before="280" w:after="240" w:line="480" w:lineRule="auto"/>
      </w:pPr>
      <w:r>
        <w:rPr>
          <w:rFonts w:eastAsia="Times New Roman" w:cs="Times New Roman"/>
          <w:lang w:eastAsia="ar-SA"/>
        </w:rPr>
        <w:t>Директор ООО «Главпроект»                                                                             А. А. Сидоренко</w:t>
      </w:r>
    </w:p>
    <w:p w:rsidR="00935000" w:rsidRDefault="00935000" w:rsidP="00935000">
      <w:pPr>
        <w:pStyle w:val="Standard"/>
        <w:suppressAutoHyphens w:val="0"/>
        <w:spacing w:after="240" w:line="480" w:lineRule="auto"/>
      </w:pPr>
      <w:r>
        <w:rPr>
          <w:rFonts w:eastAsia="Times New Roman" w:cs="Times New Roman"/>
          <w:lang w:eastAsia="ar-SA"/>
        </w:rPr>
        <w:t>Главный инженер проекта                                                                                  А.А. Ибрагимова</w:t>
      </w:r>
    </w:p>
    <w:p w:rsidR="00935000" w:rsidRDefault="00935000" w:rsidP="00935000">
      <w:pPr>
        <w:pStyle w:val="Standard"/>
        <w:suppressAutoHyphens w:val="0"/>
        <w:spacing w:after="240" w:line="48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Архитектор                                                                                                           Н.Д. Майсюкова</w:t>
      </w:r>
    </w:p>
    <w:p w:rsidR="009B583E" w:rsidRDefault="00E256B6">
      <w:pPr>
        <w:pStyle w:val="a8"/>
        <w:numPr>
          <w:ilvl w:val="0"/>
          <w:numId w:val="21"/>
        </w:numPr>
        <w:spacing w:after="240"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Положения об очередности планируемого развития территории</w:t>
      </w:r>
    </w:p>
    <w:p w:rsidR="00935000" w:rsidRDefault="00935000" w:rsidP="00935000">
      <w:pPr>
        <w:spacing w:line="360" w:lineRule="auto"/>
        <w:ind w:firstLine="567"/>
        <w:jc w:val="both"/>
      </w:pPr>
      <w:r>
        <w:rPr>
          <w:rFonts w:eastAsia="Times New Roman" w:cs="Calibri"/>
          <w:lang w:bidi="ar-SA"/>
        </w:rPr>
        <w:t>Основания для проектирования: п</w:t>
      </w:r>
      <w:r>
        <w:rPr>
          <w:rFonts w:eastAsia="Times New Roman" w:cs="Times New Roman"/>
        </w:rPr>
        <w:t>остановление администрации города №5246-П от 18.06.2025г «О внесении изменений в постановление администрации города Магнитогорска от 08.04.2025 №3213-П»</w:t>
      </w:r>
    </w:p>
    <w:p w:rsidR="000037CF" w:rsidRDefault="000037CF" w:rsidP="005234AB">
      <w:pPr>
        <w:spacing w:line="360" w:lineRule="auto"/>
        <w:ind w:firstLine="567"/>
        <w:jc w:val="both"/>
      </w:pPr>
      <w:r>
        <w:rPr>
          <w:rFonts w:eastAsia="Times New Roman" w:cs="Times New Roman"/>
          <w:lang w:eastAsia="hi-IN" w:bidi="ar-SA"/>
        </w:rPr>
        <w:t>Заказчик проекта – Мачулянская Е.Л.</w:t>
      </w:r>
    </w:p>
    <w:p w:rsidR="000037CF" w:rsidRDefault="000037CF" w:rsidP="000037CF">
      <w:pPr>
        <w:widowControl/>
        <w:spacing w:line="360" w:lineRule="auto"/>
        <w:ind w:firstLine="567"/>
        <w:jc w:val="both"/>
      </w:pPr>
      <w:r>
        <w:rPr>
          <w:rFonts w:eastAsia="Times New Roman" w:cs="Times New Roman"/>
          <w:lang w:bidi="ar-SA"/>
        </w:rPr>
        <w:t xml:space="preserve">Площадь территории в границах проектирования – </w:t>
      </w:r>
      <w:r w:rsidR="00103F58">
        <w:rPr>
          <w:rFonts w:eastAsia="Times New Roman" w:cs="Times New Roman"/>
          <w:lang w:bidi="ar-SA"/>
        </w:rPr>
        <w:t>24</w:t>
      </w:r>
      <w:r w:rsidR="00935000">
        <w:rPr>
          <w:rFonts w:eastAsia="Times New Roman" w:cs="Times New Roman"/>
          <w:lang w:bidi="ar-SA"/>
        </w:rPr>
        <w:t>884</w:t>
      </w:r>
      <w:r>
        <w:rPr>
          <w:rFonts w:eastAsia="Times New Roman" w:cs="Times New Roman"/>
          <w:lang w:bidi="ar-SA"/>
        </w:rPr>
        <w:t xml:space="preserve"> м</w:t>
      </w:r>
      <w:r>
        <w:rPr>
          <w:rFonts w:eastAsia="Times New Roman" w:cs="Times New Roman"/>
          <w:vertAlign w:val="superscript"/>
          <w:lang w:bidi="ar-SA"/>
        </w:rPr>
        <w:t>2</w:t>
      </w:r>
      <w:r>
        <w:rPr>
          <w:rFonts w:eastAsia="Times New Roman" w:cs="Times New Roman"/>
          <w:lang w:bidi="ar-SA"/>
        </w:rPr>
        <w:t>.</w:t>
      </w:r>
    </w:p>
    <w:p w:rsidR="009B583E" w:rsidRDefault="00E256B6">
      <w:pPr>
        <w:pStyle w:val="Standard"/>
        <w:spacing w:line="360" w:lineRule="auto"/>
        <w:ind w:firstLine="567"/>
        <w:jc w:val="both"/>
        <w:rPr>
          <w:rFonts w:eastAsia="SimSun, 宋体" w:cs="Times New Roman"/>
          <w:bCs/>
          <w:iCs/>
          <w:color w:val="000000"/>
        </w:rPr>
      </w:pPr>
      <w:r>
        <w:rPr>
          <w:rFonts w:eastAsia="SimSun, 宋体" w:cs="Times New Roman"/>
          <w:bCs/>
          <w:iCs/>
          <w:color w:val="000000"/>
        </w:rPr>
        <w:t>Подготовка проекта планировки территории осуществляется для выделения элементов планировочной структуры и определения границ зон планируемого размещения объектов в соответствии с 42 ст. ГРК РФ п.1</w:t>
      </w:r>
      <w:r w:rsidR="0053324D">
        <w:rPr>
          <w:rFonts w:eastAsia="SimSun, 宋体" w:cs="Times New Roman"/>
          <w:bCs/>
          <w:iCs/>
          <w:color w:val="000000"/>
        </w:rPr>
        <w:t>.</w:t>
      </w:r>
      <w:r>
        <w:rPr>
          <w:rFonts w:eastAsia="SimSun, 宋体" w:cs="Times New Roman"/>
          <w:bCs/>
          <w:iCs/>
          <w:color w:val="000000"/>
        </w:rPr>
        <w:t xml:space="preserve"> Разработка градостроительной документации в итоге является процессом изменения территории на более привлекательную, как для инвестора, так и для общества.</w:t>
      </w:r>
    </w:p>
    <w:p w:rsidR="009B583E" w:rsidRDefault="00E256B6">
      <w:pPr>
        <w:pStyle w:val="western"/>
        <w:spacing w:before="0" w:after="0" w:line="360" w:lineRule="auto"/>
        <w:ind w:left="0"/>
        <w:jc w:val="both"/>
      </w:pPr>
      <w:r>
        <w:t>Очередность планируемого развития территории – 1 этап.</w:t>
      </w:r>
    </w:p>
    <w:p w:rsidR="009B583E" w:rsidRDefault="00E256B6">
      <w:pPr>
        <w:pStyle w:val="western"/>
        <w:spacing w:before="0" w:after="0" w:line="360" w:lineRule="auto"/>
        <w:ind w:left="0"/>
        <w:jc w:val="both"/>
      </w:pPr>
      <w:r>
        <w:t xml:space="preserve">Освоение разделяется на подэтапы: </w:t>
      </w:r>
    </w:p>
    <w:p w:rsidR="009B583E" w:rsidRDefault="00E256B6">
      <w:pPr>
        <w:pStyle w:val="western"/>
        <w:numPr>
          <w:ilvl w:val="3"/>
          <w:numId w:val="21"/>
        </w:numPr>
        <w:spacing w:before="0" w:after="0" w:line="360" w:lineRule="auto"/>
        <w:ind w:left="0"/>
        <w:jc w:val="both"/>
      </w:pPr>
      <w:r>
        <w:t xml:space="preserve">Выполнение вертикальной планировки, строительство объектов капитального строительства, строительство инженерных сетей, проезжих частей. </w:t>
      </w:r>
    </w:p>
    <w:p w:rsidR="009B583E" w:rsidRDefault="00E256B6">
      <w:pPr>
        <w:pStyle w:val="western"/>
        <w:numPr>
          <w:ilvl w:val="3"/>
          <w:numId w:val="21"/>
        </w:numPr>
        <w:spacing w:before="0" w:after="0" w:line="360" w:lineRule="auto"/>
        <w:ind w:left="0"/>
        <w:jc w:val="both"/>
      </w:pPr>
      <w:r>
        <w:t>Благоустройство и озеленение территории.</w:t>
      </w:r>
    </w:p>
    <w:p w:rsidR="009B583E" w:rsidRDefault="00A119E0">
      <w:pPr>
        <w:pStyle w:val="western"/>
        <w:spacing w:before="0" w:after="0" w:line="240" w:lineRule="auto"/>
        <w:ind w:left="0"/>
        <w:jc w:val="both"/>
      </w:pPr>
      <w:r>
        <w:t>Планируемое развитие территории осуществляется в срок до 2035 года.</w:t>
      </w: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  <w:bookmarkStart w:id="0" w:name="_GoBack"/>
      <w:bookmarkEnd w:id="0"/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p w:rsidR="00786242" w:rsidRDefault="00786242">
      <w:pPr>
        <w:pStyle w:val="western"/>
        <w:spacing w:before="0" w:after="0" w:line="240" w:lineRule="auto"/>
        <w:ind w:left="0"/>
        <w:jc w:val="both"/>
      </w:pPr>
    </w:p>
    <w:sectPr w:rsidR="00786242" w:rsidSect="007A4D88">
      <w:pgSz w:w="11906" w:h="16838"/>
      <w:pgMar w:top="567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3C" w:rsidRDefault="00E256B6">
      <w:r>
        <w:separator/>
      </w:r>
    </w:p>
  </w:endnote>
  <w:endnote w:type="continuationSeparator" w:id="0">
    <w:p w:rsidR="0016383C" w:rsidRDefault="00E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-2.304-81typeA">
    <w:charset w:val="00"/>
    <w:family w:val="auto"/>
    <w:pitch w:val="variable"/>
  </w:font>
  <w:font w:name="TimesNewRomanPSMT, 'MS PMincho'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3C" w:rsidRDefault="00E256B6">
      <w:r>
        <w:rPr>
          <w:color w:val="000000"/>
        </w:rPr>
        <w:separator/>
      </w:r>
    </w:p>
  </w:footnote>
  <w:footnote w:type="continuationSeparator" w:id="0">
    <w:p w:rsidR="0016383C" w:rsidRDefault="00E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BA5"/>
    <w:multiLevelType w:val="multilevel"/>
    <w:tmpl w:val="2C8C8222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05652803"/>
    <w:multiLevelType w:val="multilevel"/>
    <w:tmpl w:val="5F3E3894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1201DC"/>
    <w:multiLevelType w:val="multilevel"/>
    <w:tmpl w:val="EF96D2AC"/>
    <w:styleLink w:val="WWNum1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F5563C2"/>
    <w:multiLevelType w:val="multilevel"/>
    <w:tmpl w:val="AF6C627E"/>
    <w:styleLink w:val="WW8Num49"/>
    <w:lvl w:ilvl="0">
      <w:start w:val="1"/>
      <w:numFmt w:val="decimal"/>
      <w:lvlText w:val="%1."/>
      <w:lvlJc w:val="left"/>
      <w:pPr>
        <w:ind w:left="720" w:hanging="360"/>
      </w:pPr>
      <w:rPr>
        <w:rFonts w:ascii="Symbol" w:eastAsia="Times New Roman" w:hAnsi="Symbol" w:cs="Symbol"/>
        <w:color w:val="2D2D2D"/>
        <w:spacing w:val="2"/>
        <w:kern w:val="3"/>
        <w:sz w:val="24"/>
        <w:szCs w:val="24"/>
        <w:shd w:val="clear" w:color="auto" w:fill="FFFFFF"/>
        <w:lang w:val="en-US" w:eastAsia="zh-C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0FEB4D58"/>
    <w:multiLevelType w:val="multilevel"/>
    <w:tmpl w:val="F6AEF8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63B7B38"/>
    <w:multiLevelType w:val="multilevel"/>
    <w:tmpl w:val="E836044A"/>
    <w:styleLink w:val="WWNum1951"/>
    <w:lvl w:ilvl="0">
      <w:numFmt w:val="bullet"/>
      <w:lvlText w:val=""/>
      <w:lvlJc w:val="left"/>
      <w:rPr>
        <w:rFonts w:ascii="Symbol" w:hAnsi="Symbol" w:cs="Open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6232E4"/>
    <w:multiLevelType w:val="multilevel"/>
    <w:tmpl w:val="4954A6C4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shd w:val="clear" w:color="auto" w:fill="FFFFFF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298F0445"/>
    <w:multiLevelType w:val="multilevel"/>
    <w:tmpl w:val="0F8A5CF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DF970A7"/>
    <w:multiLevelType w:val="multilevel"/>
    <w:tmpl w:val="2E10837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9" w15:restartNumberingAfterBreak="0">
    <w:nsid w:val="32552C41"/>
    <w:multiLevelType w:val="multilevel"/>
    <w:tmpl w:val="021E91FE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33C1352F"/>
    <w:multiLevelType w:val="multilevel"/>
    <w:tmpl w:val="36549EB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eastAsia="GOST-2.304-81typeA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GOST-2.304-81typeA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GOST-2.304-81typeA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34FB41E3"/>
    <w:multiLevelType w:val="multilevel"/>
    <w:tmpl w:val="B7EC6B3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8F30BA1"/>
    <w:multiLevelType w:val="multilevel"/>
    <w:tmpl w:val="BF0E369C"/>
    <w:styleLink w:val="WWNum217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39663B94"/>
    <w:multiLevelType w:val="multilevel"/>
    <w:tmpl w:val="9B1E3B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0BD4EED"/>
    <w:multiLevelType w:val="multilevel"/>
    <w:tmpl w:val="46A8FC9C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42A4DA4"/>
    <w:multiLevelType w:val="multilevel"/>
    <w:tmpl w:val="A768B634"/>
    <w:styleLink w:val="WWNum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445232CE"/>
    <w:multiLevelType w:val="multilevel"/>
    <w:tmpl w:val="A462BA0A"/>
    <w:styleLink w:val="WWNum3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7" w15:restartNumberingAfterBreak="0">
    <w:nsid w:val="47CF04DC"/>
    <w:multiLevelType w:val="multilevel"/>
    <w:tmpl w:val="55E83134"/>
    <w:styleLink w:val="WWNum193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4DAF74A1"/>
    <w:multiLevelType w:val="multilevel"/>
    <w:tmpl w:val="07C68338"/>
    <w:styleLink w:val="WWNum19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4F467D4E"/>
    <w:multiLevelType w:val="multilevel"/>
    <w:tmpl w:val="CE30818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3DD066C"/>
    <w:multiLevelType w:val="multilevel"/>
    <w:tmpl w:val="FA0A1364"/>
    <w:styleLink w:val="WWNum195"/>
    <w:lvl w:ilvl="0">
      <w:numFmt w:val="bullet"/>
      <w:lvlText w:val=""/>
      <w:lvlJc w:val="left"/>
      <w:rPr>
        <w:rFonts w:ascii="Symbol" w:hAnsi="Symbol" w:cs="Open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EAF35C3"/>
    <w:multiLevelType w:val="multilevel"/>
    <w:tmpl w:val="54049C04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2" w15:restartNumberingAfterBreak="0">
    <w:nsid w:val="6A144AA3"/>
    <w:multiLevelType w:val="multilevel"/>
    <w:tmpl w:val="3244D12C"/>
    <w:styleLink w:val="WW8Num52"/>
    <w:lvl w:ilvl="0">
      <w:numFmt w:val="bullet"/>
      <w:lvlText w:val=""/>
      <w:lvlJc w:val="left"/>
      <w:pPr>
        <w:ind w:left="128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eastAsia="TimesNewRomanPSMT, 'MS PMincho'" w:hAnsi="Symbol" w:cs="TimesNewRomanPSMT, 'MS PMincho'"/>
        <w:kern w:val="3"/>
        <w:sz w:val="24"/>
        <w:szCs w:val="24"/>
        <w:lang w:eastAsia="ru-RU" w:bidi="ar-SA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23" w15:restartNumberingAfterBreak="0">
    <w:nsid w:val="6A15639E"/>
    <w:multiLevelType w:val="multilevel"/>
    <w:tmpl w:val="C2D027CE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4" w15:restartNumberingAfterBreak="0">
    <w:nsid w:val="6D0D55C0"/>
    <w:multiLevelType w:val="multilevel"/>
    <w:tmpl w:val="01B618FE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eastAsia="GOST-2.304-81typeA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GOST-2.304-81typeA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GOST-2.304-81typeA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5" w15:restartNumberingAfterBreak="0">
    <w:nsid w:val="6D8D119A"/>
    <w:multiLevelType w:val="multilevel"/>
    <w:tmpl w:val="F1E0ADD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776A7C5E"/>
    <w:multiLevelType w:val="multilevel"/>
    <w:tmpl w:val="03682DF0"/>
    <w:styleLink w:val="WWOutlineListStyle13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20"/>
  </w:num>
  <w:num w:numId="5">
    <w:abstractNumId w:val="6"/>
  </w:num>
  <w:num w:numId="6">
    <w:abstractNumId w:val="8"/>
  </w:num>
  <w:num w:numId="7">
    <w:abstractNumId w:val="0"/>
  </w:num>
  <w:num w:numId="8">
    <w:abstractNumId w:val="23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4"/>
  </w:num>
  <w:num w:numId="14">
    <w:abstractNumId w:val="1"/>
  </w:num>
  <w:num w:numId="15">
    <w:abstractNumId w:val="22"/>
  </w:num>
  <w:num w:numId="16">
    <w:abstractNumId w:val="3"/>
  </w:num>
  <w:num w:numId="17">
    <w:abstractNumId w:val="18"/>
  </w:num>
  <w:num w:numId="18">
    <w:abstractNumId w:val="17"/>
  </w:num>
  <w:num w:numId="19">
    <w:abstractNumId w:val="2"/>
  </w:num>
  <w:num w:numId="20">
    <w:abstractNumId w:val="14"/>
  </w:num>
  <w:num w:numId="21">
    <w:abstractNumId w:val="13"/>
  </w:num>
  <w:num w:numId="22">
    <w:abstractNumId w:val="7"/>
  </w:num>
  <w:num w:numId="23">
    <w:abstractNumId w:val="26"/>
  </w:num>
  <w:num w:numId="24">
    <w:abstractNumId w:val="4"/>
  </w:num>
  <w:num w:numId="25">
    <w:abstractNumId w:val="12"/>
  </w:num>
  <w:num w:numId="26">
    <w:abstractNumId w:val="5"/>
  </w:num>
  <w:num w:numId="27">
    <w:abstractNumId w:val="25"/>
  </w:num>
  <w:num w:numId="28">
    <w:abstractNumId w:val="21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3E"/>
    <w:rsid w:val="000037CF"/>
    <w:rsid w:val="000A0843"/>
    <w:rsid w:val="000E09ED"/>
    <w:rsid w:val="00103F58"/>
    <w:rsid w:val="00135546"/>
    <w:rsid w:val="00160940"/>
    <w:rsid w:val="0016383C"/>
    <w:rsid w:val="001C5DC7"/>
    <w:rsid w:val="00204FCF"/>
    <w:rsid w:val="00251E10"/>
    <w:rsid w:val="002B1C4B"/>
    <w:rsid w:val="003A5B10"/>
    <w:rsid w:val="003C1746"/>
    <w:rsid w:val="004C0839"/>
    <w:rsid w:val="004C1FF8"/>
    <w:rsid w:val="005234AB"/>
    <w:rsid w:val="0053324D"/>
    <w:rsid w:val="00541A95"/>
    <w:rsid w:val="00591C61"/>
    <w:rsid w:val="005965CF"/>
    <w:rsid w:val="00727513"/>
    <w:rsid w:val="007455E1"/>
    <w:rsid w:val="00750E46"/>
    <w:rsid w:val="00786242"/>
    <w:rsid w:val="007A4D88"/>
    <w:rsid w:val="007E2F99"/>
    <w:rsid w:val="00833D9F"/>
    <w:rsid w:val="008479E0"/>
    <w:rsid w:val="008E65B6"/>
    <w:rsid w:val="00935000"/>
    <w:rsid w:val="00975809"/>
    <w:rsid w:val="00991209"/>
    <w:rsid w:val="009B583E"/>
    <w:rsid w:val="009E0D66"/>
    <w:rsid w:val="00A119E0"/>
    <w:rsid w:val="00A92217"/>
    <w:rsid w:val="00AA168C"/>
    <w:rsid w:val="00AC11F6"/>
    <w:rsid w:val="00B6503B"/>
    <w:rsid w:val="00BB5740"/>
    <w:rsid w:val="00BC51F2"/>
    <w:rsid w:val="00C77293"/>
    <w:rsid w:val="00CA2F11"/>
    <w:rsid w:val="00E256B6"/>
    <w:rsid w:val="00E806EA"/>
    <w:rsid w:val="00F4005C"/>
    <w:rsid w:val="00F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294FF-8C74-4B8C-B0B4-8D249C1B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ый (веб)1"/>
    <w:basedOn w:val="Standard"/>
    <w:pPr>
      <w:spacing w:before="280" w:after="119"/>
    </w:pPr>
    <w:rPr>
      <w:rFonts w:eastAsia="Times New Roman" w:cs="Times New Roman"/>
    </w:rPr>
  </w:style>
  <w:style w:type="paragraph" w:customStyle="1" w:styleId="Standarduser">
    <w:name w:val="Standard (user)"/>
    <w:pPr>
      <w:widowControl/>
      <w:suppressAutoHyphens/>
      <w:spacing w:line="100" w:lineRule="atLeast"/>
    </w:pPr>
    <w:rPr>
      <w:rFonts w:eastAsia="SimSun, 宋体"/>
    </w:rPr>
  </w:style>
  <w:style w:type="paragraph" w:customStyle="1" w:styleId="6">
    <w:name w:val="Стиль6"/>
    <w:basedOn w:val="Standard"/>
    <w:pPr>
      <w:spacing w:line="360" w:lineRule="auto"/>
      <w:ind w:firstLine="426"/>
      <w:jc w:val="both"/>
    </w:pPr>
    <w:rPr>
      <w:rFonts w:cs="Times New Roman"/>
      <w:iCs/>
      <w:color w:val="000000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7">
    <w:name w:val="Balloon Text"/>
    <w:basedOn w:val="Standard"/>
    <w:rPr>
      <w:rFonts w:ascii="Segoe UI" w:hAnsi="Segoe UI"/>
      <w:sz w:val="18"/>
      <w:szCs w:val="16"/>
    </w:rPr>
  </w:style>
  <w:style w:type="paragraph" w:styleId="a8">
    <w:name w:val="List Paragraph"/>
    <w:basedOn w:val="a"/>
    <w:pPr>
      <w:ind w:left="720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  <w:lang w:bidi="ar-SA"/>
    </w:rPr>
  </w:style>
  <w:style w:type="paragraph" w:customStyle="1" w:styleId="western">
    <w:name w:val="western"/>
    <w:basedOn w:val="Standarduser"/>
    <w:pPr>
      <w:spacing w:before="280" w:after="119"/>
      <w:ind w:left="-170" w:firstLine="709"/>
    </w:pPr>
    <w:rPr>
      <w:rFonts w:eastAsia="Times New Roman"/>
    </w:rPr>
  </w:style>
  <w:style w:type="character" w:customStyle="1" w:styleId="ListLabel3">
    <w:name w:val="ListLabel 3"/>
    <w:rPr>
      <w:rFonts w:eastAsia="Times New Roman"/>
      <w:b/>
      <w:color w:val="00000A"/>
    </w:rPr>
  </w:style>
  <w:style w:type="character" w:customStyle="1" w:styleId="a9">
    <w:name w:val="Верхний колонтитул Знак"/>
    <w:basedOn w:val="a0"/>
    <w:rPr>
      <w:szCs w:val="21"/>
    </w:rPr>
  </w:style>
  <w:style w:type="character" w:customStyle="1" w:styleId="aa">
    <w:name w:val="Нижний колонтитул Знак"/>
    <w:basedOn w:val="a0"/>
    <w:rPr>
      <w:szCs w:val="21"/>
    </w:rPr>
  </w:style>
  <w:style w:type="character" w:customStyle="1" w:styleId="ab">
    <w:name w:val="Текст выноски Знак"/>
    <w:basedOn w:val="a0"/>
    <w:rPr>
      <w:rFonts w:ascii="Segoe UI" w:hAnsi="Segoe UI"/>
      <w:sz w:val="18"/>
      <w:szCs w:val="16"/>
    </w:rPr>
  </w:style>
  <w:style w:type="character" w:customStyle="1" w:styleId="ListLabel4">
    <w:name w:val="ListLabel 4"/>
    <w:rPr>
      <w:rFonts w:eastAsia="Times New Roman"/>
      <w:b/>
      <w:color w:val="00000A"/>
    </w:rPr>
  </w:style>
  <w:style w:type="character" w:customStyle="1" w:styleId="WW8Num52z0">
    <w:name w:val="WW8Num52z0"/>
    <w:rPr>
      <w:rFonts w:ascii="TimesNewRomanPSMT, 'MS PMincho'" w:eastAsia="TimesNewRomanPSMT, 'MS PMincho'" w:hAnsi="TimesNewRomanPSMT, 'MS PMincho'" w:cs="TimesNewRomanPSMT, 'MS PMincho'"/>
      <w:kern w:val="3"/>
      <w:sz w:val="24"/>
      <w:szCs w:val="24"/>
      <w:lang w:eastAsia="ru-RU" w:bidi="ar-SA"/>
    </w:rPr>
  </w:style>
  <w:style w:type="character" w:customStyle="1" w:styleId="WW8Num52z1">
    <w:name w:val="WW8Num52z1"/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WW8Num49z0">
    <w:name w:val="WW8Num49z0"/>
    <w:rPr>
      <w:rFonts w:ascii="Symbol" w:eastAsia="Times New Roman" w:hAnsi="Symbol" w:cs="Symbol"/>
      <w:color w:val="2D2D2D"/>
      <w:spacing w:val="2"/>
      <w:kern w:val="3"/>
      <w:sz w:val="24"/>
      <w:szCs w:val="24"/>
      <w:shd w:val="clear" w:color="auto" w:fill="FFFFFF"/>
      <w:lang w:val="en-US" w:eastAsia="zh-CN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  <w:sz w:val="24"/>
    </w:rPr>
  </w:style>
  <w:style w:type="numbering" w:customStyle="1" w:styleId="WWNum192">
    <w:name w:val="WWNum192"/>
    <w:basedOn w:val="a2"/>
    <w:pPr>
      <w:numPr>
        <w:numId w:val="1"/>
      </w:numPr>
    </w:pPr>
  </w:style>
  <w:style w:type="numbering" w:customStyle="1" w:styleId="WWNum193">
    <w:name w:val="WWNum193"/>
    <w:basedOn w:val="a2"/>
    <w:pPr>
      <w:numPr>
        <w:numId w:val="2"/>
      </w:numPr>
    </w:pPr>
  </w:style>
  <w:style w:type="numbering" w:customStyle="1" w:styleId="WWNum194">
    <w:name w:val="WWNum194"/>
    <w:basedOn w:val="a2"/>
    <w:pPr>
      <w:numPr>
        <w:numId w:val="3"/>
      </w:numPr>
    </w:pPr>
  </w:style>
  <w:style w:type="numbering" w:customStyle="1" w:styleId="WWNum195">
    <w:name w:val="WWNum195"/>
    <w:basedOn w:val="a2"/>
    <w:pPr>
      <w:numPr>
        <w:numId w:val="4"/>
      </w:numPr>
    </w:pPr>
  </w:style>
  <w:style w:type="numbering" w:customStyle="1" w:styleId="WW8Num15">
    <w:name w:val="WW8Num15"/>
    <w:basedOn w:val="a2"/>
    <w:pPr>
      <w:numPr>
        <w:numId w:val="5"/>
      </w:numPr>
    </w:pPr>
  </w:style>
  <w:style w:type="numbering" w:customStyle="1" w:styleId="WW8Num16">
    <w:name w:val="WW8Num16"/>
    <w:basedOn w:val="a2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44">
    <w:name w:val="WWNum44"/>
    <w:basedOn w:val="a2"/>
    <w:pPr>
      <w:numPr>
        <w:numId w:val="10"/>
      </w:numPr>
    </w:pPr>
  </w:style>
  <w:style w:type="numbering" w:customStyle="1" w:styleId="WWNum15">
    <w:name w:val="WWNum15"/>
    <w:basedOn w:val="a2"/>
    <w:pPr>
      <w:numPr>
        <w:numId w:val="11"/>
      </w:numPr>
    </w:pPr>
  </w:style>
  <w:style w:type="numbering" w:customStyle="1" w:styleId="WWNum16">
    <w:name w:val="WWNum16"/>
    <w:basedOn w:val="a2"/>
    <w:pPr>
      <w:numPr>
        <w:numId w:val="12"/>
      </w:numPr>
    </w:pPr>
  </w:style>
  <w:style w:type="numbering" w:customStyle="1" w:styleId="WWNum42">
    <w:name w:val="WWNum42"/>
    <w:basedOn w:val="a2"/>
    <w:pPr>
      <w:numPr>
        <w:numId w:val="13"/>
      </w:numPr>
    </w:pPr>
  </w:style>
  <w:style w:type="numbering" w:customStyle="1" w:styleId="WWNum43">
    <w:name w:val="WWNum43"/>
    <w:basedOn w:val="a2"/>
    <w:pPr>
      <w:numPr>
        <w:numId w:val="14"/>
      </w:numPr>
    </w:pPr>
  </w:style>
  <w:style w:type="numbering" w:customStyle="1" w:styleId="WW8Num52">
    <w:name w:val="WW8Num52"/>
    <w:basedOn w:val="a2"/>
    <w:pPr>
      <w:numPr>
        <w:numId w:val="15"/>
      </w:numPr>
    </w:pPr>
  </w:style>
  <w:style w:type="numbering" w:customStyle="1" w:styleId="WW8Num49">
    <w:name w:val="WW8Num49"/>
    <w:basedOn w:val="a2"/>
    <w:pPr>
      <w:numPr>
        <w:numId w:val="16"/>
      </w:numPr>
    </w:pPr>
  </w:style>
  <w:style w:type="paragraph" w:styleId="ac">
    <w:name w:val="Normal (Web)"/>
    <w:basedOn w:val="Standard"/>
    <w:rsid w:val="00204FCF"/>
    <w:pPr>
      <w:spacing w:before="280" w:after="119" w:line="276" w:lineRule="auto"/>
    </w:pPr>
    <w:rPr>
      <w:rFonts w:ascii="Calibri" w:eastAsia="Times New Roman" w:hAnsi="Calibri" w:cs="Times New Roman"/>
      <w:sz w:val="22"/>
      <w:szCs w:val="22"/>
      <w:lang w:eastAsia="hi-IN" w:bidi="ar-SA"/>
    </w:rPr>
  </w:style>
  <w:style w:type="numbering" w:customStyle="1" w:styleId="WWOutlineListStyle13">
    <w:name w:val="WW_OutlineListStyle_13"/>
    <w:basedOn w:val="a2"/>
    <w:rsid w:val="007A4D88"/>
    <w:pPr>
      <w:numPr>
        <w:numId w:val="23"/>
      </w:numPr>
    </w:pPr>
  </w:style>
  <w:style w:type="numbering" w:customStyle="1" w:styleId="WWNum2171">
    <w:name w:val="WWNum2171"/>
    <w:basedOn w:val="a2"/>
    <w:rsid w:val="008479E0"/>
    <w:pPr>
      <w:numPr>
        <w:numId w:val="25"/>
      </w:numPr>
    </w:pPr>
  </w:style>
  <w:style w:type="numbering" w:customStyle="1" w:styleId="WWNum1951">
    <w:name w:val="WWNum1951"/>
    <w:basedOn w:val="a2"/>
    <w:rsid w:val="008479E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665B-1C99-46F4-94E3-B7EC8C56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RePack by Diakov</cp:lastModifiedBy>
  <cp:revision>38</cp:revision>
  <cp:lastPrinted>2025-08-14T09:09:00Z</cp:lastPrinted>
  <dcterms:created xsi:type="dcterms:W3CDTF">2022-11-11T11:16:00Z</dcterms:created>
  <dcterms:modified xsi:type="dcterms:W3CDTF">2025-08-14T09:10:00Z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