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4027" w14:textId="77777777" w:rsidR="00287DB8" w:rsidRDefault="00430CB2">
      <w:pPr>
        <w:pStyle w:val="Standard"/>
        <w:spacing w:line="276" w:lineRule="auto"/>
        <w:jc w:val="center"/>
      </w:pPr>
      <w:r>
        <w:rPr>
          <w:noProof/>
        </w:rPr>
        <w:drawing>
          <wp:inline distT="0" distB="0" distL="0" distR="0" wp14:anchorId="6D1744B3" wp14:editId="30B36F7B">
            <wp:extent cx="5939156" cy="1243327"/>
            <wp:effectExtent l="0" t="0" r="444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156" cy="12433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8EE007" w14:textId="77777777" w:rsidR="00287DB8" w:rsidRDefault="00430CB2">
      <w:pPr>
        <w:pStyle w:val="Standard"/>
        <w:spacing w:line="276" w:lineRule="auto"/>
        <w:jc w:val="center"/>
      </w:pPr>
      <w:r>
        <w:rPr>
          <w:sz w:val="22"/>
          <w:szCs w:val="22"/>
        </w:rPr>
        <w:t xml:space="preserve">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</w:t>
      </w:r>
      <w:r>
        <w:t>№9895 от 19.08.2013г.</w:t>
      </w:r>
    </w:p>
    <w:p w14:paraId="25352770" w14:textId="77777777" w:rsidR="00287DB8" w:rsidRDefault="00287DB8">
      <w:pPr>
        <w:pStyle w:val="Standarduser"/>
        <w:tabs>
          <w:tab w:val="left" w:pos="5190"/>
        </w:tabs>
        <w:spacing w:after="119" w:line="360" w:lineRule="auto"/>
        <w:jc w:val="center"/>
        <w:rPr>
          <w:rFonts w:cs="Times New Roman"/>
          <w:shd w:val="clear" w:color="auto" w:fill="FFFF00"/>
        </w:rPr>
      </w:pPr>
    </w:p>
    <w:p w14:paraId="0336C4B0" w14:textId="77777777" w:rsidR="00287DB8" w:rsidRDefault="00287DB8">
      <w:pPr>
        <w:pStyle w:val="Standarduser"/>
        <w:tabs>
          <w:tab w:val="left" w:pos="5190"/>
        </w:tabs>
        <w:spacing w:after="119" w:line="360" w:lineRule="auto"/>
        <w:jc w:val="center"/>
        <w:rPr>
          <w:rFonts w:cs="Times New Roman"/>
          <w:shd w:val="clear" w:color="auto" w:fill="FFFF00"/>
        </w:rPr>
      </w:pPr>
    </w:p>
    <w:p w14:paraId="672454F9" w14:textId="3B2A0F78" w:rsidR="00287DB8" w:rsidRDefault="00430CB2">
      <w:pPr>
        <w:pStyle w:val="Standard"/>
        <w:spacing w:line="276" w:lineRule="auto"/>
        <w:jc w:val="center"/>
      </w:pPr>
      <w:r>
        <w:t xml:space="preserve">шифр проекта: </w:t>
      </w:r>
      <w:r w:rsidR="008E38DF">
        <w:t>Г-1406.01.25-ППТ</w:t>
      </w:r>
    </w:p>
    <w:p w14:paraId="77DCC7C5" w14:textId="77777777" w:rsidR="00287DB8" w:rsidRDefault="00287DB8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6BE8D650" w14:textId="77777777" w:rsidR="00287DB8" w:rsidRDefault="00287DB8">
      <w:pPr>
        <w:pStyle w:val="Standard"/>
        <w:spacing w:line="276" w:lineRule="auto"/>
        <w:jc w:val="center"/>
        <w:rPr>
          <w:shd w:val="clear" w:color="auto" w:fill="FFFF00"/>
        </w:rPr>
      </w:pPr>
    </w:p>
    <w:p w14:paraId="523DA2FA" w14:textId="67FD566A" w:rsidR="008E38DF" w:rsidRDefault="008E38DF">
      <w:pPr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ar-SA" w:bidi="ar-SA"/>
        </w:rPr>
      </w:pPr>
      <w:r w:rsidRPr="008E38DF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ar-SA" w:bidi="ar-SA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</w:p>
    <w:p w14:paraId="6E1A6467" w14:textId="77777777" w:rsidR="00287DB8" w:rsidRDefault="00287DB8">
      <w:pPr>
        <w:pStyle w:val="Standarduser"/>
        <w:spacing w:after="10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58AB038" w14:textId="77777777" w:rsidR="00287DB8" w:rsidRDefault="00430CB2">
      <w:pPr>
        <w:pStyle w:val="Standarduser"/>
        <w:spacing w:after="10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ПЛАНИРОВКИ ТЕРРИТОРИИ</w:t>
      </w:r>
    </w:p>
    <w:p w14:paraId="3496FDEE" w14:textId="77777777" w:rsidR="00287DB8" w:rsidRDefault="00430CB2">
      <w:pPr>
        <w:pStyle w:val="Standard"/>
        <w:suppressAutoHyphens w:val="0"/>
        <w:autoSpaceDE w:val="0"/>
        <w:spacing w:line="360" w:lineRule="auto"/>
        <w:jc w:val="center"/>
        <w:textAlignment w:val="auto"/>
        <w:rPr>
          <w:rFonts w:cs="Times New Roman CYR"/>
          <w:b/>
          <w:bCs/>
          <w:lang w:eastAsia="ar-SA"/>
        </w:rPr>
      </w:pPr>
      <w:r>
        <w:rPr>
          <w:rFonts w:cs="Times New Roman CYR"/>
          <w:b/>
          <w:bCs/>
          <w:lang w:eastAsia="ar-SA"/>
        </w:rPr>
        <w:t>Основная часть проекта планировки территории</w:t>
      </w:r>
    </w:p>
    <w:p w14:paraId="1F986609" w14:textId="77777777" w:rsidR="00287DB8" w:rsidRDefault="00287DB8">
      <w:pPr>
        <w:pStyle w:val="Standard"/>
        <w:suppressAutoHyphens w:val="0"/>
        <w:autoSpaceDE w:val="0"/>
        <w:spacing w:line="360" w:lineRule="auto"/>
        <w:jc w:val="center"/>
        <w:textAlignment w:val="auto"/>
        <w:rPr>
          <w:rFonts w:cs="Times New Roman CYR"/>
          <w:b/>
          <w:bCs/>
          <w:lang w:eastAsia="ar-SA"/>
        </w:rPr>
      </w:pPr>
    </w:p>
    <w:p w14:paraId="348F2131" w14:textId="77777777" w:rsidR="00287DB8" w:rsidRDefault="00430CB2">
      <w:pPr>
        <w:pStyle w:val="Standarduser"/>
        <w:spacing w:line="360" w:lineRule="auto"/>
        <w:ind w:firstLine="539"/>
        <w:jc w:val="center"/>
        <w:rPr>
          <w:rFonts w:ascii="Times New Roman" w:eastAsia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ar-SA"/>
        </w:rPr>
        <w:t>Положение о характеристиках планируемого развития территории, о характеристиках объектов капитального строительства</w:t>
      </w:r>
    </w:p>
    <w:p w14:paraId="71F917EF" w14:textId="77777777" w:rsidR="00287DB8" w:rsidRDefault="00287DB8">
      <w:pPr>
        <w:pStyle w:val="a5"/>
        <w:jc w:val="center"/>
      </w:pPr>
    </w:p>
    <w:p w14:paraId="7C18226F" w14:textId="77777777" w:rsidR="00287DB8" w:rsidRDefault="00287DB8">
      <w:pPr>
        <w:pStyle w:val="a5"/>
        <w:jc w:val="center"/>
      </w:pPr>
    </w:p>
    <w:p w14:paraId="44EDEAD8" w14:textId="77777777" w:rsidR="00287DB8" w:rsidRDefault="00287DB8">
      <w:pPr>
        <w:pStyle w:val="a5"/>
        <w:jc w:val="center"/>
      </w:pPr>
    </w:p>
    <w:tbl>
      <w:tblPr>
        <w:tblW w:w="8895" w:type="dxa"/>
        <w:tblInd w:w="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4404"/>
      </w:tblGrid>
      <w:tr w:rsidR="00287DB8" w14:paraId="6244E007" w14:textId="77777777">
        <w:tc>
          <w:tcPr>
            <w:tcW w:w="4491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57374F" w14:textId="77777777" w:rsidR="00287DB8" w:rsidRDefault="00430CB2">
            <w:pPr>
              <w:pStyle w:val="a5"/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C87D40" wp14:editId="1C79E99A">
                  <wp:simplePos x="0" y="0"/>
                  <wp:positionH relativeFrom="column">
                    <wp:posOffset>1477322</wp:posOffset>
                  </wp:positionH>
                  <wp:positionV relativeFrom="paragraph">
                    <wp:posOffset>-1018220</wp:posOffset>
                  </wp:positionV>
                  <wp:extent cx="2161541" cy="1758948"/>
                  <wp:effectExtent l="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1" cy="175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Главный инженер проекта</w:t>
            </w:r>
          </w:p>
          <w:p w14:paraId="0AF1BF8C" w14:textId="77777777" w:rsidR="00287DB8" w:rsidRDefault="00430CB2">
            <w:pPr>
              <w:pStyle w:val="a5"/>
            </w:pPr>
            <w:r>
              <w:t>Заказчик</w:t>
            </w:r>
          </w:p>
        </w:tc>
        <w:tc>
          <w:tcPr>
            <w:tcW w:w="4404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4E1C6C" w14:textId="77777777" w:rsidR="00287DB8" w:rsidRDefault="00430CB2">
            <w:pPr>
              <w:pStyle w:val="a5"/>
              <w:snapToGrid w:val="0"/>
              <w:spacing w:before="0" w:after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C037B69" wp14:editId="7CA2230A">
                  <wp:simplePos x="0" y="0"/>
                  <wp:positionH relativeFrom="column">
                    <wp:posOffset>8567</wp:posOffset>
                  </wp:positionH>
                  <wp:positionV relativeFrom="paragraph">
                    <wp:posOffset>-533396</wp:posOffset>
                  </wp:positionV>
                  <wp:extent cx="1176659" cy="909956"/>
                  <wp:effectExtent l="0" t="0" r="4441" b="4444"/>
                  <wp:wrapNone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9" cy="90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2723CD" wp14:editId="3F956257">
                  <wp:simplePos x="0" y="0"/>
                  <wp:positionH relativeFrom="column">
                    <wp:posOffset>-359094</wp:posOffset>
                  </wp:positionH>
                  <wp:positionV relativeFrom="paragraph">
                    <wp:posOffset>160020</wp:posOffset>
                  </wp:positionV>
                  <wp:extent cx="1762121" cy="1157602"/>
                  <wp:effectExtent l="0" t="0" r="0" b="4448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1" cy="115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Ибрагимова А. А.</w:t>
            </w:r>
          </w:p>
          <w:p w14:paraId="0AA54EC7" w14:textId="77777777" w:rsidR="00287DB8" w:rsidRDefault="00287DB8">
            <w:pPr>
              <w:pStyle w:val="a5"/>
            </w:pPr>
          </w:p>
          <w:p w14:paraId="02CBDF5F" w14:textId="77777777" w:rsidR="00287DB8" w:rsidRDefault="00430CB2">
            <w:pPr>
              <w:pStyle w:val="Standard"/>
              <w:spacing w:line="360" w:lineRule="auto"/>
              <w:ind w:left="-108"/>
              <w:jc w:val="right"/>
            </w:pPr>
            <w:proofErr w:type="spellStart"/>
            <w:r>
              <w:rPr>
                <w:rStyle w:val="StrongEmphasis"/>
                <w:b w:val="0"/>
              </w:rPr>
              <w:t>Мачулянская</w:t>
            </w:r>
            <w:proofErr w:type="spellEnd"/>
            <w:r>
              <w:rPr>
                <w:rFonts w:ascii="Times New Roman CYR" w:hAnsi="Times New Roman CYR" w:cs="Times New Roman CYR"/>
                <w:lang w:eastAsia="ar-SA"/>
              </w:rPr>
              <w:t xml:space="preserve"> Е.Л.</w:t>
            </w:r>
          </w:p>
        </w:tc>
      </w:tr>
    </w:tbl>
    <w:p w14:paraId="0753664F" w14:textId="77777777" w:rsidR="00287DB8" w:rsidRDefault="00287DB8">
      <w:pPr>
        <w:pStyle w:val="a5"/>
      </w:pPr>
    </w:p>
    <w:p w14:paraId="25888F2F" w14:textId="7F1FB4FC" w:rsidR="00287DB8" w:rsidRDefault="00287DB8">
      <w:pPr>
        <w:pStyle w:val="a5"/>
      </w:pPr>
    </w:p>
    <w:p w14:paraId="7E6F20B4" w14:textId="08468EA8" w:rsidR="00487684" w:rsidRDefault="00487684">
      <w:pPr>
        <w:pStyle w:val="a5"/>
      </w:pPr>
    </w:p>
    <w:p w14:paraId="6C95A7DA" w14:textId="77777777" w:rsidR="00487684" w:rsidRDefault="00487684">
      <w:pPr>
        <w:pStyle w:val="a5"/>
      </w:pPr>
    </w:p>
    <w:p w14:paraId="02E9D78B" w14:textId="1F091455" w:rsidR="00287DB8" w:rsidRDefault="00430CB2">
      <w:pPr>
        <w:pStyle w:val="a5"/>
        <w:spacing w:before="51" w:after="6"/>
        <w:jc w:val="center"/>
      </w:pPr>
      <w:r>
        <w:t>Магнитогорск, 202</w:t>
      </w:r>
      <w:r w:rsidR="008E38DF">
        <w:t>5</w:t>
      </w:r>
      <w:r>
        <w:t xml:space="preserve"> г.</w:t>
      </w:r>
    </w:p>
    <w:p w14:paraId="5FFE9E53" w14:textId="77777777" w:rsidR="00287DB8" w:rsidRDefault="00430CB2">
      <w:pPr>
        <w:pStyle w:val="Standard"/>
        <w:pageBreakBefore/>
        <w:spacing w:after="119"/>
        <w:jc w:val="center"/>
        <w:rPr>
          <w:b/>
        </w:rPr>
      </w:pPr>
      <w:r>
        <w:rPr>
          <w:b/>
        </w:rPr>
        <w:lastRenderedPageBreak/>
        <w:t>Содержание</w:t>
      </w:r>
    </w:p>
    <w:p w14:paraId="28167294" w14:textId="0288A421" w:rsidR="002C013C" w:rsidRDefault="00430CB2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szCs w:val="24"/>
          <w:lang w:bidi="ar-SA"/>
        </w:rPr>
        <w:fldChar w:fldCharType="begin"/>
      </w:r>
      <w:r>
        <w:instrText xml:space="preserve"> TOC \o "1-3" \u \h </w:instrText>
      </w:r>
      <w:r>
        <w:rPr>
          <w:rFonts w:eastAsia="Times New Roman" w:cs="Times New Roman"/>
          <w:szCs w:val="24"/>
          <w:lang w:bidi="ar-SA"/>
        </w:rPr>
        <w:fldChar w:fldCharType="separate"/>
      </w:r>
      <w:hyperlink w:anchor="_Toc195524182" w:history="1">
        <w:r w:rsidR="002C013C" w:rsidRPr="00AD3EE2">
          <w:rPr>
            <w:rStyle w:val="af7"/>
            <w:noProof/>
          </w:rPr>
          <w:t>1. Основание для проектирования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_Toc195524182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 w:rsidR="006441A9">
          <w:rPr>
            <w:noProof/>
          </w:rPr>
          <w:t>3</w:t>
        </w:r>
        <w:r w:rsidR="002C013C">
          <w:rPr>
            <w:noProof/>
          </w:rPr>
          <w:fldChar w:fldCharType="end"/>
        </w:r>
      </w:hyperlink>
    </w:p>
    <w:p w14:paraId="00366552" w14:textId="7A5F9476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3" w:history="1">
        <w:r w:rsidR="002C013C" w:rsidRPr="00AD3EE2">
          <w:rPr>
            <w:rStyle w:val="af7"/>
            <w:noProof/>
          </w:rPr>
          <w:t>2. Цели и задачи проекта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_Toc195524183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3</w:t>
        </w:r>
        <w:r w:rsidR="002C013C">
          <w:rPr>
            <w:noProof/>
          </w:rPr>
          <w:fldChar w:fldCharType="end"/>
        </w:r>
      </w:hyperlink>
    </w:p>
    <w:p w14:paraId="41D9AE31" w14:textId="1222A673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4" w:history="1">
        <w:r w:rsidR="002C013C" w:rsidRPr="00AD3EE2">
          <w:rPr>
            <w:rStyle w:val="af7"/>
            <w:noProof/>
          </w:rPr>
          <w:t>3. Местоположение и особенности проектируемой территории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_Toc195524184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3</w:t>
        </w:r>
        <w:r w:rsidR="002C013C">
          <w:rPr>
            <w:noProof/>
          </w:rPr>
          <w:fldChar w:fldCharType="end"/>
        </w:r>
      </w:hyperlink>
    </w:p>
    <w:p w14:paraId="56FC5881" w14:textId="10A32A44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5" w:history="1">
        <w:r w:rsidR="002C013C" w:rsidRPr="00AD3EE2">
          <w:rPr>
            <w:rStyle w:val="af7"/>
            <w:noProof/>
          </w:rPr>
          <w:t>4. Предложения по установлению красных линий улиц, проездов и линий регулирования застройки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_Toc195524185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4</w:t>
        </w:r>
        <w:r w:rsidR="002C013C">
          <w:rPr>
            <w:noProof/>
          </w:rPr>
          <w:fldChar w:fldCharType="end"/>
        </w:r>
      </w:hyperlink>
    </w:p>
    <w:p w14:paraId="29DC38C3" w14:textId="33E4A9B0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6" w:history="1">
        <w:r w:rsidR="002C013C" w:rsidRPr="00AD3EE2">
          <w:rPr>
            <w:rStyle w:val="af7"/>
            <w:noProof/>
          </w:rPr>
          <w:t>5. Организация транспортного обслуживания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_Toc195524186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4</w:t>
        </w:r>
        <w:r w:rsidR="002C013C">
          <w:rPr>
            <w:noProof/>
          </w:rPr>
          <w:fldChar w:fldCharType="end"/>
        </w:r>
      </w:hyperlink>
    </w:p>
    <w:p w14:paraId="007A59E6" w14:textId="6DB0122F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7" w:history="1">
        <w:r w:rsidR="002C013C" w:rsidRPr="00AD3EE2">
          <w:rPr>
            <w:rStyle w:val="af7"/>
            <w:noProof/>
          </w:rPr>
          <w:t>6. Планировочное и архитектурно-пространственное решение. Обоснование определения границ зон планируемого размещения объектов капитального строительства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_Toc195524187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5</w:t>
        </w:r>
        <w:r w:rsidR="002C013C">
          <w:rPr>
            <w:noProof/>
          </w:rPr>
          <w:fldChar w:fldCharType="end"/>
        </w:r>
      </w:hyperlink>
    </w:p>
    <w:p w14:paraId="70D783D9" w14:textId="72115E93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8" w:history="1">
        <w:r w:rsidR="002C013C" w:rsidRPr="00AD3EE2">
          <w:rPr>
            <w:rStyle w:val="af7"/>
            <w:noProof/>
          </w:rPr>
          <w:t>7. Инженерное оборудование, сети и системы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_Toc195524188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9</w:t>
        </w:r>
        <w:r w:rsidR="002C013C">
          <w:rPr>
            <w:noProof/>
          </w:rPr>
          <w:fldChar w:fldCharType="end"/>
        </w:r>
      </w:hyperlink>
    </w:p>
    <w:p w14:paraId="16EA1DFD" w14:textId="2B52A344" w:rsidR="002C013C" w:rsidRDefault="006441A9">
      <w:pPr>
        <w:pStyle w:val="19"/>
        <w:tabs>
          <w:tab w:val="left" w:pos="4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89" w:history="1">
        <w:r w:rsidR="002C013C" w:rsidRPr="00AD3EE2">
          <w:rPr>
            <w:rStyle w:val="af7"/>
            <w:noProof/>
          </w:rPr>
          <w:t>8.</w:t>
        </w:r>
        <w:r w:rsidR="002C013C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ru-RU" w:bidi="ar-SA"/>
          </w:rPr>
          <w:tab/>
        </w:r>
        <w:r w:rsidR="002C013C" w:rsidRPr="00AD3EE2">
          <w:rPr>
            <w:rStyle w:val="af7"/>
            <w:noProof/>
          </w:rPr>
          <w:t>Основные технико-экономические показатели территории в границах проектирования</w:t>
        </w:r>
        <w:r w:rsidR="002C013C">
          <w:rPr>
            <w:noProof/>
          </w:rPr>
          <w:tab/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_Toc195524189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10</w:t>
        </w:r>
        <w:r w:rsidR="002C013C">
          <w:rPr>
            <w:noProof/>
          </w:rPr>
          <w:fldChar w:fldCharType="end"/>
        </w:r>
      </w:hyperlink>
    </w:p>
    <w:p w14:paraId="2E8D1F32" w14:textId="7DA60C29" w:rsidR="002C013C" w:rsidRDefault="006441A9">
      <w:pPr>
        <w:pStyle w:val="19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hyperlink w:anchor="_Toc195524190" w:history="1">
        <w:r w:rsidR="002C013C" w:rsidRPr="00AD3EE2">
          <w:rPr>
            <w:rStyle w:val="af7"/>
            <w:noProof/>
          </w:rPr>
          <w:t>9. Сведения о границах территории, в отношении которой разрабатывается проект планировки территории, содержащие перечень координат характерных точек этих границ в системе координат</w:t>
        </w:r>
        <w:r w:rsidR="002C013C">
          <w:rPr>
            <w:noProof/>
          </w:rPr>
          <w:tab/>
          <w:t xml:space="preserve"> </w:t>
        </w:r>
        <w:r w:rsidR="002C013C">
          <w:rPr>
            <w:noProof/>
          </w:rPr>
          <w:fldChar w:fldCharType="begin"/>
        </w:r>
        <w:r w:rsidR="002C013C">
          <w:rPr>
            <w:noProof/>
          </w:rPr>
          <w:instrText xml:space="preserve"> PAGEREF _Toc195524190 \h </w:instrText>
        </w:r>
        <w:r w:rsidR="002C013C">
          <w:rPr>
            <w:noProof/>
          </w:rPr>
        </w:r>
        <w:r w:rsidR="002C013C">
          <w:rPr>
            <w:noProof/>
          </w:rPr>
          <w:fldChar w:fldCharType="separate"/>
        </w:r>
        <w:r>
          <w:rPr>
            <w:noProof/>
          </w:rPr>
          <w:t>12</w:t>
        </w:r>
        <w:r w:rsidR="002C013C">
          <w:rPr>
            <w:noProof/>
          </w:rPr>
          <w:fldChar w:fldCharType="end"/>
        </w:r>
      </w:hyperlink>
    </w:p>
    <w:p w14:paraId="67AB43AC" w14:textId="76F2820D" w:rsidR="00287DB8" w:rsidRDefault="00430CB2">
      <w:pPr>
        <w:pStyle w:val="Standard"/>
      </w:pPr>
      <w:r>
        <w:rPr>
          <w:szCs w:val="21"/>
        </w:rPr>
        <w:fldChar w:fldCharType="end"/>
      </w:r>
    </w:p>
    <w:p w14:paraId="304FFD8B" w14:textId="77777777" w:rsidR="00287DB8" w:rsidRDefault="00287DB8">
      <w:pPr>
        <w:pStyle w:val="Standard"/>
      </w:pPr>
    </w:p>
    <w:p w14:paraId="07BE9218" w14:textId="77777777" w:rsidR="00287DB8" w:rsidRDefault="00287DB8">
      <w:pPr>
        <w:pStyle w:val="Standard"/>
      </w:pPr>
    </w:p>
    <w:p w14:paraId="34F758F8" w14:textId="77777777" w:rsidR="00287DB8" w:rsidRDefault="00287DB8">
      <w:pPr>
        <w:pStyle w:val="Standard"/>
      </w:pPr>
    </w:p>
    <w:p w14:paraId="101CE90E" w14:textId="77777777" w:rsidR="00287DB8" w:rsidRDefault="00287DB8">
      <w:pPr>
        <w:pStyle w:val="Standard"/>
      </w:pPr>
    </w:p>
    <w:p w14:paraId="40257216" w14:textId="77777777" w:rsidR="00287DB8" w:rsidRDefault="00287DB8">
      <w:pPr>
        <w:pStyle w:val="Standard"/>
      </w:pPr>
    </w:p>
    <w:p w14:paraId="77969213" w14:textId="77777777" w:rsidR="00287DB8" w:rsidRDefault="00287DB8">
      <w:pPr>
        <w:pStyle w:val="Standard"/>
      </w:pPr>
    </w:p>
    <w:p w14:paraId="666EEC2B" w14:textId="77777777" w:rsidR="00287DB8" w:rsidRDefault="00287DB8">
      <w:pPr>
        <w:pStyle w:val="Standard"/>
      </w:pPr>
    </w:p>
    <w:p w14:paraId="486724D5" w14:textId="77777777" w:rsidR="00287DB8" w:rsidRDefault="00287DB8">
      <w:pPr>
        <w:pStyle w:val="Standard"/>
      </w:pPr>
    </w:p>
    <w:p w14:paraId="37FCD8D8" w14:textId="77777777" w:rsidR="00287DB8" w:rsidRDefault="00287DB8">
      <w:pPr>
        <w:pStyle w:val="Standard"/>
      </w:pPr>
    </w:p>
    <w:p w14:paraId="7A17ABA9" w14:textId="77777777" w:rsidR="00287DB8" w:rsidRDefault="00287DB8">
      <w:pPr>
        <w:pStyle w:val="Standard"/>
      </w:pPr>
    </w:p>
    <w:p w14:paraId="79216063" w14:textId="77777777" w:rsidR="00287DB8" w:rsidRDefault="00287DB8">
      <w:pPr>
        <w:pStyle w:val="Standard"/>
      </w:pPr>
    </w:p>
    <w:p w14:paraId="107BA8AF" w14:textId="77777777" w:rsidR="00287DB8" w:rsidRDefault="00287DB8">
      <w:pPr>
        <w:pStyle w:val="Standard"/>
      </w:pPr>
    </w:p>
    <w:p w14:paraId="7302F8A5" w14:textId="77777777" w:rsidR="00287DB8" w:rsidRDefault="00287DB8">
      <w:pPr>
        <w:pStyle w:val="Standard"/>
      </w:pPr>
    </w:p>
    <w:p w14:paraId="5409BF30" w14:textId="77777777" w:rsidR="00287DB8" w:rsidRDefault="00287DB8">
      <w:pPr>
        <w:pStyle w:val="Standard"/>
      </w:pPr>
    </w:p>
    <w:p w14:paraId="14F867FC" w14:textId="77777777" w:rsidR="00287DB8" w:rsidRDefault="00287DB8">
      <w:pPr>
        <w:pStyle w:val="Standard"/>
      </w:pPr>
    </w:p>
    <w:p w14:paraId="18B9F655" w14:textId="77777777" w:rsidR="00287DB8" w:rsidRDefault="00287DB8">
      <w:pPr>
        <w:pStyle w:val="Standard"/>
      </w:pPr>
    </w:p>
    <w:p w14:paraId="312BCECE" w14:textId="77777777" w:rsidR="00287DB8" w:rsidRDefault="00287DB8">
      <w:pPr>
        <w:pStyle w:val="Standard"/>
      </w:pPr>
    </w:p>
    <w:p w14:paraId="78A989F4" w14:textId="77777777" w:rsidR="00287DB8" w:rsidRDefault="00287DB8">
      <w:pPr>
        <w:pStyle w:val="Standard"/>
      </w:pPr>
    </w:p>
    <w:p w14:paraId="1B1E3CAB" w14:textId="77777777" w:rsidR="00287DB8" w:rsidRDefault="00287DB8">
      <w:pPr>
        <w:pStyle w:val="Standard"/>
      </w:pPr>
    </w:p>
    <w:p w14:paraId="720A3CAB" w14:textId="77777777" w:rsidR="00287DB8" w:rsidRDefault="00287DB8">
      <w:pPr>
        <w:pStyle w:val="Standard"/>
      </w:pPr>
    </w:p>
    <w:p w14:paraId="0DC65014" w14:textId="77777777" w:rsidR="00287DB8" w:rsidRDefault="00287DB8">
      <w:pPr>
        <w:pStyle w:val="Standard"/>
      </w:pPr>
    </w:p>
    <w:p w14:paraId="0BFACEBC" w14:textId="77777777" w:rsidR="00287DB8" w:rsidRDefault="00287DB8">
      <w:pPr>
        <w:pStyle w:val="Standard"/>
      </w:pPr>
    </w:p>
    <w:p w14:paraId="2FD9B001" w14:textId="77777777" w:rsidR="00287DB8" w:rsidRDefault="00287DB8">
      <w:pPr>
        <w:pStyle w:val="Standard"/>
      </w:pPr>
    </w:p>
    <w:p w14:paraId="4D41E88F" w14:textId="77777777" w:rsidR="00287DB8" w:rsidRDefault="00287DB8">
      <w:pPr>
        <w:pStyle w:val="Standard"/>
      </w:pPr>
    </w:p>
    <w:p w14:paraId="748399C0" w14:textId="77777777" w:rsidR="00287DB8" w:rsidRDefault="00287DB8">
      <w:pPr>
        <w:pStyle w:val="Standard"/>
      </w:pPr>
    </w:p>
    <w:p w14:paraId="77AE58DA" w14:textId="77777777" w:rsidR="00287DB8" w:rsidRDefault="00287DB8">
      <w:pPr>
        <w:pStyle w:val="Standard"/>
      </w:pPr>
    </w:p>
    <w:p w14:paraId="76939801" w14:textId="77777777" w:rsidR="00287DB8" w:rsidRDefault="00287DB8">
      <w:pPr>
        <w:pStyle w:val="Standard"/>
      </w:pPr>
    </w:p>
    <w:p w14:paraId="173B6576" w14:textId="77777777" w:rsidR="00287DB8" w:rsidRDefault="00287DB8">
      <w:pPr>
        <w:pStyle w:val="Standard"/>
      </w:pPr>
    </w:p>
    <w:p w14:paraId="5CB02686" w14:textId="77777777" w:rsidR="00287DB8" w:rsidRDefault="00287DB8">
      <w:pPr>
        <w:pStyle w:val="Standard"/>
      </w:pPr>
    </w:p>
    <w:p w14:paraId="6CC2C788" w14:textId="77777777" w:rsidR="00287DB8" w:rsidRDefault="00287DB8">
      <w:pPr>
        <w:pStyle w:val="Standard"/>
      </w:pPr>
    </w:p>
    <w:p w14:paraId="076D98FB" w14:textId="77777777" w:rsidR="00287DB8" w:rsidRDefault="00287DB8">
      <w:pPr>
        <w:pStyle w:val="Standard"/>
      </w:pPr>
    </w:p>
    <w:p w14:paraId="1292904E" w14:textId="77777777" w:rsidR="00287DB8" w:rsidRDefault="00287DB8">
      <w:pPr>
        <w:pStyle w:val="Standard"/>
      </w:pPr>
    </w:p>
    <w:p w14:paraId="1BB6BFE1" w14:textId="77777777" w:rsidR="00287DB8" w:rsidRDefault="00287DB8">
      <w:pPr>
        <w:pStyle w:val="Standard"/>
      </w:pPr>
    </w:p>
    <w:p w14:paraId="413D4081" w14:textId="77777777" w:rsidR="00287DB8" w:rsidRDefault="00430CB2">
      <w:pPr>
        <w:pStyle w:val="1"/>
      </w:pPr>
      <w:bookmarkStart w:id="0" w:name="__RefHeading__34_893118098"/>
      <w:bookmarkStart w:id="1" w:name="__RefHeading___Toc531087807"/>
      <w:bookmarkStart w:id="2" w:name="__RefHeading__2631_815885487"/>
      <w:bookmarkStart w:id="3" w:name="__RefHeading__20_10352162"/>
      <w:bookmarkStart w:id="4" w:name="_Toc80789218"/>
      <w:bookmarkStart w:id="5" w:name="_Toc80806745"/>
      <w:bookmarkStart w:id="6" w:name="_Toc81403136"/>
      <w:bookmarkStart w:id="7" w:name="_Toc96952690"/>
      <w:bookmarkStart w:id="8" w:name="_Toc106879374"/>
      <w:bookmarkStart w:id="9" w:name="_Toc111814901"/>
      <w:bookmarkStart w:id="10" w:name="_Toc118364750"/>
      <w:bookmarkStart w:id="11" w:name="_Toc127876716"/>
      <w:bookmarkStart w:id="12" w:name="_Toc132888434"/>
      <w:bookmarkStart w:id="13" w:name="_Toc133245097"/>
      <w:bookmarkStart w:id="14" w:name="_Toc136009605"/>
      <w:bookmarkStart w:id="15" w:name="_Toc136941758"/>
      <w:bookmarkStart w:id="16" w:name="_Toc152757784"/>
      <w:bookmarkStart w:id="17" w:name="_Toc153193362"/>
      <w:bookmarkStart w:id="18" w:name="_Toc157431694"/>
      <w:bookmarkStart w:id="19" w:name="_Toc157510298"/>
      <w:bookmarkStart w:id="20" w:name="_Toc161327386"/>
      <w:bookmarkStart w:id="21" w:name="_Toc169704203"/>
      <w:bookmarkStart w:id="22" w:name="_Toc172891358"/>
      <w:bookmarkStart w:id="23" w:name="_Toc195524182"/>
      <w:r>
        <w:rPr>
          <w:rFonts w:ascii="Times New Roman" w:hAnsi="Times New Roman"/>
          <w:sz w:val="24"/>
          <w:szCs w:val="24"/>
        </w:rPr>
        <w:lastRenderedPageBreak/>
        <w:t>1. Основание для проектирования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F7EC5FC" w14:textId="77777777" w:rsidR="008E38DF" w:rsidRPr="008E38DF" w:rsidRDefault="008E38DF" w:rsidP="008E38DF">
      <w:pPr>
        <w:jc w:val="both"/>
        <w:rPr>
          <w:rFonts w:eastAsia="Times New Roman" w:cs="Times New Roman"/>
          <w:lang w:bidi="ar-SA"/>
        </w:rPr>
      </w:pPr>
      <w:bookmarkStart w:id="24" w:name="__RefHeading__9988_130781621"/>
      <w:r w:rsidRPr="008E38DF">
        <w:rPr>
          <w:rFonts w:eastAsia="Times New Roman" w:cs="Times New Roman"/>
          <w:lang w:bidi="ar-SA"/>
        </w:rPr>
        <w:t>Документация 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</w:p>
    <w:p w14:paraId="65E0706C" w14:textId="72F65744" w:rsidR="00287DB8" w:rsidRDefault="00430CB2" w:rsidP="008E38DF">
      <w:pPr>
        <w:ind w:firstLine="567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разработана на основании:</w:t>
      </w:r>
    </w:p>
    <w:p w14:paraId="6E45DE16" w14:textId="6E58CE61" w:rsidR="00287DB8" w:rsidRDefault="00430CB2">
      <w:pPr>
        <w:pStyle w:val="a9"/>
        <w:numPr>
          <w:ilvl w:val="0"/>
          <w:numId w:val="1"/>
        </w:numPr>
        <w:ind w:left="1281" w:hanging="357"/>
        <w:jc w:val="both"/>
      </w:pPr>
      <w:bookmarkStart w:id="25" w:name="_Hlk161329617"/>
      <w:r>
        <w:t xml:space="preserve">Постановление администрации города Магнитогорска </w:t>
      </w:r>
      <w:r w:rsidR="008E38DF">
        <w:t xml:space="preserve">от </w:t>
      </w:r>
      <w:r w:rsidR="008E38DF" w:rsidRPr="008E38DF">
        <w:t>17.02.2025 1415-П</w:t>
      </w:r>
      <w:r w:rsidR="008E38DF">
        <w:t>.</w:t>
      </w:r>
    </w:p>
    <w:bookmarkEnd w:id="25"/>
    <w:p w14:paraId="244339C8" w14:textId="5FF24F41" w:rsidR="00287DB8" w:rsidRDefault="00430CB2">
      <w:pPr>
        <w:pStyle w:val="Standard"/>
        <w:ind w:firstLine="567"/>
      </w:pPr>
      <w:r>
        <w:t xml:space="preserve">Заказчик проекта — </w:t>
      </w:r>
      <w:bookmarkStart w:id="26" w:name="_Hlk161329634"/>
      <w:bookmarkEnd w:id="24"/>
      <w:r>
        <w:rPr>
          <w:rStyle w:val="StrongEmphasis"/>
          <w:b w:val="0"/>
        </w:rPr>
        <w:t>Е.Л.</w:t>
      </w:r>
      <w:r>
        <w:rPr>
          <w:rFonts w:ascii="Times New Roman CYR" w:hAnsi="Times New Roman CYR" w:cs="Times New Roman CYR"/>
          <w:lang w:eastAsia="ar-SA"/>
        </w:rPr>
        <w:t xml:space="preserve"> </w:t>
      </w:r>
      <w:proofErr w:type="spellStart"/>
      <w:r>
        <w:rPr>
          <w:rStyle w:val="StrongEmphasis"/>
          <w:b w:val="0"/>
        </w:rPr>
        <w:t>Мачулянская</w:t>
      </w:r>
      <w:proofErr w:type="spellEnd"/>
      <w:r w:rsidR="008E38DF">
        <w:rPr>
          <w:rStyle w:val="StrongEmphasis"/>
          <w:b w:val="0"/>
        </w:rPr>
        <w:t>.</w:t>
      </w:r>
      <w:r>
        <w:rPr>
          <w:rFonts w:ascii="Times New Roman CYR" w:hAnsi="Times New Roman CYR" w:cs="Times New Roman CYR"/>
          <w:lang w:eastAsia="ar-SA"/>
        </w:rPr>
        <w:t xml:space="preserve">  </w:t>
      </w:r>
      <w:bookmarkEnd w:id="26"/>
    </w:p>
    <w:p w14:paraId="420C7523" w14:textId="1186D720" w:rsidR="00287DB8" w:rsidRDefault="00430CB2">
      <w:pPr>
        <w:pStyle w:val="western"/>
        <w:spacing w:before="0" w:after="0" w:line="240" w:lineRule="auto"/>
        <w:ind w:left="0"/>
        <w:jc w:val="both"/>
        <w:rPr>
          <w:rFonts w:ascii="Times New Roman" w:hAnsi="Times New Roman" w:cs="Times New Roman"/>
        </w:rPr>
      </w:pPr>
      <w:bookmarkStart w:id="27" w:name="_Hlk161329688"/>
      <w:bookmarkStart w:id="28" w:name="__RefHeading__36_893118098"/>
      <w:bookmarkStart w:id="29" w:name="__RefHeading___Toc531087808"/>
      <w:bookmarkStart w:id="30" w:name="__RefHeading__2633_815885487"/>
      <w:bookmarkStart w:id="31" w:name="__RefHeading__22_10352162"/>
      <w:bookmarkStart w:id="32" w:name="_Toc80789219"/>
      <w:bookmarkStart w:id="33" w:name="_Toc80806746"/>
      <w:bookmarkStart w:id="34" w:name="_Toc81403137"/>
      <w:bookmarkStart w:id="35" w:name="_Toc96952691"/>
      <w:bookmarkStart w:id="36" w:name="_Toc106879375"/>
      <w:bookmarkStart w:id="37" w:name="_Toc111814902"/>
      <w:bookmarkStart w:id="38" w:name="_Toc118364751"/>
      <w:bookmarkStart w:id="39" w:name="_Toc127876717"/>
      <w:bookmarkStart w:id="40" w:name="_Toc132888435"/>
      <w:bookmarkStart w:id="41" w:name="_Toc133245098"/>
      <w:bookmarkStart w:id="42" w:name="_Toc136009606"/>
      <w:bookmarkStart w:id="43" w:name="_Toc136941759"/>
      <w:bookmarkStart w:id="44" w:name="_Toc152757785"/>
      <w:bookmarkStart w:id="45" w:name="_Toc153193363"/>
      <w:bookmarkStart w:id="46" w:name="_Toc157431695"/>
      <w:bookmarkStart w:id="47" w:name="_Toc157510299"/>
      <w:r>
        <w:rPr>
          <w:rFonts w:ascii="Times New Roman" w:hAnsi="Times New Roman" w:cs="Times New Roman"/>
        </w:rPr>
        <w:t xml:space="preserve">Границы территории приняты согласно постановлению администрации города от </w:t>
      </w:r>
      <w:r w:rsidR="008E38DF" w:rsidRPr="008E38DF">
        <w:rPr>
          <w:rFonts w:ascii="Times New Roman" w:hAnsi="Times New Roman" w:cs="Times New Roman"/>
        </w:rPr>
        <w:t xml:space="preserve">17.02.2025 1415-П </w:t>
      </w:r>
      <w:r>
        <w:rPr>
          <w:rFonts w:ascii="Times New Roman" w:hAnsi="Times New Roman" w:cs="Times New Roman"/>
        </w:rPr>
        <w:t xml:space="preserve">«О подготовке документации </w:t>
      </w:r>
      <w:r w:rsidR="008E38DF" w:rsidRPr="008E38DF">
        <w:rPr>
          <w:rFonts w:ascii="Times New Roman" w:hAnsi="Times New Roman" w:cs="Times New Roman"/>
        </w:rPr>
        <w:t>о внесении изменений в проект планировки территории города Магнитогорска, утвержденный постановлением администрации города от 13.02.2012 № 3090-П, в границах улиц 1-я Наровчатская, Луначарского, Южная</w:t>
      </w:r>
      <w:r>
        <w:rPr>
          <w:rFonts w:ascii="Times New Roman" w:hAnsi="Times New Roman" w:cs="Times New Roman"/>
        </w:rPr>
        <w:t>»</w:t>
      </w:r>
      <w:r w:rsidR="008E38DF">
        <w:rPr>
          <w:rFonts w:ascii="Times New Roman" w:hAnsi="Times New Roman" w:cs="Times New Roman"/>
        </w:rPr>
        <w:t>.</w:t>
      </w:r>
    </w:p>
    <w:bookmarkEnd w:id="27"/>
    <w:p w14:paraId="72F6A47E" w14:textId="77777777" w:rsidR="00287DB8" w:rsidRDefault="00287DB8">
      <w:pPr>
        <w:pStyle w:val="western"/>
        <w:spacing w:before="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B115B5F" w14:textId="77777777" w:rsidR="00287DB8" w:rsidRDefault="00430CB2">
      <w:pPr>
        <w:pStyle w:val="1"/>
        <w:spacing w:before="0" w:after="62"/>
        <w:rPr>
          <w:rFonts w:ascii="Times New Roman" w:hAnsi="Times New Roman"/>
          <w:sz w:val="24"/>
          <w:szCs w:val="24"/>
        </w:rPr>
      </w:pPr>
      <w:bookmarkStart w:id="48" w:name="_Toc161327387"/>
      <w:bookmarkStart w:id="49" w:name="_Toc169704204"/>
      <w:bookmarkStart w:id="50" w:name="_Toc172891359"/>
      <w:bookmarkStart w:id="51" w:name="_Toc195524183"/>
      <w:r>
        <w:rPr>
          <w:rFonts w:ascii="Times New Roman" w:hAnsi="Times New Roman"/>
          <w:sz w:val="24"/>
          <w:szCs w:val="24"/>
        </w:rPr>
        <w:t>2. Цели и задачи проекта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3EB5767" w14:textId="77777777" w:rsidR="00287DB8" w:rsidRDefault="00430CB2">
      <w:pPr>
        <w:ind w:firstLine="567"/>
        <w:jc w:val="both"/>
      </w:pPr>
      <w:bookmarkStart w:id="52" w:name="__RefHeading__38_893118098"/>
      <w:bookmarkStart w:id="53" w:name="__RefHeading___Toc531087809"/>
      <w:bookmarkStart w:id="54" w:name="__RefHeading__2635_815885487"/>
      <w:bookmarkStart w:id="55" w:name="__RefHeading__24_10352162"/>
      <w:bookmarkStart w:id="56" w:name="_Toc80789220"/>
      <w:bookmarkStart w:id="57" w:name="_Toc80806747"/>
      <w:bookmarkStart w:id="58" w:name="_Toc81403138"/>
      <w:bookmarkStart w:id="59" w:name="_Toc96952692"/>
      <w:bookmarkStart w:id="60" w:name="_Toc106879376"/>
      <w:r>
        <w:rPr>
          <w:rFonts w:cs="Times New Roman"/>
        </w:rPr>
        <w:t xml:space="preserve">Разработка градостроительной документации в итоге является процессом изменения </w:t>
      </w:r>
      <w:bookmarkStart w:id="61" w:name="_Toc111814903"/>
      <w:bookmarkStart w:id="62" w:name="_Toc118364752"/>
      <w:bookmarkStart w:id="63" w:name="_Toc127876718"/>
      <w:bookmarkStart w:id="64" w:name="_Toc132888436"/>
      <w:bookmarkStart w:id="65" w:name="_Toc133245099"/>
      <w:bookmarkStart w:id="66" w:name="_Toc136009607"/>
      <w:bookmarkStart w:id="67" w:name="_Toc136941760"/>
      <w:bookmarkStart w:id="68" w:name="_Toc152757786"/>
      <w:bookmarkStart w:id="69" w:name="_Toc153193364"/>
      <w:bookmarkStart w:id="70" w:name="_Toc157431696"/>
      <w:r>
        <w:rPr>
          <w:rStyle w:val="43"/>
          <w:bCs/>
          <w:color w:val="000000"/>
          <w:u w:val="single"/>
        </w:rPr>
        <w:t>Основными целями документации по подготовке проекта планировки, являются:</w:t>
      </w:r>
    </w:p>
    <w:p w14:paraId="5684E90D" w14:textId="77777777" w:rsidR="00287DB8" w:rsidRDefault="00430CB2">
      <w:pPr>
        <w:numPr>
          <w:ilvl w:val="0"/>
          <w:numId w:val="2"/>
        </w:numPr>
        <w:spacing w:line="276" w:lineRule="auto"/>
        <w:jc w:val="both"/>
      </w:pPr>
      <w:r>
        <w:rPr>
          <w:rFonts w:eastAsia="Arial Unicode MS"/>
        </w:rPr>
        <w:t>выделение элементов планировочной структуры;</w:t>
      </w:r>
    </w:p>
    <w:p w14:paraId="0988F7B3" w14:textId="77777777" w:rsidR="00287DB8" w:rsidRDefault="00430CB2">
      <w:pPr>
        <w:numPr>
          <w:ilvl w:val="0"/>
          <w:numId w:val="2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определение границ зон планируемого размещения объектов капитального строительства;</w:t>
      </w:r>
    </w:p>
    <w:p w14:paraId="66934DDD" w14:textId="77777777" w:rsidR="00287DB8" w:rsidRDefault="00430CB2">
      <w:pPr>
        <w:numPr>
          <w:ilvl w:val="0"/>
          <w:numId w:val="2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определение характеристик и очередности планируемого развития территории</w:t>
      </w:r>
    </w:p>
    <w:p w14:paraId="3C1F0E32" w14:textId="77777777" w:rsidR="00287DB8" w:rsidRDefault="00430CB2">
      <w:pPr>
        <w:spacing w:line="276" w:lineRule="auto"/>
        <w:ind w:left="776"/>
        <w:jc w:val="both"/>
      </w:pPr>
      <w:r>
        <w:rPr>
          <w:rStyle w:val="43"/>
          <w:bCs/>
          <w:color w:val="000000"/>
          <w:u w:val="single"/>
        </w:rPr>
        <w:t>Основными задачами документации по подготовке проекта планировки, являются:</w:t>
      </w:r>
    </w:p>
    <w:p w14:paraId="0E70781F" w14:textId="669364EC" w:rsidR="00287DB8" w:rsidRDefault="00430CB2">
      <w:pPr>
        <w:numPr>
          <w:ilvl w:val="0"/>
          <w:numId w:val="3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размещение объектов жилой застройки – индивидуальные жилые дома</w:t>
      </w:r>
      <w:r w:rsidR="008E38DF">
        <w:rPr>
          <w:rFonts w:eastAsia="Arial Unicode MS"/>
          <w:color w:val="000000"/>
        </w:rPr>
        <w:t>.</w:t>
      </w:r>
    </w:p>
    <w:p w14:paraId="0BBCFC94" w14:textId="77777777" w:rsidR="00287DB8" w:rsidRDefault="00430CB2">
      <w:pPr>
        <w:numPr>
          <w:ilvl w:val="0"/>
          <w:numId w:val="3"/>
        </w:numPr>
        <w:spacing w:line="276" w:lineRule="auto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определение предельных параметров проектируемых объектов;</w:t>
      </w:r>
    </w:p>
    <w:p w14:paraId="6C327FE5" w14:textId="77777777" w:rsidR="00287DB8" w:rsidRDefault="00430CB2">
      <w:pPr>
        <w:pStyle w:val="western"/>
        <w:numPr>
          <w:ilvl w:val="0"/>
          <w:numId w:val="3"/>
        </w:numPr>
        <w:spacing w:before="0" w:after="0" w:line="240" w:lineRule="auto"/>
        <w:jc w:val="both"/>
        <w:rPr>
          <w:rFonts w:ascii="Times New Roman" w:eastAsia="Arial Unicode MS" w:hAnsi="Times New Roman" w:cs="Mangal"/>
          <w:color w:val="000000"/>
          <w:lang w:bidi="hi-IN"/>
        </w:rPr>
      </w:pPr>
      <w:r>
        <w:rPr>
          <w:rFonts w:ascii="Times New Roman" w:eastAsia="Arial Unicode MS" w:hAnsi="Times New Roman" w:cs="Mangal"/>
          <w:color w:val="000000"/>
          <w:lang w:bidi="hi-IN"/>
        </w:rPr>
        <w:t>Обеспечение объектов транспортной и коммунальной инфраструктурой</w:t>
      </w:r>
    </w:p>
    <w:p w14:paraId="686174FE" w14:textId="77777777" w:rsidR="00287DB8" w:rsidRDefault="00287DB8">
      <w:pPr>
        <w:pStyle w:val="western"/>
        <w:spacing w:before="0" w:after="0" w:line="360" w:lineRule="auto"/>
        <w:ind w:left="0" w:firstLine="567"/>
        <w:jc w:val="both"/>
      </w:pPr>
    </w:p>
    <w:p w14:paraId="7DD21766" w14:textId="77777777" w:rsidR="00287DB8" w:rsidRDefault="00430CB2">
      <w:pPr>
        <w:pStyle w:val="1"/>
        <w:spacing w:before="0" w:after="0"/>
      </w:pPr>
      <w:bookmarkStart w:id="71" w:name="_Toc157510300"/>
      <w:bookmarkStart w:id="72" w:name="_Toc161327388"/>
      <w:bookmarkStart w:id="73" w:name="_Toc169704205"/>
      <w:bookmarkStart w:id="74" w:name="_Toc172891360"/>
      <w:bookmarkStart w:id="75" w:name="_Toc195524184"/>
      <w:r>
        <w:rPr>
          <w:rFonts w:ascii="Times New Roman" w:hAnsi="Times New Roman"/>
          <w:sz w:val="24"/>
          <w:szCs w:val="24"/>
        </w:rPr>
        <w:t>3. Местоположение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и особенности проектируемой территории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FD8B02B" w14:textId="77777777" w:rsidR="00287DB8" w:rsidRDefault="00430CB2">
      <w:pPr>
        <w:pStyle w:val="Textbody"/>
        <w:spacing w:after="0"/>
        <w:ind w:firstLine="709"/>
        <w:jc w:val="both"/>
      </w:pPr>
      <w:r>
        <w:t>Территория проектирования расположена в городе Магнитогорске в левобережной части, административно относится к Орджоникидзевскому району.</w:t>
      </w:r>
    </w:p>
    <w:p w14:paraId="36EB553D" w14:textId="0176AB0B" w:rsidR="00287DB8" w:rsidRDefault="00430CB2">
      <w:pPr>
        <w:pStyle w:val="Textbody"/>
        <w:spacing w:after="0"/>
        <w:ind w:firstLine="709"/>
        <w:jc w:val="both"/>
      </w:pPr>
      <w:r>
        <w:rPr>
          <w:color w:val="1C1C1C"/>
        </w:rPr>
        <w:t xml:space="preserve">Площадь территории в границах проекта планировки: </w:t>
      </w:r>
      <w:r w:rsidR="008E38DF">
        <w:t>17307</w:t>
      </w:r>
      <w:r>
        <w:rPr>
          <w:color w:val="1C1C1C"/>
        </w:rPr>
        <w:t xml:space="preserve"> кв.м.</w:t>
      </w:r>
    </w:p>
    <w:p w14:paraId="7D31C31F" w14:textId="1A18F7F0" w:rsidR="00287DB8" w:rsidRDefault="00430CB2">
      <w:pPr>
        <w:pStyle w:val="Textbody"/>
        <w:spacing w:after="0"/>
        <w:ind w:firstLine="709"/>
        <w:jc w:val="both"/>
      </w:pPr>
      <w:r>
        <w:t xml:space="preserve">Согласно кадастровому плану </w:t>
      </w:r>
      <w:r>
        <w:rPr>
          <w:color w:val="000000"/>
        </w:rPr>
        <w:t xml:space="preserve">территории, а также топографическому плану на </w:t>
      </w:r>
      <w:r>
        <w:t>проектируемой территории располагается</w:t>
      </w:r>
      <w:r w:rsidR="008E38DF">
        <w:t xml:space="preserve"> 12</w:t>
      </w:r>
      <w:r>
        <w:t xml:space="preserve"> земельных участка, стоящих на государственном кадастровом учете. Номер кадастрового квартала территории в границах проектирования: </w:t>
      </w:r>
      <w:r w:rsidR="008E38DF" w:rsidRPr="008E38DF">
        <w:t>74:33:1336022 и 74:33:1337001</w:t>
      </w:r>
      <w:r w:rsidR="008E38DF">
        <w:t>.</w:t>
      </w:r>
    </w:p>
    <w:p w14:paraId="791784C7" w14:textId="6247C7C1" w:rsidR="00287DB8" w:rsidRDefault="00430CB2">
      <w:pPr>
        <w:pStyle w:val="western"/>
        <w:spacing w:before="0" w:after="0" w:line="240" w:lineRule="auto"/>
        <w:ind w:left="0" w:firstLine="540"/>
        <w:jc w:val="both"/>
      </w:pPr>
      <w:r>
        <w:rPr>
          <w:rFonts w:ascii="Times New Roman" w:hAnsi="Times New Roman" w:cs="Times New Roman"/>
        </w:rPr>
        <w:t>В настоящее время территория проектирования частично застроена (см. Материалы по обоснованию проекта планировки территории, Лист 2 «</w:t>
      </w:r>
      <w:proofErr w:type="gramStart"/>
      <w:r>
        <w:rPr>
          <w:rFonts w:ascii="Times New Roman" w:hAnsi="Times New Roman" w:cs="Times New Roman"/>
        </w:rPr>
        <w:t>Схема</w:t>
      </w:r>
      <w:proofErr w:type="gramEnd"/>
      <w:r>
        <w:rPr>
          <w:rFonts w:ascii="Times New Roman" w:hAnsi="Times New Roman" w:cs="Times New Roman"/>
        </w:rPr>
        <w:t xml:space="preserve"> отображающая местоположение существующих объектов капитального строительства и линейных объектов (Опорный план)»). </w:t>
      </w:r>
      <w:r>
        <w:rPr>
          <w:rFonts w:ascii="Times New Roman" w:hAnsi="Times New Roman" w:cs="Times New Roman"/>
          <w:lang w:eastAsia="ar-SA"/>
        </w:rPr>
        <w:t xml:space="preserve">Территория проектирования расположена в зоне Ж-4 </w:t>
      </w:r>
    </w:p>
    <w:p w14:paraId="164DC4B3" w14:textId="7CA187EE" w:rsidR="00287DB8" w:rsidRDefault="00430CB2">
      <w:pPr>
        <w:pStyle w:val="a5"/>
        <w:spacing w:before="0" w:after="0"/>
        <w:ind w:firstLine="374"/>
        <w:jc w:val="both"/>
        <w:rPr>
          <w:rFonts w:eastAsia="SimSun"/>
          <w:iCs/>
          <w:color w:val="00000A"/>
        </w:rPr>
      </w:pPr>
      <w:r>
        <w:t xml:space="preserve">В </w:t>
      </w:r>
      <w:r>
        <w:rPr>
          <w:rFonts w:eastAsia="SimSun"/>
          <w:iCs/>
          <w:color w:val="00000A"/>
        </w:rPr>
        <w:t>соответствии с Генеральным планом города Магнитогорска (далее ГП) и Схемой развития улично-дорожной сети города Магнитогорска территория ограничена:</w:t>
      </w:r>
    </w:p>
    <w:p w14:paraId="407FCAFD" w14:textId="00ACBDA2" w:rsidR="00287DB8" w:rsidRDefault="00430CB2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 севера– улицей местного значения — ул.</w:t>
      </w:r>
      <w:r w:rsidR="00A0450E" w:rsidRPr="00A0450E">
        <w:rPr>
          <w:rFonts w:ascii="Times New Roman" w:hAnsi="Times New Roman"/>
          <w:color w:val="00000A"/>
          <w:sz w:val="24"/>
          <w:szCs w:val="24"/>
        </w:rPr>
        <w:t xml:space="preserve"> 1-я Наровчатская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14:paraId="019B1C16" w14:textId="7A059C44" w:rsidR="00287DB8" w:rsidRDefault="00430CB2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с юга– улицей местного значения — </w:t>
      </w:r>
      <w:r w:rsidR="00A0450E" w:rsidRPr="00A0450E">
        <w:rPr>
          <w:rFonts w:ascii="Times New Roman" w:hAnsi="Times New Roman"/>
          <w:color w:val="00000A"/>
          <w:sz w:val="24"/>
          <w:szCs w:val="24"/>
        </w:rPr>
        <w:t>ул. Южная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14:paraId="3691391B" w14:textId="541A26A1" w:rsidR="00287DB8" w:rsidRDefault="00430CB2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 запада– улицей местного значения — ул.</w:t>
      </w:r>
      <w:r w:rsidR="00A0450E">
        <w:rPr>
          <w:rFonts w:ascii="Times New Roman" w:hAnsi="Times New Roman"/>
          <w:color w:val="00000A"/>
          <w:sz w:val="24"/>
          <w:szCs w:val="24"/>
        </w:rPr>
        <w:t xml:space="preserve"> №1 (на чертеже)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14:paraId="7C4894BA" w14:textId="0AC58414" w:rsidR="00287DB8" w:rsidRDefault="00430CB2">
      <w:pPr>
        <w:pStyle w:val="6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с востока – улицей местного значения— ул. </w:t>
      </w:r>
      <w:r w:rsidR="00A0450E">
        <w:rPr>
          <w:rFonts w:ascii="Times New Roman" w:hAnsi="Times New Roman"/>
          <w:color w:val="00000A"/>
          <w:sz w:val="24"/>
          <w:szCs w:val="24"/>
        </w:rPr>
        <w:t>Луначарского</w:t>
      </w:r>
      <w:r>
        <w:rPr>
          <w:rFonts w:ascii="Times New Roman" w:hAnsi="Times New Roman"/>
          <w:color w:val="00000A"/>
          <w:sz w:val="24"/>
          <w:szCs w:val="24"/>
        </w:rPr>
        <w:t>;</w:t>
      </w:r>
    </w:p>
    <w:p w14:paraId="077E99A9" w14:textId="26F66D11" w:rsidR="00287DB8" w:rsidRDefault="00430CB2">
      <w:pPr>
        <w:pStyle w:val="6"/>
        <w:spacing w:after="0" w:line="240" w:lineRule="auto"/>
        <w:ind w:firstLine="567"/>
      </w:pPr>
      <w:r>
        <w:rPr>
          <w:rFonts w:ascii="Times New Roman" w:hAnsi="Times New Roman"/>
          <w:color w:val="00000A"/>
          <w:sz w:val="24"/>
          <w:szCs w:val="24"/>
        </w:rPr>
        <w:t xml:space="preserve">Рельеф территории имеет уклон проектируемой территории с </w:t>
      </w:r>
      <w:r w:rsidR="00A0450E">
        <w:rPr>
          <w:rFonts w:ascii="Times New Roman" w:hAnsi="Times New Roman"/>
          <w:color w:val="00000A"/>
          <w:sz w:val="24"/>
          <w:szCs w:val="24"/>
        </w:rPr>
        <w:t>востока на запад.</w:t>
      </w:r>
    </w:p>
    <w:p w14:paraId="1EC47A19" w14:textId="77777777" w:rsidR="00287DB8" w:rsidRDefault="00430CB2">
      <w:pPr>
        <w:pStyle w:val="6"/>
        <w:spacing w:after="0" w:line="240" w:lineRule="auto"/>
        <w:ind w:firstLine="567"/>
      </w:pPr>
      <w:r>
        <w:rPr>
          <w:rFonts w:ascii="Times New Roman" w:hAnsi="Times New Roman"/>
          <w:color w:val="00000A"/>
          <w:sz w:val="24"/>
          <w:szCs w:val="24"/>
        </w:rPr>
        <w:t xml:space="preserve">Границы </w:t>
      </w:r>
      <w:r>
        <w:rPr>
          <w:rStyle w:val="50"/>
          <w:rFonts w:ascii="Times New Roman" w:hAnsi="Times New Roman"/>
          <w:color w:val="00000A"/>
        </w:rPr>
        <w:t>территориальных зон на проектируемой территории установлены в соответствии со ст.34 Градостроительного Кодекса РФ.</w:t>
      </w:r>
    </w:p>
    <w:p w14:paraId="728CD317" w14:textId="77777777" w:rsidR="00287DB8" w:rsidRDefault="00430CB2">
      <w:pPr>
        <w:pStyle w:val="6"/>
        <w:spacing w:after="0" w:line="240" w:lineRule="auto"/>
        <w:ind w:firstLine="567"/>
      </w:pP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A"/>
          <w:sz w:val="24"/>
          <w:szCs w:val="24"/>
        </w:rPr>
        <w:t>Правилами землепользования и застройки города Магнитогорска (далее ПЗиЗ)</w:t>
      </w:r>
      <w:r>
        <w:rPr>
          <w:rFonts w:ascii="Times New Roman" w:eastAsia="Times New Roman" w:hAnsi="Times New Roman"/>
          <w:color w:val="00000A"/>
          <w:sz w:val="24"/>
          <w:szCs w:val="24"/>
        </w:rPr>
        <w:t>, проектируемая территория состоит из следующих территориальных зон:</w:t>
      </w:r>
    </w:p>
    <w:p w14:paraId="1F8B1A89" w14:textId="77777777" w:rsidR="00287DB8" w:rsidRDefault="00287DB8">
      <w:pPr>
        <w:pStyle w:val="6"/>
        <w:spacing w:after="0" w:line="240" w:lineRule="auto"/>
        <w:ind w:firstLine="567"/>
        <w:rPr>
          <w:rFonts w:ascii="Times New Roman" w:eastAsia="Times New Roman" w:hAnsi="Times New Roman"/>
          <w:color w:val="00000A"/>
          <w:sz w:val="24"/>
          <w:szCs w:val="24"/>
        </w:rPr>
      </w:pPr>
    </w:p>
    <w:tbl>
      <w:tblPr>
        <w:tblW w:w="1033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1"/>
        <w:gridCol w:w="7087"/>
      </w:tblGrid>
      <w:tr w:rsidR="00287DB8" w14:paraId="0F998608" w14:textId="77777777">
        <w:trPr>
          <w:cantSplit/>
          <w:trHeight w:val="6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B2F1" w14:textId="77777777" w:rsidR="00287DB8" w:rsidRDefault="00430CB2">
            <w:pPr>
              <w:pStyle w:val="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Кодовое обозначение территориальной зоны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91BB" w14:textId="77777777" w:rsidR="00287DB8" w:rsidRDefault="00430CB2">
            <w:pPr>
              <w:pStyle w:val="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территориальной зоны</w:t>
            </w:r>
          </w:p>
        </w:tc>
      </w:tr>
      <w:tr w:rsidR="00287DB8" w14:paraId="40857938" w14:textId="77777777">
        <w:trPr>
          <w:cantSplit/>
          <w:trHeight w:val="6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A53E" w14:textId="77777777" w:rsidR="00287DB8" w:rsidRDefault="00287DB8">
            <w:pPr>
              <w:pStyle w:val="6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082E" w14:textId="77777777" w:rsidR="00287DB8" w:rsidRDefault="00430CB2">
            <w:pPr>
              <w:pStyle w:val="6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Жилые зоны</w:t>
            </w:r>
          </w:p>
        </w:tc>
      </w:tr>
      <w:tr w:rsidR="00287DB8" w14:paraId="19C519AF" w14:textId="77777777">
        <w:trPr>
          <w:cantSplit/>
          <w:trHeight w:val="6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2F23" w14:textId="77777777" w:rsidR="00287DB8" w:rsidRDefault="00430CB2">
            <w:pPr>
              <w:pStyle w:val="6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Ж-4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2ABC" w14:textId="77777777" w:rsidR="00287DB8" w:rsidRDefault="00430CB2">
            <w:pPr>
              <w:pStyle w:val="6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Зона индивидуальной жилой застройки</w:t>
            </w:r>
          </w:p>
        </w:tc>
      </w:tr>
    </w:tbl>
    <w:p w14:paraId="3AEB18F4" w14:textId="24CDA9B9" w:rsidR="00287DB8" w:rsidRDefault="00430CB2" w:rsidP="00477FBC">
      <w:pPr>
        <w:pStyle w:val="6"/>
        <w:rPr>
          <w:rFonts w:ascii="Times New Roman" w:eastAsia="SimSun, 宋体" w:hAnsi="Times New Roman"/>
          <w:color w:val="auto"/>
          <w:sz w:val="24"/>
          <w:szCs w:val="24"/>
        </w:rPr>
      </w:pPr>
      <w:bookmarkStart w:id="76" w:name="__RefHeading__9064_141113087"/>
      <w:bookmarkStart w:id="77" w:name="_Toc80789221"/>
      <w:bookmarkStart w:id="78" w:name="_Toc80806748"/>
      <w:bookmarkStart w:id="79" w:name="_Toc81403139"/>
      <w:bookmarkStart w:id="80" w:name="_Toc96952693"/>
      <w:bookmarkStart w:id="81" w:name="_Toc106879377"/>
      <w:bookmarkStart w:id="82" w:name="_Toc111814904"/>
      <w:bookmarkStart w:id="83" w:name="_Toc118364753"/>
      <w:bookmarkStart w:id="84" w:name="_Toc127876719"/>
      <w:bookmarkStart w:id="85" w:name="_Toc132888437"/>
      <w:bookmarkStart w:id="86" w:name="_Toc133245100"/>
      <w:bookmarkStart w:id="87" w:name="_Toc136009608"/>
      <w:bookmarkStart w:id="88" w:name="_Toc136941761"/>
      <w:bookmarkStart w:id="89" w:name="_Toc152757787"/>
      <w:bookmarkStart w:id="90" w:name="_Toc153193365"/>
      <w:bookmarkStart w:id="91" w:name="_Toc157431697"/>
      <w:bookmarkStart w:id="92" w:name="_Toc157510301"/>
      <w:r>
        <w:rPr>
          <w:rFonts w:ascii="Times New Roman" w:eastAsia="SimSun, 宋体" w:hAnsi="Times New Roman"/>
          <w:color w:val="auto"/>
          <w:sz w:val="24"/>
          <w:szCs w:val="24"/>
        </w:rPr>
        <w:t xml:space="preserve"> </w:t>
      </w:r>
    </w:p>
    <w:p w14:paraId="68291FC8" w14:textId="77777777" w:rsidR="00287DB8" w:rsidRDefault="00430CB2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93" w:name="_Toc161327389"/>
      <w:bookmarkStart w:id="94" w:name="_Toc169704206"/>
      <w:bookmarkStart w:id="95" w:name="_Toc172891361"/>
      <w:bookmarkStart w:id="96" w:name="_Toc195524185"/>
      <w:r>
        <w:rPr>
          <w:rFonts w:ascii="Times New Roman" w:hAnsi="Times New Roman"/>
          <w:sz w:val="24"/>
          <w:szCs w:val="24"/>
        </w:rPr>
        <w:t>4. Предложения по установлению красных линий улиц, проездов и линий регулирования застройки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CB51F04" w14:textId="77777777" w:rsidR="00287DB8" w:rsidRDefault="00430CB2">
      <w:pPr>
        <w:widowControl/>
        <w:ind w:firstLine="567"/>
        <w:jc w:val="both"/>
      </w:pPr>
      <w:bookmarkStart w:id="97" w:name="__RefHeading__9066_141113087"/>
      <w:bookmarkStart w:id="98" w:name="_Toc80789222"/>
      <w:bookmarkStart w:id="99" w:name="_Toc80806749"/>
      <w:bookmarkStart w:id="100" w:name="_Toc81403140"/>
      <w:bookmarkStart w:id="101" w:name="_Toc96952694"/>
      <w:bookmarkStart w:id="102" w:name="_Toc106879378"/>
      <w:bookmarkStart w:id="103" w:name="_Toc111814905"/>
      <w:bookmarkStart w:id="104" w:name="_Toc118364754"/>
      <w:bookmarkStart w:id="105" w:name="_Toc127876720"/>
      <w:bookmarkStart w:id="106" w:name="_Toc132888438"/>
      <w:bookmarkStart w:id="107" w:name="_Toc133245101"/>
      <w:bookmarkStart w:id="108" w:name="_Toc136009609"/>
      <w:bookmarkStart w:id="109" w:name="_Toc136941762"/>
      <w:bookmarkStart w:id="110" w:name="_Toc152757788"/>
      <w:bookmarkStart w:id="111" w:name="_Toc153193366"/>
      <w:bookmarkStart w:id="112" w:name="_Toc157431698"/>
      <w:bookmarkStart w:id="113" w:name="_Toc157510302"/>
      <w:r>
        <w:rPr>
          <w:rStyle w:val="23"/>
          <w:color w:val="000000"/>
          <w:lang w:eastAsia="hi-IN"/>
        </w:rPr>
        <w:t>Архитектурно-планировочное решение территории выполнено с учетом существующей ситуации и предлагает оптимальное использование осваиваемого участка.</w:t>
      </w:r>
    </w:p>
    <w:p w14:paraId="1B738A63" w14:textId="0A8CE2F3" w:rsidR="00287DB8" w:rsidRDefault="00123A1C">
      <w:pPr>
        <w:pStyle w:val="af8"/>
        <w:spacing w:before="0" w:after="0" w:line="240" w:lineRule="auto"/>
        <w:ind w:firstLine="567"/>
        <w:jc w:val="both"/>
      </w:pPr>
      <w:r>
        <w:rPr>
          <w:rStyle w:val="23"/>
          <w:rFonts w:eastAsia="SimSun"/>
          <w:color w:val="000000"/>
        </w:rPr>
        <w:t xml:space="preserve">Красные линии проектом не изменяются. </w:t>
      </w:r>
      <w:r>
        <w:rPr>
          <w:lang w:bidi="ar-SA"/>
        </w:rPr>
        <w:t xml:space="preserve">Линии регулирования застройки установлены с отступом от красных линий не менее 3 м вдоль улиц Луначарского, </w:t>
      </w:r>
      <w:r w:rsidR="00626E31">
        <w:rPr>
          <w:lang w:bidi="ar-SA"/>
        </w:rPr>
        <w:t>Южная и №1, не менее 6,2м. вдоль улицы 1-я Наровчатская.</w:t>
      </w:r>
    </w:p>
    <w:p w14:paraId="5D0AA8D5" w14:textId="77777777" w:rsidR="00287DB8" w:rsidRDefault="00287DB8">
      <w:pPr>
        <w:pStyle w:val="af8"/>
        <w:spacing w:before="0" w:after="0" w:line="240" w:lineRule="auto"/>
        <w:ind w:firstLine="567"/>
        <w:jc w:val="both"/>
      </w:pPr>
    </w:p>
    <w:p w14:paraId="7CFBCC3E" w14:textId="77777777" w:rsidR="00287DB8" w:rsidRDefault="00430CB2">
      <w:pPr>
        <w:pStyle w:val="1"/>
        <w:spacing w:before="0"/>
        <w:rPr>
          <w:rFonts w:ascii="Times New Roman" w:hAnsi="Times New Roman"/>
          <w:sz w:val="24"/>
          <w:szCs w:val="24"/>
        </w:rPr>
      </w:pPr>
      <w:bookmarkStart w:id="114" w:name="_Toc161327390"/>
      <w:bookmarkStart w:id="115" w:name="_Toc169704207"/>
      <w:bookmarkStart w:id="116" w:name="_Toc172891362"/>
      <w:bookmarkStart w:id="117" w:name="_Toc195524186"/>
      <w:r>
        <w:rPr>
          <w:rFonts w:ascii="Times New Roman" w:hAnsi="Times New Roman"/>
          <w:sz w:val="24"/>
          <w:szCs w:val="24"/>
        </w:rPr>
        <w:t>5. Организация транспортного обслуживания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62D750B2" w14:textId="448B106C" w:rsidR="00287DB8" w:rsidRDefault="00430CB2">
      <w:pPr>
        <w:ind w:firstLine="567"/>
        <w:jc w:val="both"/>
      </w:pPr>
      <w:bookmarkStart w:id="118" w:name="__RefHeading__9068_141113087"/>
      <w:bookmarkStart w:id="119" w:name="_Toc80789223"/>
      <w:bookmarkStart w:id="120" w:name="_Toc80806750"/>
      <w:bookmarkStart w:id="121" w:name="_Toc81403141"/>
      <w:bookmarkStart w:id="122" w:name="_Toc96952695"/>
      <w:bookmarkStart w:id="123" w:name="_Toc106879379"/>
      <w:bookmarkStart w:id="124" w:name="_Toc111814906"/>
      <w:bookmarkStart w:id="125" w:name="_Toc118364755"/>
      <w:bookmarkStart w:id="126" w:name="_Toc127876721"/>
      <w:bookmarkStart w:id="127" w:name="_Toc132888439"/>
      <w:bookmarkStart w:id="128" w:name="_Toc133245102"/>
      <w:bookmarkStart w:id="129" w:name="_Toc136009610"/>
      <w:bookmarkStart w:id="130" w:name="_Toc136941763"/>
      <w:bookmarkStart w:id="131" w:name="_Toc152757789"/>
      <w:bookmarkStart w:id="132" w:name="_Toc153193367"/>
      <w:bookmarkStart w:id="133" w:name="_Toc157431699"/>
      <w:bookmarkStart w:id="134" w:name="_Toc157510303"/>
      <w:r>
        <w:rPr>
          <w:rFonts w:eastAsia="Times New Roman" w:cs="Times New Roman"/>
        </w:rPr>
        <w:t>Основа концепции развития планируемой территории – размещение отдельно стоящих односемейных домов с прилегающими земельными участкам</w:t>
      </w:r>
      <w:r w:rsidR="00626E31">
        <w:rPr>
          <w:rFonts w:eastAsia="Times New Roman" w:cs="Times New Roman"/>
        </w:rPr>
        <w:t>и</w:t>
      </w:r>
      <w:r>
        <w:rPr>
          <w:rFonts w:eastAsia="Times New Roman" w:cs="Times New Roman"/>
        </w:rPr>
        <w:t>, обеспечение транспортной доступности данного района. В проекте предусмотрена единая система транспорта и улично-дорожной сети в увязке с прилегающими территориями, обеспечивающая удобные, быстрые и безопасные транспортные связи со всеми объектами, расположенными на территории.</w:t>
      </w:r>
    </w:p>
    <w:p w14:paraId="793FA556" w14:textId="77777777" w:rsidR="00287DB8" w:rsidRDefault="00430CB2">
      <w:pPr>
        <w:pStyle w:val="Standard"/>
        <w:ind w:firstLine="567"/>
        <w:jc w:val="both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>Ширина улиц и проездов в красных линиях.</w:t>
      </w:r>
    </w:p>
    <w:p w14:paraId="19B6CAEE" w14:textId="77777777" w:rsidR="00287DB8" w:rsidRDefault="00430CB2">
      <w:pPr>
        <w:pStyle w:val="Standard"/>
        <w:jc w:val="both"/>
        <w:rPr>
          <w:rFonts w:eastAsia="Calibri"/>
          <w:color w:val="000000"/>
          <w:szCs w:val="22"/>
          <w:u w:val="single"/>
          <w:lang w:eastAsia="ar-SA"/>
        </w:rPr>
      </w:pPr>
      <w:r>
        <w:rPr>
          <w:rFonts w:eastAsia="Calibri"/>
          <w:color w:val="000000"/>
          <w:szCs w:val="22"/>
          <w:u w:val="single"/>
          <w:lang w:eastAsia="ar-SA"/>
        </w:rPr>
        <w:t>Существующие:</w:t>
      </w:r>
    </w:p>
    <w:p w14:paraId="1493DB83" w14:textId="20C5D3A3" w:rsidR="00287DB8" w:rsidRDefault="00430CB2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 xml:space="preserve">Улица местного значения ул. </w:t>
      </w:r>
      <w:r w:rsidR="00626E31">
        <w:rPr>
          <w:rFonts w:eastAsia="Calibri"/>
          <w:color w:val="000000"/>
          <w:szCs w:val="22"/>
          <w:lang w:eastAsia="ar-SA"/>
        </w:rPr>
        <w:t>1-я Наровчатская</w:t>
      </w:r>
      <w:r>
        <w:rPr>
          <w:rFonts w:eastAsia="Calibri"/>
          <w:color w:val="000000"/>
          <w:szCs w:val="22"/>
          <w:lang w:eastAsia="ar-SA"/>
        </w:rPr>
        <w:t xml:space="preserve"> – 1</w:t>
      </w:r>
      <w:r w:rsidR="00626E31">
        <w:rPr>
          <w:rFonts w:eastAsia="Calibri"/>
          <w:color w:val="000000"/>
          <w:szCs w:val="22"/>
          <w:lang w:eastAsia="ar-SA"/>
        </w:rPr>
        <w:t>1</w:t>
      </w:r>
      <w:r>
        <w:rPr>
          <w:rFonts w:eastAsia="Calibri"/>
          <w:color w:val="000000"/>
          <w:szCs w:val="22"/>
          <w:lang w:eastAsia="ar-SA"/>
        </w:rPr>
        <w:t xml:space="preserve"> м;</w:t>
      </w:r>
    </w:p>
    <w:p w14:paraId="0758FC45" w14:textId="6B80D9DC" w:rsidR="00287DB8" w:rsidRDefault="00430CB2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 xml:space="preserve">Улица местного значения ул. </w:t>
      </w:r>
      <w:r w:rsidR="00626E31">
        <w:rPr>
          <w:rFonts w:eastAsia="Calibri"/>
          <w:color w:val="000000"/>
          <w:szCs w:val="22"/>
          <w:lang w:eastAsia="ar-SA"/>
        </w:rPr>
        <w:t>Луначарского</w:t>
      </w:r>
      <w:r>
        <w:rPr>
          <w:rFonts w:eastAsia="Calibri"/>
          <w:color w:val="000000"/>
          <w:szCs w:val="22"/>
          <w:lang w:eastAsia="ar-SA"/>
        </w:rPr>
        <w:t xml:space="preserve"> – </w:t>
      </w:r>
      <w:r w:rsidR="00626E31">
        <w:rPr>
          <w:rFonts w:eastAsia="Calibri"/>
          <w:color w:val="000000"/>
          <w:szCs w:val="22"/>
          <w:lang w:eastAsia="ar-SA"/>
        </w:rPr>
        <w:t>15</w:t>
      </w:r>
      <w:r>
        <w:rPr>
          <w:rFonts w:eastAsia="Calibri"/>
          <w:color w:val="000000"/>
          <w:szCs w:val="22"/>
          <w:lang w:eastAsia="ar-SA"/>
        </w:rPr>
        <w:t xml:space="preserve"> м;</w:t>
      </w:r>
    </w:p>
    <w:p w14:paraId="7BD2A812" w14:textId="13312BF2" w:rsidR="00287DB8" w:rsidRDefault="00430CB2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 xml:space="preserve">Улица местного значения ул. </w:t>
      </w:r>
      <w:r w:rsidR="00626E31">
        <w:rPr>
          <w:rFonts w:eastAsia="Calibri"/>
          <w:color w:val="000000"/>
          <w:szCs w:val="22"/>
          <w:lang w:eastAsia="ar-SA"/>
        </w:rPr>
        <w:t>Южная</w:t>
      </w:r>
      <w:r>
        <w:rPr>
          <w:rFonts w:eastAsia="Calibri"/>
          <w:color w:val="000000"/>
          <w:szCs w:val="22"/>
          <w:lang w:eastAsia="ar-SA"/>
        </w:rPr>
        <w:t xml:space="preserve"> – </w:t>
      </w:r>
      <w:r w:rsidR="00626E31">
        <w:rPr>
          <w:rFonts w:eastAsia="Calibri"/>
          <w:color w:val="000000"/>
          <w:szCs w:val="22"/>
          <w:lang w:eastAsia="ar-SA"/>
        </w:rPr>
        <w:t>16</w:t>
      </w:r>
      <w:r>
        <w:rPr>
          <w:rFonts w:eastAsia="Calibri"/>
          <w:color w:val="000000"/>
          <w:szCs w:val="22"/>
          <w:lang w:eastAsia="ar-SA"/>
        </w:rPr>
        <w:t xml:space="preserve"> м;</w:t>
      </w:r>
    </w:p>
    <w:p w14:paraId="5B86C5E8" w14:textId="309421A3" w:rsidR="00287DB8" w:rsidRDefault="00430CB2">
      <w:pPr>
        <w:pStyle w:val="Standard"/>
        <w:numPr>
          <w:ilvl w:val="2"/>
          <w:numId w:val="5"/>
        </w:numPr>
        <w:ind w:left="426" w:firstLine="0"/>
        <w:jc w:val="both"/>
        <w:rPr>
          <w:rFonts w:eastAsia="Calibri"/>
          <w:color w:val="000000"/>
          <w:szCs w:val="22"/>
          <w:lang w:eastAsia="ar-SA"/>
        </w:rPr>
      </w:pPr>
      <w:r>
        <w:rPr>
          <w:rFonts w:eastAsia="Calibri"/>
          <w:color w:val="000000"/>
          <w:szCs w:val="22"/>
          <w:lang w:eastAsia="ar-SA"/>
        </w:rPr>
        <w:t xml:space="preserve">Улица местного значения ул. </w:t>
      </w:r>
      <w:r w:rsidR="00626E31">
        <w:rPr>
          <w:rFonts w:eastAsia="Calibri"/>
          <w:color w:val="000000"/>
          <w:szCs w:val="22"/>
          <w:lang w:eastAsia="ar-SA"/>
        </w:rPr>
        <w:t>№1</w:t>
      </w:r>
      <w:r>
        <w:rPr>
          <w:rFonts w:eastAsia="Calibri"/>
          <w:color w:val="000000"/>
          <w:szCs w:val="22"/>
          <w:lang w:eastAsia="ar-SA"/>
        </w:rPr>
        <w:t xml:space="preserve"> - 1</w:t>
      </w:r>
      <w:r w:rsidR="00626E31">
        <w:rPr>
          <w:rFonts w:eastAsia="Calibri"/>
          <w:color w:val="000000"/>
          <w:szCs w:val="22"/>
          <w:lang w:eastAsia="ar-SA"/>
        </w:rPr>
        <w:t>7</w:t>
      </w:r>
      <w:r>
        <w:rPr>
          <w:rFonts w:eastAsia="Calibri"/>
          <w:color w:val="000000"/>
          <w:szCs w:val="22"/>
          <w:lang w:eastAsia="ar-SA"/>
        </w:rPr>
        <w:t xml:space="preserve"> м;</w:t>
      </w:r>
    </w:p>
    <w:p w14:paraId="547EC1EC" w14:textId="77777777" w:rsidR="00287DB8" w:rsidRDefault="00430CB2">
      <w:pPr>
        <w:widowControl/>
        <w:jc w:val="both"/>
        <w:rPr>
          <w:color w:val="000000"/>
          <w:u w:val="single"/>
        </w:rPr>
      </w:pPr>
      <w:r>
        <w:rPr>
          <w:color w:val="000000"/>
          <w:u w:val="single"/>
        </w:rPr>
        <w:t>Характеристики проектируемых проездов:</w:t>
      </w:r>
    </w:p>
    <w:p w14:paraId="1DE24BE2" w14:textId="33879066" w:rsidR="00287DB8" w:rsidRDefault="00430CB2">
      <w:pPr>
        <w:widowControl/>
        <w:ind w:left="426"/>
        <w:jc w:val="both"/>
        <w:rPr>
          <w:color w:val="000000"/>
        </w:rPr>
      </w:pPr>
      <w:r>
        <w:rPr>
          <w:color w:val="000000"/>
        </w:rPr>
        <w:t>Ширина полосы движения – 3 м;</w:t>
      </w:r>
    </w:p>
    <w:p w14:paraId="0D85EC14" w14:textId="77777777" w:rsidR="00287DB8" w:rsidRDefault="00430CB2">
      <w:pPr>
        <w:widowControl/>
        <w:ind w:left="426"/>
        <w:jc w:val="both"/>
        <w:rPr>
          <w:color w:val="000000"/>
        </w:rPr>
      </w:pPr>
      <w:r>
        <w:rPr>
          <w:color w:val="000000"/>
        </w:rPr>
        <w:t>Число полос движения – 2;</w:t>
      </w:r>
    </w:p>
    <w:p w14:paraId="65BE7FF9" w14:textId="79CDD1C8" w:rsidR="00287DB8" w:rsidRDefault="00430CB2">
      <w:pPr>
        <w:widowControl/>
        <w:ind w:left="426"/>
        <w:jc w:val="both"/>
      </w:pPr>
      <w:r>
        <w:rPr>
          <w:color w:val="000000"/>
        </w:rPr>
        <w:t xml:space="preserve">Ширина пешеходной части тротуара – </w:t>
      </w:r>
      <w:r w:rsidR="00626E31">
        <w:rPr>
          <w:color w:val="000000"/>
        </w:rPr>
        <w:t>2</w:t>
      </w:r>
      <w:r>
        <w:rPr>
          <w:color w:val="000000"/>
        </w:rPr>
        <w:t>м;</w:t>
      </w:r>
    </w:p>
    <w:p w14:paraId="584062F3" w14:textId="77777777" w:rsidR="00287DB8" w:rsidRDefault="00430CB2">
      <w:pPr>
        <w:widowControl/>
        <w:ind w:left="426"/>
        <w:jc w:val="both"/>
        <w:rPr>
          <w:color w:val="000000"/>
        </w:rPr>
      </w:pPr>
      <w:r>
        <w:rPr>
          <w:color w:val="000000"/>
        </w:rPr>
        <w:t>Тип дорожного покрытия – асфальтобетон.</w:t>
      </w:r>
    </w:p>
    <w:p w14:paraId="1D4E7A32" w14:textId="77777777" w:rsidR="00626E31" w:rsidRDefault="00626E31" w:rsidP="00626E31">
      <w:pPr>
        <w:pStyle w:val="a9"/>
        <w:ind w:left="0" w:firstLine="567"/>
        <w:jc w:val="both"/>
        <w:rPr>
          <w:rFonts w:eastAsia="SimSun"/>
          <w:iCs/>
          <w:color w:val="00000A"/>
        </w:rPr>
      </w:pPr>
      <w:r>
        <w:rPr>
          <w:rFonts w:eastAsia="SimSun"/>
          <w:iCs/>
          <w:color w:val="00000A"/>
        </w:rPr>
        <w:t>На проектируемой территории общественный транспорт не проходит. Ближайшая остановка общественного транспорта находится севернее, в 800м от территории проектирования на ул. Чкалова (ост. 1-я горбольница).</w:t>
      </w:r>
    </w:p>
    <w:p w14:paraId="3E93E3F3" w14:textId="77777777" w:rsidR="00287DB8" w:rsidRDefault="00430CB2">
      <w:pPr>
        <w:widowControl/>
        <w:ind w:firstLine="425"/>
        <w:jc w:val="both"/>
        <w:rPr>
          <w:rFonts w:cs="Times New Roman"/>
        </w:rPr>
      </w:pPr>
      <w:r>
        <w:rPr>
          <w:rFonts w:cs="Times New Roman"/>
        </w:rPr>
        <w:t>С целью обеспечения условий для беспрепятственного доступа маломобильных групп населения к проектируемым объектам на тротуарах и пешеходных дорожках предусмотрено устройство пандусов.</w:t>
      </w:r>
    </w:p>
    <w:p w14:paraId="4A9CA8AF" w14:textId="77777777" w:rsidR="00287DB8" w:rsidRDefault="00430CB2">
      <w:pPr>
        <w:widowControl/>
        <w:ind w:firstLine="567"/>
        <w:jc w:val="both"/>
        <w:rPr>
          <w:rFonts w:eastAsia="Calibri" w:cs="Times New Roman"/>
          <w:i/>
          <w:color w:val="000000"/>
          <w:lang w:eastAsia="ar-SA"/>
        </w:rPr>
      </w:pPr>
      <w:r>
        <w:rPr>
          <w:rFonts w:eastAsia="Calibri" w:cs="Times New Roman"/>
          <w:i/>
          <w:color w:val="000000"/>
          <w:lang w:eastAsia="ar-SA"/>
        </w:rPr>
        <w:t>Пешеходные переходы</w:t>
      </w:r>
      <w:bookmarkStart w:id="135" w:name="__RefHeading___Toc470870484"/>
    </w:p>
    <w:p w14:paraId="77001F62" w14:textId="77777777" w:rsidR="00287DB8" w:rsidRDefault="00430CB2">
      <w:pPr>
        <w:widowControl/>
        <w:ind w:firstLine="567"/>
        <w:jc w:val="both"/>
        <w:rPr>
          <w:rFonts w:eastAsia="Calibri" w:cs="Times New Roman"/>
          <w:color w:val="000000"/>
          <w:lang w:eastAsia="ar-SA"/>
        </w:rPr>
      </w:pPr>
      <w:r>
        <w:rPr>
          <w:rFonts w:eastAsia="Calibri" w:cs="Times New Roman"/>
          <w:color w:val="000000"/>
          <w:lang w:eastAsia="ar-SA"/>
        </w:rPr>
        <w:t>Пешеходные переходы должны быть оборудованы дорожными знаками, разметкой. Между линиями разметки 1.14.1 и 1.14.2 допускается окрашивать покрытие проезжей части краской для дорожной разметки желтого цвета или устраивать желтое покрытие противоскольжения.</w:t>
      </w:r>
      <w:bookmarkEnd w:id="135"/>
    </w:p>
    <w:p w14:paraId="5AC0DC53" w14:textId="77777777" w:rsidR="00287DB8" w:rsidRDefault="00430CB2">
      <w:pPr>
        <w:pStyle w:val="13"/>
        <w:spacing w:after="0" w:line="240" w:lineRule="auto"/>
        <w:rPr>
          <w:rFonts w:ascii="Times New Roman" w:hAnsi="Times New Roman"/>
          <w:i/>
          <w:iCs w:val="0"/>
          <w:sz w:val="24"/>
          <w:szCs w:val="24"/>
          <w:lang w:eastAsia="ar-SA" w:bidi="hi-IN"/>
        </w:rPr>
      </w:pPr>
      <w:r>
        <w:rPr>
          <w:rFonts w:ascii="Times New Roman" w:hAnsi="Times New Roman"/>
          <w:i/>
          <w:iCs w:val="0"/>
          <w:sz w:val="24"/>
          <w:szCs w:val="24"/>
          <w:lang w:eastAsia="ar-SA" w:bidi="hi-IN"/>
        </w:rPr>
        <w:t>Расчет стоянок автомобилей</w:t>
      </w:r>
    </w:p>
    <w:p w14:paraId="191D5507" w14:textId="69D52AF0" w:rsidR="00287DB8" w:rsidRDefault="00626E31">
      <w:pPr>
        <w:widowControl/>
        <w:ind w:firstLine="539"/>
        <w:jc w:val="both"/>
      </w:pPr>
      <w:r>
        <w:rPr>
          <w:rStyle w:val="23"/>
          <w:rFonts w:eastAsia="Calibri"/>
          <w:color w:val="000000"/>
        </w:rPr>
        <w:t xml:space="preserve">Хранение индивидуального автотранспорта предусмотрено на территории земельных участков под индивидуальное жилищное строительство. </w:t>
      </w:r>
    </w:p>
    <w:p w14:paraId="15539CD3" w14:textId="77777777" w:rsidR="00287DB8" w:rsidRDefault="00430CB2">
      <w:pPr>
        <w:pStyle w:val="1"/>
        <w:spacing w:after="0"/>
        <w:jc w:val="both"/>
      </w:pPr>
      <w:bookmarkStart w:id="136" w:name="_Toc161327391"/>
      <w:bookmarkStart w:id="137" w:name="_Toc169704208"/>
      <w:bookmarkStart w:id="138" w:name="_Toc172891363"/>
      <w:bookmarkStart w:id="139" w:name="_Toc195524187"/>
      <w:r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t>6. Планировочное и архитектурно-пространственное решение. Обоснование определения границ зон планируемого размещения объектов капитального строительства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6"/>
      <w:bookmarkEnd w:id="137"/>
      <w:bookmarkEnd w:id="138"/>
      <w:bookmarkEnd w:id="139"/>
    </w:p>
    <w:p w14:paraId="43B415BB" w14:textId="273B0680" w:rsidR="00287DB8" w:rsidRDefault="00430CB2">
      <w:pPr>
        <w:pStyle w:val="Standard"/>
        <w:ind w:firstLine="567"/>
        <w:jc w:val="both"/>
      </w:pPr>
      <w:r>
        <w:t>Согласно кадастровому плану территории, а также топографическому плану, на территории в границах проектирования сформированы земельные участки для размещения жилой застройки</w:t>
      </w:r>
      <w:r w:rsidR="00626E31">
        <w:t>.</w:t>
      </w:r>
    </w:p>
    <w:p w14:paraId="6EB280EC" w14:textId="4EEE22DB" w:rsidR="00287DB8" w:rsidRDefault="00430CB2">
      <w:pPr>
        <w:pStyle w:val="Standard"/>
        <w:ind w:firstLine="567"/>
        <w:jc w:val="both"/>
      </w:pPr>
      <w:r>
        <w:t>Проектом предусматривается размещение объектов индивидуального жилищного строительства</w:t>
      </w:r>
      <w:r w:rsidR="00626E31">
        <w:t>.</w:t>
      </w:r>
    </w:p>
    <w:p w14:paraId="5108BD58" w14:textId="77777777" w:rsidR="00287DB8" w:rsidRDefault="00430CB2">
      <w:pPr>
        <w:pStyle w:val="Standard"/>
        <w:ind w:firstLine="567"/>
        <w:jc w:val="both"/>
      </w:pPr>
      <w:r>
        <w:t xml:space="preserve">В соответствии с п.2 ч. 3 ст.42 </w:t>
      </w:r>
      <w:proofErr w:type="spellStart"/>
      <w:r>
        <w:t>ГрК</w:t>
      </w:r>
      <w:proofErr w:type="spellEnd"/>
      <w:r>
        <w:t xml:space="preserve"> РФ характеристики планируемого развития территории, в том числе о плотности и параметрах застройки территории определяются в </w:t>
      </w:r>
      <w:r>
        <w:rPr>
          <w:u w:val="single"/>
        </w:rPr>
        <w:t>пределах, установленных градостроительным регламентом</w:t>
      </w:r>
      <w:r>
        <w:t>. Градостроительный регламент г. Магнитогорска, установленный ПЗиЗ, разграничивает следующие параметры:</w:t>
      </w:r>
    </w:p>
    <w:p w14:paraId="5754AA1D" w14:textId="77777777" w:rsidR="00287DB8" w:rsidRDefault="00430CB2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Максимальный процент застройки в границах земельного участка:</w:t>
      </w:r>
    </w:p>
    <w:p w14:paraId="660F0FDF" w14:textId="77777777" w:rsidR="00287DB8" w:rsidRDefault="00430CB2">
      <w:pPr>
        <w:pStyle w:val="af8"/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Зона Ж- 4– 20%</w:t>
      </w:r>
    </w:p>
    <w:p w14:paraId="4C8F1A1F" w14:textId="77777777" w:rsidR="00287DB8" w:rsidRDefault="00430CB2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Коэффициент плотности застройки:</w:t>
      </w:r>
    </w:p>
    <w:p w14:paraId="28E9FBE4" w14:textId="77777777" w:rsidR="00287DB8" w:rsidRDefault="00430CB2">
      <w:pPr>
        <w:pStyle w:val="af8"/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Зона Ж- 4 – 0,4</w:t>
      </w:r>
    </w:p>
    <w:p w14:paraId="18849C8C" w14:textId="77777777" w:rsidR="00287DB8" w:rsidRDefault="00430CB2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Озеленение территории:</w:t>
      </w:r>
    </w:p>
    <w:p w14:paraId="32765E4F" w14:textId="77777777" w:rsidR="00287DB8" w:rsidRDefault="00430CB2">
      <w:pPr>
        <w:pStyle w:val="af8"/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Зона Ж- 4 – 15% от площади земельного участка (за исключением жилого фонда)</w:t>
      </w:r>
    </w:p>
    <w:p w14:paraId="3E30E49A" w14:textId="77777777" w:rsidR="00287DB8" w:rsidRDefault="00430CB2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Предельное количество этажей:</w:t>
      </w:r>
    </w:p>
    <w:p w14:paraId="74BECA07" w14:textId="77777777" w:rsidR="00287DB8" w:rsidRDefault="00430CB2">
      <w:pPr>
        <w:pStyle w:val="af8"/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Зона Ж- 4– не более 3 для индивидуальных жилых домов</w:t>
      </w:r>
    </w:p>
    <w:p w14:paraId="3C571109" w14:textId="77777777" w:rsidR="00287DB8" w:rsidRDefault="00430CB2">
      <w:pPr>
        <w:pStyle w:val="af8"/>
        <w:numPr>
          <w:ilvl w:val="0"/>
          <w:numId w:val="8"/>
        </w:numPr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Предельная высота зданий, строений, сооружений:</w:t>
      </w:r>
    </w:p>
    <w:p w14:paraId="73355F22" w14:textId="77777777" w:rsidR="00287DB8" w:rsidRDefault="00430CB2">
      <w:pPr>
        <w:pStyle w:val="af8"/>
        <w:spacing w:before="0" w:after="0"/>
        <w:ind w:left="426"/>
        <w:jc w:val="both"/>
        <w:rPr>
          <w:color w:val="000000"/>
        </w:rPr>
      </w:pPr>
      <w:r>
        <w:rPr>
          <w:color w:val="000000"/>
        </w:rPr>
        <w:t>Зона Ж- 4 – не более 20м для индивидуальных жилых домов</w:t>
      </w:r>
    </w:p>
    <w:p w14:paraId="5A024E5A" w14:textId="77777777" w:rsidR="00287DB8" w:rsidRDefault="00430CB2">
      <w:pPr>
        <w:pStyle w:val="Standard"/>
        <w:ind w:firstLine="567"/>
        <w:jc w:val="both"/>
        <w:sectPr w:rsidR="00287DB8">
          <w:footerReference w:type="default" r:id="rId11"/>
          <w:footerReference w:type="first" r:id="rId12"/>
          <w:pgSz w:w="11906" w:h="16838"/>
          <w:pgMar w:top="1134" w:right="851" w:bottom="1134" w:left="1276" w:header="720" w:footer="720" w:gutter="0"/>
          <w:cols w:space="720"/>
          <w:titlePg/>
        </w:sectPr>
      </w:pPr>
      <w:r>
        <w:t xml:space="preserve">Подробнее смотри таблицу 6.1. Ведомость объектов капитального строительства в границах проектирования, в таблице приведены предельные значения параметров объектов капитального строительства с учетом планировочных ограничений территории проектирования на основании представленных исходных данных о зонах с особыми условиями использования территории, требований </w:t>
      </w:r>
      <w:proofErr w:type="spellStart"/>
      <w:r>
        <w:t>нормативнотехнических</w:t>
      </w:r>
      <w:proofErr w:type="spellEnd"/>
      <w:r>
        <w:t xml:space="preserve"> документов и градостроительных регламентов. </w:t>
      </w:r>
    </w:p>
    <w:p w14:paraId="2584C962" w14:textId="77777777" w:rsidR="00287DB8" w:rsidRDefault="00430CB2" w:rsidP="0026199B">
      <w:pPr>
        <w:pStyle w:val="Standard"/>
        <w:suppressAutoHyphens w:val="0"/>
        <w:jc w:val="right"/>
      </w:pPr>
      <w:r>
        <w:rPr>
          <w:iCs/>
          <w:color w:val="000000"/>
        </w:rPr>
        <w:lastRenderedPageBreak/>
        <w:t>Таблица 6.1. В</w:t>
      </w:r>
      <w:r>
        <w:rPr>
          <w:iCs/>
        </w:rPr>
        <w:t>едомость</w:t>
      </w:r>
      <w:r>
        <w:t xml:space="preserve"> объектов капитального строительства в границах проектирования</w:t>
      </w:r>
    </w:p>
    <w:tbl>
      <w:tblPr>
        <w:tblW w:w="1516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2013"/>
        <w:gridCol w:w="2552"/>
        <w:gridCol w:w="709"/>
        <w:gridCol w:w="708"/>
        <w:gridCol w:w="3544"/>
        <w:gridCol w:w="1134"/>
        <w:gridCol w:w="851"/>
        <w:gridCol w:w="1417"/>
      </w:tblGrid>
      <w:tr w:rsidR="00477FBC" w14:paraId="259A821D" w14:textId="77777777" w:rsidTr="00207FA7">
        <w:trPr>
          <w:cantSplit/>
          <w:trHeight w:val="2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88B5" w14:textId="77777777" w:rsidR="00477FBC" w:rsidRDefault="00477FBC" w:rsidP="00207FA7">
            <w:pPr>
              <w:ind w:left="30"/>
              <w:jc w:val="center"/>
            </w:pPr>
            <w:r>
              <w:t>№ ЗУ согласно ЕГРН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7C59" w14:textId="77777777" w:rsidR="00477FBC" w:rsidRDefault="00477FBC" w:rsidP="00207FA7">
            <w:pPr>
              <w:jc w:val="center"/>
            </w:pPr>
            <w:r>
              <w:t>Вид разрешенного использования согласно сведениям ЕГРН</w:t>
            </w:r>
          </w:p>
          <w:p w14:paraId="6BE607B8" w14:textId="77777777" w:rsidR="00477FBC" w:rsidRDefault="00477FBC" w:rsidP="00207FA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102E" w14:textId="77777777" w:rsidR="00477FBC" w:rsidRDefault="00477FBC" w:rsidP="00207FA7">
            <w:pPr>
              <w:jc w:val="center"/>
            </w:pPr>
            <w:r>
              <w:t>Наименование вида разрешенного использования ЗУ (приведено в соответствии с ПЗиЗ г.Магнитогорска)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50BC1B" w14:textId="77777777" w:rsidR="00477FBC" w:rsidRDefault="00477FBC" w:rsidP="00207FA7">
            <w:pPr>
              <w:ind w:left="113" w:right="113"/>
              <w:jc w:val="center"/>
            </w:pPr>
            <w:r>
              <w:t>Код по классификатору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4D3A56" w14:textId="77777777" w:rsidR="00477FBC" w:rsidRDefault="00477FBC" w:rsidP="00207FA7">
            <w:pPr>
              <w:ind w:left="113" w:right="113"/>
              <w:jc w:val="center"/>
            </w:pPr>
            <w:r>
              <w:t>№объекта на чертеже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EFF9" w14:textId="77777777" w:rsidR="00477FBC" w:rsidRDefault="00477FBC" w:rsidP="00207FA7">
            <w:pPr>
              <w:jc w:val="center"/>
            </w:pPr>
            <w:r>
              <w:t>ОКС, размещаемый на ЗУ, цель использования ЗУ (приведено в соответствии с ПЗиЗ г. Магнитогорска)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DA11AD" w14:textId="77777777" w:rsidR="00477FBC" w:rsidRDefault="00477FBC" w:rsidP="00207FA7">
            <w:pPr>
              <w:jc w:val="center"/>
            </w:pPr>
            <w:r>
              <w:t>Площадь участка, м2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E4FB1B" w14:textId="77777777" w:rsidR="00477FBC" w:rsidRDefault="00477FBC" w:rsidP="00207FA7">
            <w:pPr>
              <w:ind w:left="113" w:right="113"/>
              <w:jc w:val="center"/>
            </w:pPr>
            <w:r>
              <w:t>Этажность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20BCF" w14:textId="77777777" w:rsidR="00477FBC" w:rsidRDefault="00477FBC" w:rsidP="00207FA7">
            <w:pPr>
              <w:jc w:val="center"/>
            </w:pPr>
            <w:r>
              <w:t xml:space="preserve">Площадь застройки </w:t>
            </w:r>
            <w:proofErr w:type="gramStart"/>
            <w:r>
              <w:t>кв.м</w:t>
            </w:r>
            <w:proofErr w:type="gramEnd"/>
          </w:p>
          <w:p w14:paraId="730BC53C" w14:textId="77777777" w:rsidR="00477FBC" w:rsidRDefault="00477FBC" w:rsidP="00207FA7">
            <w:pPr>
              <w:jc w:val="center"/>
            </w:pPr>
            <w:r>
              <w:t>(максимальная)</w:t>
            </w:r>
            <w:r w:rsidRPr="00C11DB5">
              <w:rPr>
                <w:vertAlign w:val="superscript"/>
              </w:rPr>
              <w:t>1</w:t>
            </w:r>
          </w:p>
        </w:tc>
      </w:tr>
      <w:tr w:rsidR="00477FBC" w14:paraId="3AC1C8A0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5AFE" w14:textId="77777777" w:rsidR="00477FBC" w:rsidRDefault="00477FBC" w:rsidP="00207FA7">
            <w:pPr>
              <w:jc w:val="center"/>
            </w:pPr>
            <w:r w:rsidRPr="002F3195">
              <w:t>74:33:1336022:14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8E8E" w14:textId="77777777" w:rsidR="00477FBC" w:rsidRDefault="00477FBC" w:rsidP="00207FA7">
            <w:pPr>
              <w:jc w:val="center"/>
            </w:pPr>
            <w:r w:rsidRPr="002F3195">
              <w:t>для строительства индивидуального жилого дома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8D9D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AA6E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23B77" w14:textId="77777777" w:rsidR="00477FBC" w:rsidRDefault="00477FBC" w:rsidP="00207FA7">
            <w:pPr>
              <w:jc w:val="center"/>
            </w:pPr>
            <w:r>
              <w:t>:102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27A9" w14:textId="77777777" w:rsidR="00477FBC" w:rsidRDefault="00477FBC" w:rsidP="00207FA7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59A9" w14:textId="77777777" w:rsidR="00477FBC" w:rsidRDefault="00477FBC" w:rsidP="00207FA7">
            <w:pPr>
              <w:jc w:val="center"/>
            </w:pPr>
            <w:r w:rsidRPr="000D1334">
              <w:t>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6504" w14:textId="77777777" w:rsidR="00477FBC" w:rsidRDefault="00477FBC" w:rsidP="00207FA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FBE8" w14:textId="77777777" w:rsidR="00477FBC" w:rsidRDefault="00477FBC" w:rsidP="00207FA7">
            <w:pPr>
              <w:jc w:val="center"/>
            </w:pPr>
            <w:r w:rsidRPr="00FE076A">
              <w:t>163</w:t>
            </w:r>
          </w:p>
        </w:tc>
      </w:tr>
      <w:tr w:rsidR="00477FBC" w14:paraId="2F33FD2F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77B2" w14:textId="77777777" w:rsidR="00477FBC" w:rsidRDefault="00477FBC" w:rsidP="00207FA7">
            <w:pPr>
              <w:jc w:val="center"/>
            </w:pPr>
            <w:r w:rsidRPr="009421AD">
              <w:t>74:33:1336022:6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ABC6" w14:textId="77777777" w:rsidR="00477FBC" w:rsidRDefault="00477FBC" w:rsidP="00207FA7">
            <w:pPr>
              <w:jc w:val="center"/>
            </w:pPr>
            <w:r w:rsidRPr="009421AD">
              <w:t>Под жилую застройку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A90B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C3DE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F051" w14:textId="77777777" w:rsidR="00477FBC" w:rsidRDefault="00477FBC" w:rsidP="00207FA7">
            <w:pPr>
              <w:jc w:val="center"/>
            </w:pPr>
            <w:r>
              <w:t>:103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3701" w14:textId="77777777" w:rsidR="00477FBC" w:rsidRDefault="00477FBC" w:rsidP="00207FA7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0A8F" w14:textId="77777777" w:rsidR="00477FBC" w:rsidRDefault="00477FBC" w:rsidP="00207FA7">
            <w:pPr>
              <w:jc w:val="center"/>
            </w:pPr>
            <w:r w:rsidRPr="009421AD">
              <w:t>814 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110D" w14:textId="77777777" w:rsidR="00477FBC" w:rsidRDefault="00477FBC" w:rsidP="00207FA7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F84A" w14:textId="77777777" w:rsidR="00477FBC" w:rsidRDefault="00477FBC" w:rsidP="00207FA7">
            <w:pPr>
              <w:jc w:val="center"/>
            </w:pPr>
            <w:r w:rsidRPr="00FE076A">
              <w:t>162,8</w:t>
            </w:r>
          </w:p>
        </w:tc>
      </w:tr>
      <w:tr w:rsidR="00477FBC" w14:paraId="2E8D0596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C6CB" w14:textId="77777777" w:rsidR="00477FBC" w:rsidRDefault="00477FBC" w:rsidP="00207FA7">
            <w:pPr>
              <w:jc w:val="center"/>
            </w:pPr>
            <w:r w:rsidRPr="009421AD">
              <w:t>74:33:1336022:3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47F8" w14:textId="77777777" w:rsidR="00477FBC" w:rsidRDefault="00477FBC" w:rsidP="00207FA7">
            <w:pPr>
              <w:jc w:val="center"/>
            </w:pPr>
            <w:r w:rsidRPr="009421AD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B010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2DC7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0E94" w14:textId="77777777" w:rsidR="00477FBC" w:rsidRDefault="00477FBC" w:rsidP="00207FA7">
            <w:pPr>
              <w:jc w:val="center"/>
            </w:pPr>
            <w:r>
              <w:t>:424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EABA" w14:textId="77777777" w:rsidR="00477FBC" w:rsidRDefault="00477FBC" w:rsidP="00207FA7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CCCB" w14:textId="77777777" w:rsidR="00477FBC" w:rsidRDefault="00477FBC" w:rsidP="00207FA7">
            <w:pPr>
              <w:jc w:val="center"/>
            </w:pPr>
            <w:r w:rsidRPr="009421AD">
              <w:t>823 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5EE4" w14:textId="77777777" w:rsidR="00477FBC" w:rsidRDefault="00477FBC" w:rsidP="00207FA7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0DD2" w14:textId="77777777" w:rsidR="00477FBC" w:rsidRDefault="00477FBC" w:rsidP="00207FA7">
            <w:pPr>
              <w:jc w:val="center"/>
            </w:pPr>
            <w:r w:rsidRPr="00FE076A">
              <w:t>164,6</w:t>
            </w:r>
          </w:p>
        </w:tc>
      </w:tr>
      <w:tr w:rsidR="00477FBC" w14:paraId="76AD9F4A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C0C3A" w14:textId="77777777" w:rsidR="00477FBC" w:rsidRDefault="00477FBC" w:rsidP="00207FA7">
            <w:pPr>
              <w:jc w:val="center"/>
            </w:pPr>
            <w:r w:rsidRPr="009421AD">
              <w:t>74:33:1336022:422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0AE1" w14:textId="77777777" w:rsidR="00477FBC" w:rsidRDefault="00477FBC" w:rsidP="00207FA7">
            <w:pPr>
              <w:jc w:val="center"/>
            </w:pPr>
            <w:r w:rsidRPr="009421AD">
              <w:t>для строительства индивидуального жилого дома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0C51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4A35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915E" w14:textId="77777777" w:rsidR="00477FBC" w:rsidRDefault="00477FBC" w:rsidP="00207FA7">
            <w:pPr>
              <w:jc w:val="center"/>
            </w:pPr>
            <w:r>
              <w:t>:45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B33E" w14:textId="77777777" w:rsidR="00477FBC" w:rsidRDefault="00477FBC" w:rsidP="00207FA7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3840" w14:textId="77777777" w:rsidR="00477FBC" w:rsidRDefault="00477FBC" w:rsidP="00207FA7">
            <w:pPr>
              <w:jc w:val="center"/>
            </w:pPr>
            <w:r w:rsidRPr="009421AD">
              <w:t>963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CA36" w14:textId="77777777" w:rsidR="00477FBC" w:rsidRDefault="00477FBC" w:rsidP="00207FA7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6717" w14:textId="77777777" w:rsidR="00477FBC" w:rsidRDefault="00477FBC" w:rsidP="00207FA7">
            <w:pPr>
              <w:jc w:val="center"/>
            </w:pPr>
            <w:r w:rsidRPr="00FE076A">
              <w:t>192,6</w:t>
            </w:r>
          </w:p>
        </w:tc>
      </w:tr>
      <w:tr w:rsidR="00477FBC" w14:paraId="4F8ACA62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D416" w14:textId="77777777" w:rsidR="00477FBC" w:rsidRDefault="00477FBC" w:rsidP="00207FA7">
            <w:pPr>
              <w:jc w:val="center"/>
            </w:pPr>
            <w:r w:rsidRPr="00EB6422">
              <w:t> 74:33:1336022:433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5A17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CED8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E793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B83C" w14:textId="77777777" w:rsidR="00477FBC" w:rsidRDefault="00477FBC" w:rsidP="00207FA7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BABA" w14:textId="77777777" w:rsidR="00477FBC" w:rsidRDefault="00477FBC" w:rsidP="00207FA7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3EBF" w14:textId="77777777" w:rsidR="00477FBC" w:rsidRDefault="00477FBC" w:rsidP="00207FA7">
            <w:pPr>
              <w:jc w:val="center"/>
            </w:pPr>
            <w:r>
              <w:t>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02AC" w14:textId="77777777" w:rsidR="00477FBC" w:rsidRDefault="00477FBC" w:rsidP="00207FA7">
            <w:pPr>
              <w:jc w:val="center"/>
            </w:pPr>
            <w: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5FCB" w14:textId="77777777" w:rsidR="00477FBC" w:rsidRDefault="00477FBC" w:rsidP="00207FA7">
            <w:pPr>
              <w:jc w:val="center"/>
            </w:pPr>
            <w:r w:rsidRPr="00FE076A">
              <w:t>81,4</w:t>
            </w:r>
          </w:p>
        </w:tc>
      </w:tr>
      <w:tr w:rsidR="00477FBC" w14:paraId="646D186F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F110" w14:textId="77777777" w:rsidR="00477FBC" w:rsidRDefault="00477FBC" w:rsidP="00207FA7">
            <w:pPr>
              <w:jc w:val="center"/>
            </w:pPr>
            <w:r w:rsidRPr="00EB6422">
              <w:t>74:33:1336022:434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B606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1DB65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9C03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15B4" w14:textId="77777777" w:rsidR="00477FBC" w:rsidRDefault="00477FBC" w:rsidP="00207FA7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628B" w14:textId="77777777" w:rsidR="00477FBC" w:rsidRDefault="00477FBC" w:rsidP="00207FA7">
            <w:pPr>
              <w:jc w:val="center"/>
            </w:pPr>
            <w:r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6B9F" w14:textId="77777777" w:rsidR="00477FBC" w:rsidRDefault="00477FBC" w:rsidP="00207FA7">
            <w:pPr>
              <w:jc w:val="center"/>
            </w:pPr>
            <w: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FC027" w14:textId="77777777" w:rsidR="00477FBC" w:rsidRDefault="00477FBC" w:rsidP="00207FA7">
            <w:pPr>
              <w:jc w:val="center"/>
            </w:pPr>
            <w: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68B7" w14:textId="77777777" w:rsidR="00477FBC" w:rsidRDefault="00477FBC" w:rsidP="00207FA7">
            <w:pPr>
              <w:jc w:val="center"/>
            </w:pPr>
            <w:r w:rsidRPr="00FE076A">
              <w:t>81,6</w:t>
            </w:r>
          </w:p>
        </w:tc>
      </w:tr>
      <w:tr w:rsidR="00477FBC" w14:paraId="5CB9F04C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4000" w14:textId="77777777" w:rsidR="00477FBC" w:rsidRDefault="00477FBC" w:rsidP="00207FA7">
            <w:pPr>
              <w:jc w:val="center"/>
            </w:pPr>
            <w:r w:rsidRPr="00EB6422">
              <w:lastRenderedPageBreak/>
              <w:t>74:33:1336022:425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2C80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DE93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9076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B74A" w14:textId="77777777" w:rsidR="00477FBC" w:rsidRDefault="00477FBC" w:rsidP="00207FA7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631B" w14:textId="77777777" w:rsidR="00477FBC" w:rsidRDefault="00477FBC" w:rsidP="00207FA7">
            <w:pPr>
              <w:jc w:val="center"/>
            </w:pPr>
            <w:r w:rsidRPr="000E196D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D8C1" w14:textId="77777777" w:rsidR="00477FBC" w:rsidRDefault="00477FBC" w:rsidP="00207FA7">
            <w:pPr>
              <w:jc w:val="center"/>
            </w:pPr>
            <w:r w:rsidRPr="00EB6422">
              <w:t>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24B3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D6E4" w14:textId="77777777" w:rsidR="00477FBC" w:rsidRDefault="00477FBC" w:rsidP="00207FA7">
            <w:pPr>
              <w:jc w:val="center"/>
            </w:pPr>
            <w:r w:rsidRPr="00FE076A">
              <w:t>163</w:t>
            </w:r>
          </w:p>
        </w:tc>
      </w:tr>
      <w:tr w:rsidR="00477FBC" w14:paraId="4C4B30B7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7D08" w14:textId="77777777" w:rsidR="00477FBC" w:rsidRDefault="00477FBC" w:rsidP="00207FA7">
            <w:pPr>
              <w:jc w:val="center"/>
            </w:pPr>
            <w:r w:rsidRPr="00EB6422">
              <w:t>74:33:1336022:427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8B8D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6C6D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6106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B57" w14:textId="77777777" w:rsidR="00477FBC" w:rsidRDefault="00477FBC" w:rsidP="00207FA7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61902" w14:textId="77777777" w:rsidR="00477FBC" w:rsidRDefault="00477FBC" w:rsidP="00207FA7">
            <w:pPr>
              <w:jc w:val="center"/>
            </w:pPr>
            <w:r w:rsidRPr="000E196D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489B" w14:textId="77777777" w:rsidR="00477FBC" w:rsidRDefault="00477FBC" w:rsidP="00207FA7">
            <w:pPr>
              <w:jc w:val="center"/>
            </w:pPr>
            <w:r>
              <w:t>809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24D8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57B1" w14:textId="77777777" w:rsidR="00477FBC" w:rsidRDefault="00477FBC" w:rsidP="00207FA7">
            <w:pPr>
              <w:jc w:val="center"/>
            </w:pPr>
            <w:r w:rsidRPr="00FE076A">
              <w:t>161,8</w:t>
            </w:r>
          </w:p>
        </w:tc>
      </w:tr>
      <w:tr w:rsidR="00477FBC" w14:paraId="0E08DA50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A96E" w14:textId="77777777" w:rsidR="00477FBC" w:rsidRDefault="00477FBC" w:rsidP="00207FA7">
            <w:pPr>
              <w:jc w:val="center"/>
            </w:pPr>
            <w:r w:rsidRPr="00EB6422">
              <w:t>74:33:1336022:436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FB5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1837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B810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45F6" w14:textId="77777777" w:rsidR="00477FBC" w:rsidRDefault="00477FBC" w:rsidP="00207FA7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A37F" w14:textId="77777777" w:rsidR="00477FBC" w:rsidRDefault="00477FBC" w:rsidP="00207FA7">
            <w:pPr>
              <w:jc w:val="center"/>
            </w:pPr>
            <w:r w:rsidRPr="000E196D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EA4C" w14:textId="77777777" w:rsidR="00477FBC" w:rsidRDefault="00477FBC" w:rsidP="00207FA7">
            <w:pPr>
              <w:jc w:val="center"/>
            </w:pPr>
            <w:r>
              <w:t>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310F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0947" w14:textId="77777777" w:rsidR="00477FBC" w:rsidRDefault="00477FBC" w:rsidP="00207FA7">
            <w:pPr>
              <w:jc w:val="center"/>
            </w:pPr>
            <w:r>
              <w:t>164,2</w:t>
            </w:r>
          </w:p>
        </w:tc>
      </w:tr>
      <w:tr w:rsidR="00477FBC" w14:paraId="54688FB2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E9BC" w14:textId="77777777" w:rsidR="00477FBC" w:rsidRDefault="00477FBC" w:rsidP="00207FA7">
            <w:pPr>
              <w:jc w:val="center"/>
            </w:pPr>
            <w:r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8D63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02BA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8BC3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8ACA" w14:textId="77777777" w:rsidR="00477FBC" w:rsidRDefault="00477FBC" w:rsidP="00207FA7">
            <w:pPr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1DC9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568D" w14:textId="77777777" w:rsidR="00477FBC" w:rsidRDefault="00477FBC" w:rsidP="00207FA7">
            <w:pPr>
              <w:jc w:val="center"/>
            </w:pPr>
            <w:r>
              <w:t>716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3158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D9CF" w14:textId="77777777" w:rsidR="00477FBC" w:rsidRDefault="00477FBC" w:rsidP="00207FA7">
            <w:pPr>
              <w:jc w:val="center"/>
            </w:pPr>
            <w:r w:rsidRPr="00FE076A">
              <w:t>143,2</w:t>
            </w:r>
          </w:p>
        </w:tc>
      </w:tr>
      <w:tr w:rsidR="00477FBC" w14:paraId="5B5E9B62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9407" w14:textId="77777777" w:rsidR="00477FBC" w:rsidRDefault="00477FBC" w:rsidP="00207FA7">
            <w:pPr>
              <w:jc w:val="center"/>
            </w:pPr>
            <w:r w:rsidRPr="00690887"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BB65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C5EA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9300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548B" w14:textId="77777777" w:rsidR="00477FBC" w:rsidRDefault="00477FBC" w:rsidP="00207FA7">
            <w:pPr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7EB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B9BE" w14:textId="77777777" w:rsidR="00477FBC" w:rsidRDefault="00477FBC" w:rsidP="00207FA7">
            <w:pPr>
              <w:jc w:val="center"/>
            </w:pPr>
            <w:r>
              <w:t>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90C7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0B91" w14:textId="77777777" w:rsidR="00477FBC" w:rsidRDefault="00477FBC" w:rsidP="00207FA7">
            <w:pPr>
              <w:jc w:val="center"/>
            </w:pPr>
            <w:r w:rsidRPr="00FE076A">
              <w:t>117,8</w:t>
            </w:r>
          </w:p>
        </w:tc>
      </w:tr>
      <w:tr w:rsidR="00477FBC" w14:paraId="22E399B3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D30B" w14:textId="77777777" w:rsidR="00477FBC" w:rsidRDefault="00477FBC" w:rsidP="00207FA7">
            <w:pPr>
              <w:jc w:val="center"/>
            </w:pPr>
            <w:r w:rsidRPr="00690887"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4209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2279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2F36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E762" w14:textId="77777777" w:rsidR="00477FBC" w:rsidRDefault="00477FBC" w:rsidP="00207FA7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805B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029" w14:textId="77777777" w:rsidR="00477FBC" w:rsidRDefault="00477FBC" w:rsidP="00207FA7">
            <w:pPr>
              <w:jc w:val="center"/>
            </w:pPr>
            <w:r>
              <w:t>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2B36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9A0D" w14:textId="77777777" w:rsidR="00477FBC" w:rsidRDefault="00477FBC" w:rsidP="00207FA7">
            <w:pPr>
              <w:jc w:val="center"/>
            </w:pPr>
            <w:r w:rsidRPr="00FE076A">
              <w:t>117,8</w:t>
            </w:r>
          </w:p>
        </w:tc>
      </w:tr>
      <w:tr w:rsidR="00477FBC" w14:paraId="61266EC9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2B9E" w14:textId="77777777" w:rsidR="00477FBC" w:rsidRDefault="00477FBC" w:rsidP="00207FA7">
            <w:pPr>
              <w:jc w:val="center"/>
            </w:pPr>
            <w:r w:rsidRPr="00690887"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F9BA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50A6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E8B8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8A6C" w14:textId="77777777" w:rsidR="00477FBC" w:rsidRDefault="00477FBC" w:rsidP="00207FA7">
            <w:pPr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382F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352F2" w14:textId="77777777" w:rsidR="00477FBC" w:rsidRDefault="00477FBC" w:rsidP="00207FA7">
            <w:pPr>
              <w:jc w:val="center"/>
            </w:pPr>
            <w:r>
              <w:t>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C8A8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BE75" w14:textId="77777777" w:rsidR="00477FBC" w:rsidRDefault="00477FBC" w:rsidP="00207FA7">
            <w:pPr>
              <w:jc w:val="center"/>
            </w:pPr>
            <w:r w:rsidRPr="00FE076A">
              <w:t>117,6</w:t>
            </w:r>
          </w:p>
        </w:tc>
      </w:tr>
      <w:tr w:rsidR="00477FBC" w14:paraId="7A55C85D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FE85" w14:textId="77777777" w:rsidR="00477FBC" w:rsidRDefault="00477FBC" w:rsidP="00207FA7">
            <w:pPr>
              <w:jc w:val="center"/>
            </w:pPr>
            <w:r w:rsidRPr="00690887"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0491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F6C1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4047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A881" w14:textId="77777777" w:rsidR="00477FBC" w:rsidRDefault="00477FBC" w:rsidP="00207FA7">
            <w:pPr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25FF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65E8" w14:textId="77777777" w:rsidR="00477FBC" w:rsidRDefault="00477FBC" w:rsidP="00207FA7">
            <w:pPr>
              <w:jc w:val="center"/>
            </w:pPr>
            <w:r>
              <w:t>587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2696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0FE6" w14:textId="77777777" w:rsidR="00477FBC" w:rsidRDefault="00477FBC" w:rsidP="00207FA7">
            <w:pPr>
              <w:jc w:val="center"/>
            </w:pPr>
            <w:r w:rsidRPr="00FE076A">
              <w:t>117,4</w:t>
            </w:r>
          </w:p>
        </w:tc>
      </w:tr>
      <w:tr w:rsidR="00477FBC" w14:paraId="78330A62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8182" w14:textId="77777777" w:rsidR="00477FBC" w:rsidRDefault="00477FBC" w:rsidP="00207FA7">
            <w:pPr>
              <w:jc w:val="center"/>
            </w:pPr>
            <w:r w:rsidRPr="00690887"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3D75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7432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489B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1CC1" w14:textId="77777777" w:rsidR="00477FBC" w:rsidRDefault="00477FBC" w:rsidP="00207FA7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E5AA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8486" w14:textId="77777777" w:rsidR="00477FBC" w:rsidRDefault="00477FBC" w:rsidP="00207FA7">
            <w:pPr>
              <w:jc w:val="center"/>
            </w:pPr>
            <w:r>
              <w:t>586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D362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341D" w14:textId="77777777" w:rsidR="00477FBC" w:rsidRDefault="00477FBC" w:rsidP="00207FA7">
            <w:pPr>
              <w:jc w:val="center"/>
            </w:pPr>
            <w:r w:rsidRPr="00FE076A">
              <w:t>117,2</w:t>
            </w:r>
          </w:p>
        </w:tc>
      </w:tr>
      <w:tr w:rsidR="00477FBC" w14:paraId="09DD05BC" w14:textId="77777777" w:rsidTr="00207FA7">
        <w:trPr>
          <w:trHeight w:val="4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2473D" w14:textId="77777777" w:rsidR="00477FBC" w:rsidRDefault="00477FBC" w:rsidP="00207FA7">
            <w:pPr>
              <w:jc w:val="center"/>
            </w:pPr>
            <w:r w:rsidRPr="00EB6422">
              <w:t>74:33:1337001:1582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CFE5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4AC5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6BD2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FB55" w14:textId="77777777" w:rsidR="00477FBC" w:rsidRDefault="00477FBC" w:rsidP="00207FA7">
            <w:pPr>
              <w:jc w:val="center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AD85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7F4A" w14:textId="77777777" w:rsidR="00477FBC" w:rsidRDefault="00477FBC" w:rsidP="00207FA7">
            <w:pPr>
              <w:jc w:val="center"/>
            </w:pPr>
            <w:r>
              <w:t>1008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07A9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A6B4" w14:textId="77777777" w:rsidR="00477FBC" w:rsidRDefault="00477FBC" w:rsidP="00207FA7">
            <w:pPr>
              <w:jc w:val="center"/>
            </w:pPr>
            <w:r w:rsidRPr="00FE076A">
              <w:t>201,6</w:t>
            </w:r>
          </w:p>
        </w:tc>
      </w:tr>
      <w:tr w:rsidR="00477FBC" w14:paraId="210C8526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B591" w14:textId="77777777" w:rsidR="00477FBC" w:rsidRDefault="00477FBC" w:rsidP="00207FA7">
            <w:pPr>
              <w:jc w:val="center"/>
            </w:pPr>
            <w:r w:rsidRPr="00EB6422">
              <w:lastRenderedPageBreak/>
              <w:t>74:33:1337001:1583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6553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FF7D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2C2F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F5BF" w14:textId="77777777" w:rsidR="00477FBC" w:rsidRDefault="00477FBC" w:rsidP="00207FA7">
            <w:pPr>
              <w:jc w:val="center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5ECE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C413" w14:textId="77777777" w:rsidR="00477FBC" w:rsidRDefault="00477FBC" w:rsidP="00207FA7">
            <w:pPr>
              <w:jc w:val="center"/>
            </w:pPr>
            <w:r>
              <w:t>994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F26D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4485" w14:textId="77777777" w:rsidR="00477FBC" w:rsidRDefault="00477FBC" w:rsidP="00207FA7">
            <w:pPr>
              <w:jc w:val="center"/>
            </w:pPr>
            <w:r w:rsidRPr="00FE076A">
              <w:t>198,8</w:t>
            </w:r>
          </w:p>
        </w:tc>
      </w:tr>
      <w:tr w:rsidR="00477FBC" w14:paraId="3F7D94FA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CCAE" w14:textId="77777777" w:rsidR="00477FBC" w:rsidRDefault="00477FBC" w:rsidP="00207FA7">
            <w:pPr>
              <w:jc w:val="center"/>
            </w:pPr>
            <w:r w:rsidRPr="00EB6422">
              <w:t>74:33:1336022:435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332A" w14:textId="77777777" w:rsidR="00477FBC" w:rsidRDefault="00477FBC" w:rsidP="00207FA7">
            <w:pPr>
              <w:jc w:val="center"/>
            </w:pPr>
            <w:r w:rsidRPr="00EB6422">
              <w:t>для индивидуального жилищного строительства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80C9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9782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0CB4" w14:textId="77777777" w:rsidR="00477FBC" w:rsidRDefault="00477FBC" w:rsidP="00207FA7">
            <w:pPr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0AE4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09AD5" w14:textId="77777777" w:rsidR="00477FBC" w:rsidRDefault="00477FBC" w:rsidP="00207FA7">
            <w:pPr>
              <w:jc w:val="center"/>
            </w:pPr>
            <w:r>
              <w:t>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9439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4D69" w14:textId="77777777" w:rsidR="00477FBC" w:rsidRDefault="00477FBC" w:rsidP="00207FA7">
            <w:pPr>
              <w:jc w:val="center"/>
            </w:pPr>
            <w:r w:rsidRPr="00FE076A">
              <w:t>186</w:t>
            </w:r>
          </w:p>
        </w:tc>
      </w:tr>
      <w:tr w:rsidR="00477FBC" w14:paraId="5F87F4B0" w14:textId="77777777" w:rsidTr="00207FA7">
        <w:trPr>
          <w:trHeight w:val="75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20DF" w14:textId="77777777" w:rsidR="00477FBC" w:rsidRDefault="00477FBC" w:rsidP="00207FA7">
            <w:pPr>
              <w:jc w:val="center"/>
            </w:pPr>
            <w:r>
              <w:t>Неразграниченные земли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F3FC" w14:textId="77777777" w:rsidR="00477FBC" w:rsidRDefault="00477FBC" w:rsidP="00207FA7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F6BE" w14:textId="77777777" w:rsidR="00477FBC" w:rsidRDefault="00477FBC" w:rsidP="00207FA7">
            <w:pPr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BBF5" w14:textId="77777777" w:rsidR="00477FBC" w:rsidRDefault="00477FBC" w:rsidP="00207FA7">
            <w:pPr>
              <w:jc w:val="center"/>
            </w:pPr>
            <w: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74CD2" w14:textId="77777777" w:rsidR="00477FBC" w:rsidRDefault="00477FBC" w:rsidP="00207FA7">
            <w:pPr>
              <w:jc w:val="center"/>
            </w:pPr>
            <w: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CB35" w14:textId="77777777" w:rsidR="00477FBC" w:rsidRDefault="00477FBC" w:rsidP="00207FA7">
            <w:pPr>
              <w:jc w:val="center"/>
            </w:pPr>
            <w:r w:rsidRPr="00DF728A">
              <w:t>Индивидуальные жилые дома с участками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B5EE" w14:textId="77777777" w:rsidR="00477FBC" w:rsidRDefault="00477FBC" w:rsidP="00207FA7">
            <w:pPr>
              <w:jc w:val="center"/>
            </w:pPr>
            <w:r>
              <w:t>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20BD" w14:textId="77777777" w:rsidR="00477FBC" w:rsidRDefault="00477FBC" w:rsidP="00207FA7">
            <w:pPr>
              <w:jc w:val="center"/>
            </w:pPr>
            <w:r w:rsidRPr="00590DC7">
              <w:t>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ABC1" w14:textId="77777777" w:rsidR="00477FBC" w:rsidRDefault="00477FBC" w:rsidP="00207FA7">
            <w:pPr>
              <w:jc w:val="center"/>
            </w:pPr>
            <w:r w:rsidRPr="00FE076A">
              <w:t>161,2</w:t>
            </w:r>
          </w:p>
        </w:tc>
      </w:tr>
    </w:tbl>
    <w:p w14:paraId="068D13E2" w14:textId="77777777" w:rsidR="00287DB8" w:rsidRDefault="00287DB8"/>
    <w:p w14:paraId="6D40732E" w14:textId="77777777" w:rsidR="00287DB8" w:rsidRDefault="00430CB2">
      <w:r>
        <w:t>Примечания:</w:t>
      </w:r>
    </w:p>
    <w:p w14:paraId="0D16B51A" w14:textId="4E929F68" w:rsidR="00287DB8" w:rsidRDefault="0026199B">
      <w:pPr>
        <w:pStyle w:val="a9"/>
        <w:numPr>
          <w:ilvl w:val="0"/>
          <w:numId w:val="9"/>
        </w:numPr>
        <w:ind w:left="142"/>
      </w:pPr>
      <w:r>
        <w:t>Не</w:t>
      </w:r>
      <w:r w:rsidR="00430CB2">
        <w:t xml:space="preserve"> предусматриваются минимальные параметры застройки индивидуального жилищного строительства;</w:t>
      </w:r>
    </w:p>
    <w:p w14:paraId="7E4A8CBC" w14:textId="650E773F" w:rsidR="00287DB8" w:rsidRDefault="00430CB2">
      <w:pPr>
        <w:pStyle w:val="a9"/>
        <w:numPr>
          <w:ilvl w:val="0"/>
          <w:numId w:val="9"/>
        </w:numPr>
        <w:ind w:left="142"/>
        <w:jc w:val="both"/>
      </w:pPr>
      <w:r>
        <w:t>Таблицу 6</w:t>
      </w:r>
      <w:r w:rsidR="0026199B">
        <w:t>.1</w:t>
      </w:r>
      <w:r>
        <w:t xml:space="preserve"> рассматривать совместно с Листом 1. «Чертеж планировки территории»</w:t>
      </w:r>
    </w:p>
    <w:p w14:paraId="138ACB19" w14:textId="77777777" w:rsidR="0026199B" w:rsidRDefault="0026199B">
      <w:pPr>
        <w:suppressAutoHyphens w:val="0"/>
        <w:sectPr w:rsidR="0026199B" w:rsidSect="0026199B">
          <w:footerReference w:type="default" r:id="rId13"/>
          <w:headerReference w:type="first" r:id="rId14"/>
          <w:footerReference w:type="first" r:id="rId15"/>
          <w:pgSz w:w="16838" w:h="11906" w:orient="landscape"/>
          <w:pgMar w:top="992" w:right="720" w:bottom="709" w:left="1276" w:header="720" w:footer="720" w:gutter="0"/>
          <w:cols w:space="720"/>
          <w:titlePg/>
          <w:docGrid w:linePitch="326"/>
        </w:sectPr>
      </w:pPr>
    </w:p>
    <w:p w14:paraId="2A4B1EC5" w14:textId="46B1A003" w:rsidR="00287DB8" w:rsidRDefault="00430CB2">
      <w:pPr>
        <w:pStyle w:val="Standard"/>
        <w:suppressAutoHyphens w:val="0"/>
        <w:spacing w:before="240" w:line="360" w:lineRule="auto"/>
        <w:jc w:val="right"/>
      </w:pPr>
      <w:r>
        <w:rPr>
          <w:iCs/>
          <w:color w:val="000000"/>
        </w:rPr>
        <w:lastRenderedPageBreak/>
        <w:t>Таблица 6.</w:t>
      </w:r>
      <w:r w:rsidR="0026199B">
        <w:rPr>
          <w:iCs/>
          <w:color w:val="000000"/>
        </w:rPr>
        <w:t>2</w:t>
      </w:r>
      <w:r>
        <w:rPr>
          <w:iCs/>
          <w:color w:val="000000"/>
        </w:rPr>
        <w:t>. Баланс территории в границах проектирования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94"/>
        <w:gridCol w:w="2212"/>
        <w:gridCol w:w="2257"/>
      </w:tblGrid>
      <w:tr w:rsidR="00477FBC" w14:paraId="19AA1FA0" w14:textId="77777777" w:rsidTr="00207FA7">
        <w:tc>
          <w:tcPr>
            <w:tcW w:w="567" w:type="dxa"/>
            <w:vAlign w:val="center"/>
          </w:tcPr>
          <w:p w14:paraId="7E869B05" w14:textId="77777777" w:rsidR="00477FBC" w:rsidRPr="00570F76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bookmarkStart w:id="140" w:name="__RefHeading__52_893118098"/>
            <w:bookmarkStart w:id="141" w:name="__RefHeading__2649_815885487"/>
            <w:bookmarkStart w:id="142" w:name="__RefHeading__38_10352162"/>
            <w:bookmarkStart w:id="143" w:name="_Toc80789224"/>
            <w:bookmarkStart w:id="144" w:name="_Toc80806751"/>
            <w:bookmarkStart w:id="145" w:name="_Toc81403142"/>
            <w:bookmarkStart w:id="146" w:name="_Toc96952696"/>
            <w:bookmarkStart w:id="147" w:name="_Toc106879380"/>
            <w:bookmarkStart w:id="148" w:name="_Toc111814907"/>
            <w:bookmarkStart w:id="149" w:name="_Toc118364756"/>
            <w:bookmarkStart w:id="150" w:name="_Toc127876722"/>
            <w:bookmarkStart w:id="151" w:name="_Toc132888440"/>
            <w:bookmarkStart w:id="152" w:name="_Toc133245103"/>
            <w:bookmarkStart w:id="153" w:name="_Toc136009611"/>
            <w:bookmarkStart w:id="154" w:name="_Toc136941764"/>
            <w:bookmarkStart w:id="155" w:name="_Toc152757790"/>
            <w:bookmarkStart w:id="156" w:name="_Toc153193368"/>
            <w:bookmarkStart w:id="157" w:name="_Toc157431700"/>
            <w:bookmarkStart w:id="158" w:name="_Toc157510304"/>
            <w:bookmarkStart w:id="159" w:name="_Toc161327392"/>
            <w:r w:rsidRPr="00BD791C">
              <w:rPr>
                <w:color w:val="000000"/>
                <w:lang w:eastAsia="ar-SA"/>
              </w:rPr>
              <w:t>№</w:t>
            </w:r>
          </w:p>
        </w:tc>
        <w:tc>
          <w:tcPr>
            <w:tcW w:w="4594" w:type="dxa"/>
            <w:vAlign w:val="center"/>
          </w:tcPr>
          <w:p w14:paraId="0CF6080E" w14:textId="77777777" w:rsidR="00477FBC" w:rsidRPr="00570F76" w:rsidRDefault="00477FBC" w:rsidP="00207FA7">
            <w:pPr>
              <w:spacing w:line="360" w:lineRule="auto"/>
              <w:ind w:left="-567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2212" w:type="dxa"/>
            <w:vAlign w:val="center"/>
          </w:tcPr>
          <w:p w14:paraId="559FB0AA" w14:textId="77777777" w:rsidR="00477FBC" w:rsidRPr="00570F76" w:rsidRDefault="00477FBC" w:rsidP="00207FA7">
            <w:pPr>
              <w:spacing w:line="360" w:lineRule="auto"/>
              <w:ind w:left="-567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Площадь, м2</w:t>
            </w:r>
          </w:p>
        </w:tc>
        <w:tc>
          <w:tcPr>
            <w:tcW w:w="2257" w:type="dxa"/>
            <w:vAlign w:val="center"/>
          </w:tcPr>
          <w:p w14:paraId="6A4950B5" w14:textId="77777777" w:rsidR="00477FBC" w:rsidRPr="00570F76" w:rsidRDefault="00477FBC" w:rsidP="00207FA7">
            <w:pPr>
              <w:spacing w:line="360" w:lineRule="auto"/>
              <w:ind w:left="-567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% соотношение</w:t>
            </w:r>
          </w:p>
        </w:tc>
      </w:tr>
      <w:tr w:rsidR="00477FBC" w:rsidRPr="00611231" w14:paraId="41934D4B" w14:textId="77777777" w:rsidTr="00207FA7">
        <w:tc>
          <w:tcPr>
            <w:tcW w:w="567" w:type="dxa"/>
            <w:vAlign w:val="center"/>
          </w:tcPr>
          <w:p w14:paraId="2E8BF7DF" w14:textId="77777777" w:rsidR="00477FBC" w:rsidRPr="00067E7D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1</w:t>
            </w:r>
          </w:p>
        </w:tc>
        <w:tc>
          <w:tcPr>
            <w:tcW w:w="4594" w:type="dxa"/>
            <w:vAlign w:val="center"/>
          </w:tcPr>
          <w:p w14:paraId="4AB0E912" w14:textId="77777777" w:rsidR="00477FBC" w:rsidRPr="00067E7D" w:rsidRDefault="00477FBC" w:rsidP="00207FA7">
            <w:pPr>
              <w:spacing w:line="360" w:lineRule="auto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Площадь территории проектирования</w:t>
            </w:r>
          </w:p>
        </w:tc>
        <w:tc>
          <w:tcPr>
            <w:tcW w:w="2212" w:type="dxa"/>
            <w:vAlign w:val="center"/>
          </w:tcPr>
          <w:p w14:paraId="7FEA472E" w14:textId="77777777" w:rsidR="00477FBC" w:rsidRPr="00626DFE" w:rsidRDefault="00477FBC" w:rsidP="00207FA7">
            <w:pPr>
              <w:spacing w:line="360" w:lineRule="auto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17307</w:t>
            </w:r>
          </w:p>
        </w:tc>
        <w:tc>
          <w:tcPr>
            <w:tcW w:w="2257" w:type="dxa"/>
            <w:vAlign w:val="center"/>
          </w:tcPr>
          <w:p w14:paraId="59B9A246" w14:textId="77777777" w:rsidR="00477FBC" w:rsidRPr="00626DFE" w:rsidRDefault="00477FBC" w:rsidP="00207FA7">
            <w:pPr>
              <w:spacing w:line="360" w:lineRule="auto"/>
              <w:ind w:firstLine="20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100</w:t>
            </w:r>
          </w:p>
        </w:tc>
      </w:tr>
      <w:tr w:rsidR="00477FBC" w:rsidRPr="00611231" w14:paraId="721AFCE4" w14:textId="77777777" w:rsidTr="00207FA7">
        <w:tc>
          <w:tcPr>
            <w:tcW w:w="567" w:type="dxa"/>
            <w:vAlign w:val="center"/>
          </w:tcPr>
          <w:p w14:paraId="4B09055F" w14:textId="77777777" w:rsidR="00477FBC" w:rsidRPr="00067E7D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2</w:t>
            </w:r>
          </w:p>
        </w:tc>
        <w:tc>
          <w:tcPr>
            <w:tcW w:w="4594" w:type="dxa"/>
            <w:vAlign w:val="center"/>
          </w:tcPr>
          <w:p w14:paraId="341FE029" w14:textId="77777777" w:rsidR="00477FBC" w:rsidRPr="00067E7D" w:rsidRDefault="00477FBC" w:rsidP="00207FA7">
            <w:pPr>
              <w:spacing w:line="360" w:lineRule="auto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Площадь застройки</w:t>
            </w:r>
            <w:r w:rsidRPr="00BD791C">
              <w:rPr>
                <w:color w:val="000000"/>
                <w:vertAlign w:val="superscript"/>
                <w:lang w:eastAsia="ar-SA"/>
              </w:rPr>
              <w:t>1</w:t>
            </w:r>
          </w:p>
        </w:tc>
        <w:tc>
          <w:tcPr>
            <w:tcW w:w="2212" w:type="dxa"/>
            <w:vAlign w:val="center"/>
          </w:tcPr>
          <w:p w14:paraId="45E745C8" w14:textId="77777777" w:rsidR="00477FBC" w:rsidRPr="00626DFE" w:rsidRDefault="00477FBC" w:rsidP="00207FA7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ru-RU"/>
              </w:rPr>
            </w:pPr>
            <w:r w:rsidRPr="00626DFE">
              <w:rPr>
                <w:rFonts w:cs="Times New Roman"/>
                <w:color w:val="000000" w:themeColor="text1"/>
                <w:lang w:eastAsia="ar-SA"/>
              </w:rPr>
              <w:t>2813,60</w:t>
            </w:r>
          </w:p>
        </w:tc>
        <w:tc>
          <w:tcPr>
            <w:tcW w:w="2257" w:type="dxa"/>
            <w:vAlign w:val="center"/>
          </w:tcPr>
          <w:p w14:paraId="546CEF09" w14:textId="77777777" w:rsidR="00477FBC" w:rsidRPr="00626DFE" w:rsidRDefault="00477FBC" w:rsidP="00207FA7">
            <w:pPr>
              <w:spacing w:line="360" w:lineRule="auto"/>
              <w:ind w:firstLine="20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16,2</w:t>
            </w:r>
          </w:p>
        </w:tc>
      </w:tr>
      <w:tr w:rsidR="00477FBC" w:rsidRPr="00611231" w14:paraId="56151774" w14:textId="77777777" w:rsidTr="00207FA7">
        <w:tc>
          <w:tcPr>
            <w:tcW w:w="567" w:type="dxa"/>
            <w:vAlign w:val="center"/>
          </w:tcPr>
          <w:p w14:paraId="1064A1C1" w14:textId="77777777" w:rsidR="00477FBC" w:rsidRPr="00067E7D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4</w:t>
            </w:r>
          </w:p>
        </w:tc>
        <w:tc>
          <w:tcPr>
            <w:tcW w:w="4594" w:type="dxa"/>
            <w:vAlign w:val="center"/>
          </w:tcPr>
          <w:p w14:paraId="7F9E2461" w14:textId="77777777" w:rsidR="00477FBC" w:rsidRPr="00067E7D" w:rsidRDefault="00477FBC" w:rsidP="00207FA7">
            <w:pPr>
              <w:spacing w:line="360" w:lineRule="auto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Площадь покрытий</w:t>
            </w:r>
          </w:p>
        </w:tc>
        <w:tc>
          <w:tcPr>
            <w:tcW w:w="2212" w:type="dxa"/>
            <w:vAlign w:val="center"/>
          </w:tcPr>
          <w:p w14:paraId="70E69113" w14:textId="77777777" w:rsidR="00477FBC" w:rsidRPr="00626DFE" w:rsidRDefault="00477FBC" w:rsidP="00207FA7">
            <w:pPr>
              <w:spacing w:line="360" w:lineRule="auto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1997,7</w:t>
            </w:r>
          </w:p>
        </w:tc>
        <w:tc>
          <w:tcPr>
            <w:tcW w:w="2257" w:type="dxa"/>
            <w:vAlign w:val="center"/>
          </w:tcPr>
          <w:p w14:paraId="58587F36" w14:textId="77777777" w:rsidR="00477FBC" w:rsidRPr="00626DFE" w:rsidRDefault="00477FBC" w:rsidP="00207FA7">
            <w:pPr>
              <w:spacing w:line="360" w:lineRule="auto"/>
              <w:ind w:firstLine="20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11,5</w:t>
            </w:r>
          </w:p>
        </w:tc>
      </w:tr>
      <w:tr w:rsidR="00477FBC" w:rsidRPr="00611231" w14:paraId="79D8BDDF" w14:textId="77777777" w:rsidTr="00207FA7">
        <w:tc>
          <w:tcPr>
            <w:tcW w:w="567" w:type="dxa"/>
            <w:vAlign w:val="center"/>
          </w:tcPr>
          <w:p w14:paraId="02319902" w14:textId="77777777" w:rsidR="00477FBC" w:rsidRPr="00067E7D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5</w:t>
            </w:r>
          </w:p>
        </w:tc>
        <w:tc>
          <w:tcPr>
            <w:tcW w:w="4594" w:type="dxa"/>
            <w:vAlign w:val="center"/>
          </w:tcPr>
          <w:p w14:paraId="43C7895D" w14:textId="77777777" w:rsidR="00477FBC" w:rsidRPr="00626DFE" w:rsidRDefault="00477FBC" w:rsidP="00207FA7">
            <w:pPr>
              <w:spacing w:line="360" w:lineRule="auto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Площадь озеленения</w:t>
            </w:r>
          </w:p>
        </w:tc>
        <w:tc>
          <w:tcPr>
            <w:tcW w:w="2212" w:type="dxa"/>
            <w:vAlign w:val="center"/>
          </w:tcPr>
          <w:p w14:paraId="58ED91FF" w14:textId="77777777" w:rsidR="00477FBC" w:rsidRPr="00626DFE" w:rsidRDefault="00477FBC" w:rsidP="00207FA7">
            <w:pPr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12495,7</w:t>
            </w:r>
          </w:p>
        </w:tc>
        <w:tc>
          <w:tcPr>
            <w:tcW w:w="2257" w:type="dxa"/>
            <w:vAlign w:val="center"/>
          </w:tcPr>
          <w:p w14:paraId="2D06D2FB" w14:textId="77777777" w:rsidR="00477FBC" w:rsidRPr="00626DFE" w:rsidRDefault="00477FBC" w:rsidP="00207FA7">
            <w:pPr>
              <w:ind w:firstLine="20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72,3</w:t>
            </w:r>
          </w:p>
        </w:tc>
      </w:tr>
      <w:tr w:rsidR="00477FBC" w:rsidRPr="00611231" w14:paraId="3014157D" w14:textId="77777777" w:rsidTr="00207FA7">
        <w:tc>
          <w:tcPr>
            <w:tcW w:w="567" w:type="dxa"/>
            <w:vAlign w:val="center"/>
          </w:tcPr>
          <w:p w14:paraId="0AF91A49" w14:textId="77777777" w:rsidR="00477FBC" w:rsidRPr="00067E7D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6</w:t>
            </w:r>
          </w:p>
        </w:tc>
        <w:tc>
          <w:tcPr>
            <w:tcW w:w="4594" w:type="dxa"/>
            <w:vAlign w:val="center"/>
          </w:tcPr>
          <w:p w14:paraId="1172292E" w14:textId="77777777" w:rsidR="00477FBC" w:rsidRPr="00067E7D" w:rsidRDefault="00477FBC" w:rsidP="00207FA7">
            <w:pPr>
              <w:spacing w:line="360" w:lineRule="auto"/>
              <w:ind w:left="33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Коэффициент застройки</w:t>
            </w:r>
          </w:p>
        </w:tc>
        <w:tc>
          <w:tcPr>
            <w:tcW w:w="2212" w:type="dxa"/>
            <w:vAlign w:val="center"/>
          </w:tcPr>
          <w:p w14:paraId="63A28833" w14:textId="77777777" w:rsidR="00477FBC" w:rsidRPr="00626DFE" w:rsidRDefault="00477FBC" w:rsidP="00207FA7">
            <w:pPr>
              <w:ind w:left="-29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0,16</w:t>
            </w:r>
          </w:p>
        </w:tc>
        <w:tc>
          <w:tcPr>
            <w:tcW w:w="2257" w:type="dxa"/>
            <w:vAlign w:val="center"/>
          </w:tcPr>
          <w:p w14:paraId="6D4FF919" w14:textId="77777777" w:rsidR="00477FBC" w:rsidRPr="00626DFE" w:rsidRDefault="00477FBC" w:rsidP="00207FA7">
            <w:pPr>
              <w:ind w:left="35" w:firstLine="20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-</w:t>
            </w:r>
          </w:p>
        </w:tc>
      </w:tr>
      <w:tr w:rsidR="00477FBC" w:rsidRPr="00611231" w14:paraId="0CE68E0B" w14:textId="77777777" w:rsidTr="00207FA7">
        <w:tc>
          <w:tcPr>
            <w:tcW w:w="567" w:type="dxa"/>
            <w:vAlign w:val="center"/>
          </w:tcPr>
          <w:p w14:paraId="0D893B59" w14:textId="77777777" w:rsidR="00477FBC" w:rsidRPr="00067E7D" w:rsidRDefault="00477FBC" w:rsidP="00207FA7">
            <w:pPr>
              <w:spacing w:line="360" w:lineRule="auto"/>
              <w:ind w:left="-567" w:right="-534"/>
              <w:jc w:val="center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7</w:t>
            </w:r>
          </w:p>
        </w:tc>
        <w:tc>
          <w:tcPr>
            <w:tcW w:w="4594" w:type="dxa"/>
            <w:vAlign w:val="center"/>
          </w:tcPr>
          <w:p w14:paraId="64B67E20" w14:textId="77777777" w:rsidR="00477FBC" w:rsidRPr="00067E7D" w:rsidRDefault="00477FBC" w:rsidP="00207FA7">
            <w:pPr>
              <w:spacing w:line="360" w:lineRule="auto"/>
              <w:ind w:left="33"/>
              <w:rPr>
                <w:lang w:eastAsia="ar-SA"/>
              </w:rPr>
            </w:pPr>
            <w:r w:rsidRPr="00BD791C">
              <w:rPr>
                <w:color w:val="000000"/>
                <w:lang w:eastAsia="ar-SA"/>
              </w:rPr>
              <w:t>Коэффициент плотности застройки</w:t>
            </w:r>
            <w:r w:rsidRPr="00BD791C">
              <w:rPr>
                <w:color w:val="000000"/>
                <w:vertAlign w:val="superscript"/>
                <w:lang w:eastAsia="ar-SA"/>
              </w:rPr>
              <w:t>2</w:t>
            </w:r>
          </w:p>
        </w:tc>
        <w:tc>
          <w:tcPr>
            <w:tcW w:w="2212" w:type="dxa"/>
            <w:vAlign w:val="center"/>
          </w:tcPr>
          <w:p w14:paraId="481185B0" w14:textId="77777777" w:rsidR="00477FBC" w:rsidRPr="00626DFE" w:rsidRDefault="00477FBC" w:rsidP="00207FA7">
            <w:pPr>
              <w:ind w:left="-29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0,48</w:t>
            </w:r>
          </w:p>
        </w:tc>
        <w:tc>
          <w:tcPr>
            <w:tcW w:w="2257" w:type="dxa"/>
            <w:vAlign w:val="center"/>
          </w:tcPr>
          <w:p w14:paraId="634298A3" w14:textId="77777777" w:rsidR="00477FBC" w:rsidRPr="00626DFE" w:rsidRDefault="00477FBC" w:rsidP="00207FA7">
            <w:pPr>
              <w:ind w:left="35" w:firstLine="20"/>
              <w:jc w:val="center"/>
              <w:rPr>
                <w:color w:val="000000" w:themeColor="text1"/>
                <w:lang w:eastAsia="ar-SA"/>
              </w:rPr>
            </w:pPr>
            <w:r w:rsidRPr="00626DFE">
              <w:rPr>
                <w:color w:val="000000" w:themeColor="text1"/>
                <w:lang w:eastAsia="ar-SA"/>
              </w:rPr>
              <w:t>-</w:t>
            </w:r>
          </w:p>
        </w:tc>
      </w:tr>
    </w:tbl>
    <w:p w14:paraId="03E3F3E6" w14:textId="77777777" w:rsidR="00477FBC" w:rsidRPr="005B3CA5" w:rsidRDefault="00477FBC" w:rsidP="00477FBC">
      <w:pPr>
        <w:ind w:firstLine="567"/>
        <w:jc w:val="both"/>
        <w:rPr>
          <w:color w:val="000000"/>
          <w:lang w:eastAsia="ar-SA"/>
        </w:rPr>
      </w:pPr>
      <w:r w:rsidRPr="005B3CA5">
        <w:rPr>
          <w:color w:val="000000"/>
          <w:lang w:eastAsia="ar-SA"/>
        </w:rPr>
        <w:t>Примечания:</w:t>
      </w:r>
    </w:p>
    <w:p w14:paraId="5B105EFF" w14:textId="77777777" w:rsidR="00477FBC" w:rsidRPr="00EF66F4" w:rsidRDefault="00477FBC" w:rsidP="00477FBC">
      <w:pPr>
        <w:widowControl/>
        <w:numPr>
          <w:ilvl w:val="3"/>
          <w:numId w:val="12"/>
        </w:numPr>
        <w:suppressAutoHyphens w:val="0"/>
        <w:ind w:left="426"/>
        <w:textAlignment w:val="auto"/>
        <w:rPr>
          <w:color w:val="000000"/>
          <w:lang w:eastAsia="ar-SA"/>
        </w:rPr>
      </w:pPr>
      <w:r w:rsidRPr="00EF66F4">
        <w:rPr>
          <w:color w:val="000000"/>
          <w:lang w:eastAsia="ar-SA"/>
        </w:rPr>
        <w:t>Расчет ведется в соответствии с максимальными параметрами территории, отображёнными в таб. 6.1</w:t>
      </w:r>
    </w:p>
    <w:p w14:paraId="1E194F6E" w14:textId="77777777" w:rsidR="00477FBC" w:rsidRDefault="00477FBC" w:rsidP="00477FBC">
      <w:pPr>
        <w:pStyle w:val="a9"/>
        <w:numPr>
          <w:ilvl w:val="3"/>
          <w:numId w:val="12"/>
        </w:numPr>
        <w:ind w:left="42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Расчет ведется по усреднённым показателям в 3 этажа при максимальной застройке территории</w:t>
      </w:r>
    </w:p>
    <w:p w14:paraId="4C08ECED" w14:textId="77777777" w:rsidR="00477FBC" w:rsidRDefault="00477FBC" w:rsidP="00477FBC">
      <w:pPr>
        <w:widowControl/>
        <w:numPr>
          <w:ilvl w:val="3"/>
          <w:numId w:val="12"/>
        </w:numPr>
        <w:suppressAutoHyphens w:val="0"/>
        <w:ind w:left="426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МНГП определен порядок расчета показателей плотности застройки:</w:t>
      </w:r>
    </w:p>
    <w:p w14:paraId="0D762242" w14:textId="77777777" w:rsidR="00477FBC" w:rsidRDefault="00477FBC" w:rsidP="00477FBC">
      <w:pPr>
        <w:widowControl/>
        <w:numPr>
          <w:ilvl w:val="3"/>
          <w:numId w:val="12"/>
        </w:numPr>
        <w:suppressAutoHyphens w:val="0"/>
        <w:ind w:left="426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>- коэффициент застройки – отношение площади, занятой под зданиями и сооружениями к площади участка (квартала);</w:t>
      </w:r>
    </w:p>
    <w:p w14:paraId="080CEF82" w14:textId="77777777" w:rsidR="00477FBC" w:rsidRPr="00626DFE" w:rsidRDefault="00477FBC" w:rsidP="00477FBC">
      <w:pPr>
        <w:widowControl/>
        <w:numPr>
          <w:ilvl w:val="3"/>
          <w:numId w:val="12"/>
        </w:numPr>
        <w:suppressAutoHyphens w:val="0"/>
        <w:ind w:left="426"/>
        <w:textAlignment w:val="auto"/>
        <w:rPr>
          <w:color w:val="000000" w:themeColor="text1"/>
          <w:lang w:eastAsia="ar-SA"/>
        </w:rPr>
      </w:pPr>
      <w:r>
        <w:rPr>
          <w:color w:val="000000"/>
          <w:lang w:eastAsia="ar-SA"/>
        </w:rPr>
        <w:t xml:space="preserve">- коэффициент плотности застройки - отношение площади всех этажей зданий и </w:t>
      </w:r>
      <w:r w:rsidRPr="00626DFE">
        <w:rPr>
          <w:color w:val="000000" w:themeColor="text1"/>
          <w:lang w:eastAsia="ar-SA"/>
        </w:rPr>
        <w:t>сооружений к площади участка (квартала).</w:t>
      </w:r>
    </w:p>
    <w:p w14:paraId="734D042C" w14:textId="77777777" w:rsidR="00477FBC" w:rsidRPr="00626DFE" w:rsidRDefault="00477FBC" w:rsidP="00477FBC">
      <w:pPr>
        <w:widowControl/>
        <w:numPr>
          <w:ilvl w:val="3"/>
          <w:numId w:val="12"/>
        </w:numPr>
        <w:suppressAutoHyphens w:val="0"/>
        <w:autoSpaceDE w:val="0"/>
        <w:ind w:left="426"/>
        <w:jc w:val="both"/>
        <w:textAlignment w:val="auto"/>
        <w:rPr>
          <w:color w:val="000000" w:themeColor="text1"/>
          <w:lang w:eastAsia="ar-SA"/>
        </w:rPr>
      </w:pPr>
      <w:r w:rsidRPr="00626DFE">
        <w:rPr>
          <w:color w:val="000000" w:themeColor="text1"/>
          <w:lang w:eastAsia="ar-SA"/>
        </w:rPr>
        <w:t>Коэффициент застройки в проекте рассчитан по формуле:</w:t>
      </w:r>
    </w:p>
    <w:p w14:paraId="6CA603CB" w14:textId="77777777" w:rsidR="00477FBC" w:rsidRPr="00626DFE" w:rsidRDefault="00477FBC" w:rsidP="00477FBC">
      <w:pPr>
        <w:ind w:firstLine="426"/>
        <w:jc w:val="both"/>
        <w:rPr>
          <w:rFonts w:cs="Times New Roman"/>
          <w:color w:val="000000" w:themeColor="text1"/>
          <w:lang w:eastAsia="ar-SA"/>
        </w:rPr>
      </w:pPr>
      <w:r w:rsidRPr="00626DFE">
        <w:rPr>
          <w:rFonts w:cs="Times New Roman"/>
          <w:color w:val="000000" w:themeColor="text1"/>
          <w:lang w:eastAsia="ar-SA"/>
        </w:rPr>
        <w:t>2813,60</w:t>
      </w:r>
      <w:r w:rsidRPr="00626DFE">
        <w:rPr>
          <w:color w:val="000000" w:themeColor="text1"/>
          <w:lang w:eastAsia="ar-SA"/>
        </w:rPr>
        <w:t>м2/17307м2 = 0,16</w:t>
      </w:r>
    </w:p>
    <w:p w14:paraId="37EC6DAB" w14:textId="77777777" w:rsidR="00477FBC" w:rsidRPr="00626DFE" w:rsidRDefault="00477FBC" w:rsidP="00477FBC">
      <w:pPr>
        <w:widowControl/>
        <w:numPr>
          <w:ilvl w:val="3"/>
          <w:numId w:val="12"/>
        </w:numPr>
        <w:suppressAutoHyphens w:val="0"/>
        <w:autoSpaceDE w:val="0"/>
        <w:ind w:left="426"/>
        <w:jc w:val="both"/>
        <w:textAlignment w:val="auto"/>
        <w:rPr>
          <w:color w:val="000000" w:themeColor="text1"/>
          <w:lang w:eastAsia="ar-SA"/>
        </w:rPr>
      </w:pPr>
      <w:r w:rsidRPr="00626DFE">
        <w:rPr>
          <w:color w:val="000000" w:themeColor="text1"/>
          <w:lang w:eastAsia="ar-SA"/>
        </w:rPr>
        <w:t>Коэффициент плотности застройки в проекте рассчитан по формуле:</w:t>
      </w:r>
    </w:p>
    <w:p w14:paraId="04381AC2" w14:textId="77777777" w:rsidR="00477FBC" w:rsidRPr="00626DFE" w:rsidRDefault="00477FBC" w:rsidP="00477FBC">
      <w:pPr>
        <w:autoSpaceDE w:val="0"/>
        <w:ind w:left="426"/>
        <w:jc w:val="both"/>
        <w:rPr>
          <w:color w:val="000000" w:themeColor="text1"/>
        </w:rPr>
      </w:pPr>
      <w:r w:rsidRPr="00626DFE">
        <w:rPr>
          <w:color w:val="000000" w:themeColor="text1"/>
          <w:lang w:eastAsia="ar-SA"/>
        </w:rPr>
        <w:t>8440,8 /17307 м</w:t>
      </w:r>
      <w:r w:rsidRPr="00626DFE">
        <w:rPr>
          <w:color w:val="000000" w:themeColor="text1"/>
          <w:vertAlign w:val="superscript"/>
          <w:lang w:eastAsia="ar-SA"/>
        </w:rPr>
        <w:t>2</w:t>
      </w:r>
      <w:r w:rsidRPr="00626DFE">
        <w:rPr>
          <w:color w:val="000000" w:themeColor="text1"/>
          <w:lang w:eastAsia="ar-SA"/>
        </w:rPr>
        <w:t xml:space="preserve"> = 0,48</w:t>
      </w:r>
    </w:p>
    <w:p w14:paraId="5A25AD41" w14:textId="7CFEEC65" w:rsidR="00287DB8" w:rsidRDefault="00430CB2">
      <w:pPr>
        <w:widowControl/>
        <w:suppressAutoHyphens w:val="0"/>
        <w:autoSpaceDE w:val="0"/>
        <w:ind w:firstLine="567"/>
        <w:jc w:val="both"/>
        <w:textAlignment w:val="auto"/>
        <w:rPr>
          <w:color w:val="000000"/>
        </w:rPr>
      </w:pPr>
      <w:r>
        <w:rPr>
          <w:color w:val="000000"/>
        </w:rPr>
        <w:t>Объемно-планировочные показатели застройки определены исходя из максимально допустимых параметров застройки для территориальной зоны Ж-4</w:t>
      </w:r>
      <w:r w:rsidR="00EF66F4">
        <w:rPr>
          <w:color w:val="000000"/>
        </w:rPr>
        <w:t>.</w:t>
      </w:r>
    </w:p>
    <w:p w14:paraId="72747C97" w14:textId="77777777" w:rsidR="00287DB8" w:rsidRDefault="00430CB2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160" w:name="_Toc169704209"/>
      <w:bookmarkStart w:id="161" w:name="_Toc172891364"/>
      <w:bookmarkStart w:id="162" w:name="_Toc195524188"/>
      <w:r>
        <w:rPr>
          <w:rFonts w:ascii="Times New Roman" w:hAnsi="Times New Roman"/>
          <w:color w:val="000000"/>
          <w:sz w:val="24"/>
          <w:szCs w:val="24"/>
        </w:rPr>
        <w:t>7. Инженерное оборудование, сети и системы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79DC8EDC" w14:textId="289D7295" w:rsidR="00287DB8" w:rsidRDefault="00430CB2">
      <w:pPr>
        <w:widowControl/>
        <w:ind w:firstLine="709"/>
        <w:jc w:val="both"/>
        <w:rPr>
          <w:rFonts w:cs="Times New Roman"/>
        </w:rPr>
      </w:pPr>
      <w:bookmarkStart w:id="163" w:name="__RefHeading__9070_141113087"/>
      <w:bookmarkStart w:id="164" w:name="__RefHeading__9810_883316330"/>
      <w:bookmarkStart w:id="165" w:name="_Toc80789225"/>
      <w:bookmarkStart w:id="166" w:name="_Toc80806752"/>
      <w:bookmarkStart w:id="167" w:name="_Toc81403143"/>
      <w:bookmarkStart w:id="168" w:name="_Toc96952697"/>
      <w:bookmarkStart w:id="169" w:name="_Toc106879381"/>
      <w:bookmarkStart w:id="170" w:name="_Toc111814908"/>
      <w:bookmarkStart w:id="171" w:name="_Toc118364757"/>
      <w:bookmarkStart w:id="172" w:name="_Toc127876723"/>
      <w:bookmarkStart w:id="173" w:name="_Toc132888441"/>
      <w:bookmarkStart w:id="174" w:name="_Toc133245104"/>
      <w:bookmarkStart w:id="175" w:name="_Toc136009612"/>
      <w:r>
        <w:rPr>
          <w:rFonts w:cs="Times New Roman"/>
        </w:rPr>
        <w:t>В границах проектирования находятся уже действующие сети</w:t>
      </w:r>
      <w:r w:rsidR="006830D0">
        <w:rPr>
          <w:rFonts w:cs="Times New Roman"/>
        </w:rPr>
        <w:t xml:space="preserve"> </w:t>
      </w:r>
      <w:r>
        <w:rPr>
          <w:rFonts w:cs="Times New Roman"/>
        </w:rPr>
        <w:t xml:space="preserve">и новые проектируемые сети. </w:t>
      </w:r>
    </w:p>
    <w:p w14:paraId="1D617E3E" w14:textId="77777777" w:rsidR="00287DB8" w:rsidRDefault="00287DB8">
      <w:pPr>
        <w:widowControl/>
        <w:ind w:firstLine="709"/>
        <w:jc w:val="both"/>
        <w:rPr>
          <w:rFonts w:cs="Times New Roman"/>
        </w:rPr>
      </w:pPr>
    </w:p>
    <w:p w14:paraId="4034CECA" w14:textId="77777777" w:rsidR="00287DB8" w:rsidRDefault="00430CB2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</w:pPr>
      <w:r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  <w:t>Водоснабжение и водоотведение</w:t>
      </w:r>
    </w:p>
    <w:p w14:paraId="44EDF30D" w14:textId="77777777" w:rsidR="00287DB8" w:rsidRDefault="00430CB2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</w:pPr>
      <w:r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  <w:t>Водоснабжение</w:t>
      </w:r>
    </w:p>
    <w:p w14:paraId="77920120" w14:textId="4495649F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Подключение проектируемых ОКС предусмотрено в соответствии с </w:t>
      </w:r>
      <w:r w:rsidR="006830D0">
        <w:rPr>
          <w:color w:val="000000"/>
          <w:lang w:eastAsia="ar-SA"/>
        </w:rPr>
        <w:t xml:space="preserve">письмом МП Трест «Водоканал» № 01-11/2395 от 31.03.25 к сетям хоз. питьевого водопровода Ду150мм, проходящим по ул. Луначарского и 1-я Наровчатская </w:t>
      </w:r>
    </w:p>
    <w:p w14:paraId="5FE6427D" w14:textId="77777777" w:rsidR="00287DB8" w:rsidRDefault="00430CB2">
      <w:pPr>
        <w:pStyle w:val="Standard"/>
        <w:ind w:firstLine="709"/>
        <w:jc w:val="both"/>
        <w:rPr>
          <w:rFonts w:eastAsia="SimSun, 宋体"/>
          <w:iCs/>
          <w:color w:val="000000"/>
        </w:rPr>
      </w:pPr>
      <w:r>
        <w:rPr>
          <w:rFonts w:eastAsia="SimSun, 宋体"/>
          <w:iCs/>
          <w:color w:val="000000"/>
        </w:rPr>
        <w:t>Регламентированное расстояние от сети водопровода до ОКС составляет 5 м в обе стороны (в соответствии с СП 42.13330.2016 «Градостроительство. Планировка и застройка городских и сельских поселений»).</w:t>
      </w:r>
    </w:p>
    <w:p w14:paraId="1F9191F3" w14:textId="77777777" w:rsidR="00287DB8" w:rsidRDefault="00430CB2">
      <w:pPr>
        <w:pStyle w:val="Standard"/>
        <w:ind w:firstLine="709"/>
        <w:jc w:val="both"/>
        <w:rPr>
          <w:i/>
          <w:color w:val="000000"/>
          <w:kern w:val="0"/>
          <w:u w:val="single"/>
          <w:lang w:eastAsia="ru-RU"/>
        </w:rPr>
      </w:pPr>
      <w:r>
        <w:rPr>
          <w:i/>
          <w:color w:val="000000"/>
          <w:kern w:val="0"/>
          <w:u w:val="single"/>
          <w:lang w:eastAsia="ru-RU"/>
        </w:rPr>
        <w:t>Водоотведение</w:t>
      </w:r>
    </w:p>
    <w:p w14:paraId="40990B35" w14:textId="5A382C1F" w:rsidR="00287DB8" w:rsidRDefault="00430CB2" w:rsidP="006830D0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На проектируемой </w:t>
      </w:r>
      <w:r w:rsidR="006830D0">
        <w:rPr>
          <w:color w:val="000000"/>
          <w:lang w:eastAsia="ar-SA"/>
        </w:rPr>
        <w:t>территории нет</w:t>
      </w:r>
      <w:r>
        <w:rPr>
          <w:color w:val="000000"/>
          <w:lang w:eastAsia="ar-SA"/>
        </w:rPr>
        <w:t xml:space="preserve"> действующи</w:t>
      </w:r>
      <w:r w:rsidR="006830D0">
        <w:rPr>
          <w:color w:val="000000"/>
          <w:lang w:eastAsia="ar-SA"/>
        </w:rPr>
        <w:t>х</w:t>
      </w:r>
      <w:r>
        <w:rPr>
          <w:color w:val="000000"/>
          <w:lang w:eastAsia="ar-SA"/>
        </w:rPr>
        <w:t xml:space="preserve"> сет</w:t>
      </w:r>
      <w:r w:rsidR="006830D0">
        <w:rPr>
          <w:color w:val="000000"/>
          <w:lang w:eastAsia="ar-SA"/>
        </w:rPr>
        <w:t>ей</w:t>
      </w:r>
      <w:r>
        <w:rPr>
          <w:color w:val="000000"/>
          <w:lang w:eastAsia="ar-SA"/>
        </w:rPr>
        <w:t xml:space="preserve"> водоотведения. </w:t>
      </w:r>
    </w:p>
    <w:p w14:paraId="772D10D0" w14:textId="67AA13A2" w:rsidR="006830D0" w:rsidRDefault="006830D0" w:rsidP="006830D0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Проектом предусматривается канализирование объектов путем организации герметизированных выгребов.</w:t>
      </w:r>
    </w:p>
    <w:p w14:paraId="58CAFF0B" w14:textId="02C02F42" w:rsidR="00287DB8" w:rsidRPr="006830D0" w:rsidRDefault="00430CB2" w:rsidP="006830D0">
      <w:pPr>
        <w:pStyle w:val="Standard"/>
        <w:ind w:firstLine="709"/>
        <w:jc w:val="both"/>
        <w:rPr>
          <w:rFonts w:eastAsia="SimSun, 宋体"/>
          <w:iCs/>
          <w:color w:val="000000"/>
        </w:rPr>
      </w:pPr>
      <w:r>
        <w:rPr>
          <w:rFonts w:eastAsia="SimSun, 宋体"/>
          <w:iCs/>
          <w:color w:val="000000"/>
        </w:rPr>
        <w:t>Регламентированное расстояние от сети канализации до ОКС составляет 3 м в обе стороны (в соответствии с СП 42.13330.2016 «Градостроительство. Планировка и застройка городских и сельских поселений»).</w:t>
      </w:r>
    </w:p>
    <w:p w14:paraId="7EA73CE8" w14:textId="77777777" w:rsidR="00287DB8" w:rsidRDefault="00430CB2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</w:pPr>
      <w:r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  <w:t>Газоснабжение</w:t>
      </w:r>
    </w:p>
    <w:p w14:paraId="70D89068" w14:textId="5D122445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На территории проектирования расположены действующие сети газоснабжения давления. </w:t>
      </w:r>
    </w:p>
    <w:p w14:paraId="3F28D700" w14:textId="2D5DBA89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Подключение проектируемых ОКС предусмотрено в соответствии </w:t>
      </w:r>
      <w:r w:rsidR="007320C8">
        <w:rPr>
          <w:color w:val="000000"/>
          <w:lang w:eastAsia="ar-SA"/>
        </w:rPr>
        <w:t>с письмом</w:t>
      </w:r>
      <w:r>
        <w:rPr>
          <w:color w:val="000000"/>
          <w:lang w:eastAsia="ar-SA"/>
        </w:rPr>
        <w:t xml:space="preserve"> </w:t>
      </w:r>
      <w:r w:rsidR="007320C8">
        <w:rPr>
          <w:color w:val="000000"/>
          <w:lang w:eastAsia="ar-SA"/>
        </w:rPr>
        <w:t>МУП</w:t>
      </w:r>
      <w:r>
        <w:rPr>
          <w:color w:val="000000"/>
          <w:lang w:eastAsia="ar-SA"/>
        </w:rPr>
        <w:t xml:space="preserve"> «М</w:t>
      </w:r>
      <w:r w:rsidR="007320C8">
        <w:rPr>
          <w:color w:val="000000"/>
          <w:lang w:eastAsia="ar-SA"/>
        </w:rPr>
        <w:t>ГС</w:t>
      </w:r>
      <w:r>
        <w:rPr>
          <w:color w:val="000000"/>
          <w:lang w:eastAsia="ar-SA"/>
        </w:rPr>
        <w:t>»</w:t>
      </w:r>
      <w:r w:rsidR="007320C8">
        <w:rPr>
          <w:color w:val="000000"/>
          <w:lang w:eastAsia="ar-SA"/>
        </w:rPr>
        <w:t xml:space="preserve"> №МГС-556/2025 от 20.03.25 от подземного газопровода низкого давления </w:t>
      </w:r>
      <w:r w:rsidR="007320C8">
        <w:rPr>
          <w:color w:val="000000"/>
          <w:lang w:val="en-US" w:eastAsia="ar-SA"/>
        </w:rPr>
        <w:t>d</w:t>
      </w:r>
      <w:r w:rsidR="007320C8" w:rsidRPr="007320C8">
        <w:rPr>
          <w:color w:val="000000"/>
          <w:lang w:eastAsia="ar-SA"/>
        </w:rPr>
        <w:t>225</w:t>
      </w:r>
      <w:r w:rsidR="007320C8">
        <w:rPr>
          <w:color w:val="000000"/>
          <w:lang w:eastAsia="ar-SA"/>
        </w:rPr>
        <w:t>по ул. Южная</w:t>
      </w:r>
      <w:r>
        <w:rPr>
          <w:color w:val="000000"/>
          <w:lang w:eastAsia="ar-SA"/>
        </w:rPr>
        <w:t xml:space="preserve"> </w:t>
      </w:r>
    </w:p>
    <w:p w14:paraId="3F025ADC" w14:textId="39F3A44C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Охранная зона от сети газопровода низкого давления составляет 2 м в обе стороны</w:t>
      </w:r>
      <w:r w:rsidR="007320C8">
        <w:rPr>
          <w:color w:val="000000"/>
          <w:lang w:eastAsia="ar-SA"/>
        </w:rPr>
        <w:t>.</w:t>
      </w:r>
    </w:p>
    <w:p w14:paraId="586483E9" w14:textId="6037F51B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Размеры охранной зоны газопровода приняты согласно постановлению Правительства РФ от 20 ноября 2000 г. N 878 «Об утверждении Правил охраны газораспределительных сетей».</w:t>
      </w:r>
    </w:p>
    <w:p w14:paraId="6C10CBC2" w14:textId="77777777" w:rsidR="00287DB8" w:rsidRDefault="00430CB2">
      <w:pPr>
        <w:widowControl/>
        <w:suppressAutoHyphens w:val="0"/>
        <w:autoSpaceDE w:val="0"/>
        <w:ind w:firstLine="709"/>
        <w:jc w:val="both"/>
        <w:textAlignment w:val="auto"/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</w:pPr>
      <w:r>
        <w:rPr>
          <w:rFonts w:eastAsia="Times New Roman" w:cs="Times New Roman"/>
          <w:i/>
          <w:color w:val="000000"/>
          <w:kern w:val="0"/>
          <w:u w:val="single"/>
          <w:lang w:eastAsia="ru-RU" w:bidi="ar-SA"/>
        </w:rPr>
        <w:t>Электроснабжение</w:t>
      </w:r>
    </w:p>
    <w:p w14:paraId="5B65C6D0" w14:textId="0DE25BDE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На территории проектирования располагаются действующие сети: ВЛ-0,4кВ</w:t>
      </w:r>
      <w:r w:rsidR="007320C8">
        <w:rPr>
          <w:color w:val="000000"/>
          <w:lang w:eastAsia="ar-SA"/>
        </w:rPr>
        <w:t>.</w:t>
      </w:r>
      <w:r>
        <w:rPr>
          <w:color w:val="000000"/>
          <w:lang w:eastAsia="ar-SA"/>
        </w:rPr>
        <w:t xml:space="preserve"> </w:t>
      </w:r>
    </w:p>
    <w:p w14:paraId="11F21DB6" w14:textId="620108CD" w:rsidR="00E426BB" w:rsidRDefault="00430CB2" w:rsidP="007320C8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Подключение проектируемых ОКС предусмотрено в соответствии с </w:t>
      </w:r>
      <w:r w:rsidR="007320C8">
        <w:rPr>
          <w:color w:val="000000"/>
          <w:lang w:eastAsia="ar-SA"/>
        </w:rPr>
        <w:t xml:space="preserve">предварительными </w:t>
      </w:r>
      <w:r>
        <w:rPr>
          <w:color w:val="000000"/>
          <w:lang w:eastAsia="ar-SA"/>
        </w:rPr>
        <w:t>ТУ</w:t>
      </w:r>
      <w:r w:rsidR="007320C8">
        <w:rPr>
          <w:color w:val="000000"/>
          <w:lang w:eastAsia="ar-SA"/>
        </w:rPr>
        <w:t xml:space="preserve"> АО «</w:t>
      </w:r>
      <w:proofErr w:type="spellStart"/>
      <w:r w:rsidR="007320C8">
        <w:rPr>
          <w:color w:val="000000"/>
          <w:lang w:eastAsia="ar-SA"/>
        </w:rPr>
        <w:t>Горэлектросеть</w:t>
      </w:r>
      <w:proofErr w:type="spellEnd"/>
      <w:r w:rsidR="007320C8">
        <w:rPr>
          <w:color w:val="000000"/>
          <w:lang w:eastAsia="ar-SA"/>
        </w:rPr>
        <w:t>»</w:t>
      </w:r>
      <w:r>
        <w:rPr>
          <w:color w:val="000000"/>
          <w:lang w:eastAsia="ar-SA"/>
        </w:rPr>
        <w:t xml:space="preserve"> </w:t>
      </w:r>
      <w:r w:rsidR="007320C8">
        <w:rPr>
          <w:color w:val="000000"/>
          <w:lang w:eastAsia="ar-SA"/>
        </w:rPr>
        <w:t>№</w:t>
      </w:r>
      <w:r>
        <w:rPr>
          <w:color w:val="000000"/>
          <w:lang w:eastAsia="ar-SA"/>
        </w:rPr>
        <w:t>03/</w:t>
      </w:r>
      <w:r w:rsidR="007320C8">
        <w:rPr>
          <w:color w:val="000000"/>
          <w:lang w:eastAsia="ar-SA"/>
        </w:rPr>
        <w:t>1437</w:t>
      </w:r>
      <w:r>
        <w:rPr>
          <w:color w:val="000000"/>
          <w:lang w:eastAsia="ar-SA"/>
        </w:rPr>
        <w:t xml:space="preserve"> от </w:t>
      </w:r>
      <w:r w:rsidR="007320C8">
        <w:rPr>
          <w:color w:val="000000"/>
          <w:lang w:eastAsia="ar-SA"/>
        </w:rPr>
        <w:t>21.03.25</w:t>
      </w:r>
      <w:r w:rsidR="00E426BB">
        <w:rPr>
          <w:color w:val="000000"/>
          <w:lang w:eastAsia="ar-SA"/>
        </w:rPr>
        <w:t>:</w:t>
      </w:r>
    </w:p>
    <w:p w14:paraId="3F71A330" w14:textId="45200729" w:rsidR="00E426BB" w:rsidRDefault="00E426BB" w:rsidP="0048508E">
      <w:pPr>
        <w:pStyle w:val="Standard"/>
        <w:numPr>
          <w:ilvl w:val="0"/>
          <w:numId w:val="15"/>
        </w:numPr>
        <w:ind w:left="1134"/>
        <w:jc w:val="both"/>
        <w:textAlignment w:val="auto"/>
        <w:rPr>
          <w:color w:val="000000"/>
          <w:lang w:eastAsia="ar-SA"/>
        </w:rPr>
      </w:pPr>
      <w:r w:rsidRPr="00E426BB">
        <w:rPr>
          <w:color w:val="000000"/>
          <w:lang w:eastAsia="ar-SA"/>
        </w:rPr>
        <w:t xml:space="preserve">Дома 3-14 </w:t>
      </w:r>
      <w:r w:rsidR="00430CB2" w:rsidRPr="00E426BB">
        <w:rPr>
          <w:color w:val="000000"/>
          <w:lang w:eastAsia="ar-SA"/>
        </w:rPr>
        <w:t xml:space="preserve">от проектируемой ТП 10/0,4кВ. ТП подключается </w:t>
      </w:r>
      <w:r w:rsidRPr="00E426BB">
        <w:rPr>
          <w:color w:val="000000"/>
          <w:lang w:eastAsia="ar-SA"/>
        </w:rPr>
        <w:t xml:space="preserve">врезкой в ВЛ-10кВ </w:t>
      </w:r>
      <w:r>
        <w:rPr>
          <w:color w:val="000000"/>
          <w:lang w:eastAsia="ar-SA"/>
        </w:rPr>
        <w:t xml:space="preserve">ф.89-5 на участке между «РТП- 4 Дзержинский и РТП </w:t>
      </w:r>
      <w:proofErr w:type="spellStart"/>
      <w:r>
        <w:rPr>
          <w:color w:val="000000"/>
          <w:lang w:eastAsia="ar-SA"/>
        </w:rPr>
        <w:t>Первооктябрьский</w:t>
      </w:r>
      <w:proofErr w:type="spellEnd"/>
      <w:r>
        <w:rPr>
          <w:color w:val="000000"/>
          <w:lang w:eastAsia="ar-SA"/>
        </w:rPr>
        <w:t>.</w:t>
      </w:r>
    </w:p>
    <w:p w14:paraId="581023A7" w14:textId="610E904F" w:rsidR="00287DB8" w:rsidRPr="00E426BB" w:rsidRDefault="00E426BB" w:rsidP="0048508E">
      <w:pPr>
        <w:pStyle w:val="Standard"/>
        <w:numPr>
          <w:ilvl w:val="0"/>
          <w:numId w:val="15"/>
        </w:numPr>
        <w:ind w:left="1134"/>
        <w:jc w:val="both"/>
        <w:textAlignment w:val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Дома 1,2,15 от ВЛ-0,4 </w:t>
      </w:r>
      <w:proofErr w:type="spellStart"/>
      <w:r>
        <w:rPr>
          <w:color w:val="000000"/>
          <w:lang w:eastAsia="ar-SA"/>
        </w:rPr>
        <w:t>кВ</w:t>
      </w:r>
      <w:proofErr w:type="spellEnd"/>
      <w:r>
        <w:rPr>
          <w:color w:val="000000"/>
          <w:lang w:eastAsia="ar-SA"/>
        </w:rPr>
        <w:t>, идущей от Р-2 РУ-0,4кВ РТП-4 Дзержинский</w:t>
      </w:r>
    </w:p>
    <w:p w14:paraId="7E34A464" w14:textId="7EF37E62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Охранная зона от ВЛ-0,4 </w:t>
      </w:r>
      <w:proofErr w:type="spellStart"/>
      <w:r>
        <w:rPr>
          <w:color w:val="000000"/>
          <w:lang w:eastAsia="ar-SA"/>
        </w:rPr>
        <w:t>кВ</w:t>
      </w:r>
      <w:proofErr w:type="spellEnd"/>
      <w:r>
        <w:rPr>
          <w:color w:val="000000"/>
          <w:lang w:eastAsia="ar-SA"/>
        </w:rPr>
        <w:t xml:space="preserve"> составляет 2 м в обе стороны от крайних кабелей, от ВЛ 10кВ</w:t>
      </w:r>
      <w:proofErr w:type="gramStart"/>
      <w:r>
        <w:rPr>
          <w:color w:val="000000"/>
          <w:lang w:eastAsia="ar-SA"/>
        </w:rPr>
        <w:t>-  10</w:t>
      </w:r>
      <w:proofErr w:type="gramEnd"/>
      <w:r>
        <w:rPr>
          <w:color w:val="000000"/>
          <w:lang w:eastAsia="ar-SA"/>
        </w:rPr>
        <w:t xml:space="preserve"> м в обе стороны</w:t>
      </w:r>
      <w:r w:rsidR="00BD3296">
        <w:rPr>
          <w:color w:val="000000"/>
          <w:lang w:eastAsia="ar-SA"/>
        </w:rPr>
        <w:t>.</w:t>
      </w:r>
    </w:p>
    <w:p w14:paraId="449391A8" w14:textId="77777777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Размеры охранной зоны сетей электроснабжения приняты согласно постановлению Правительства РФ от 24 февраля 2009г.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C47A149" w14:textId="5E448384" w:rsidR="00287DB8" w:rsidRDefault="00430CB2">
      <w:pPr>
        <w:pStyle w:val="Standard"/>
        <w:ind w:firstLine="709"/>
        <w:jc w:val="both"/>
      </w:pPr>
      <w:r>
        <w:rPr>
          <w:color w:val="000000"/>
          <w:lang w:eastAsia="ar-SA"/>
        </w:rPr>
        <w:t>Технические условия на перенос опор необходимо запросить у балансодержателя сети непосредственно перед началом производства работ.</w:t>
      </w:r>
    </w:p>
    <w:p w14:paraId="0416D53C" w14:textId="77777777" w:rsidR="00287DB8" w:rsidRDefault="00430CB2">
      <w:pPr>
        <w:pStyle w:val="Standard"/>
        <w:ind w:firstLine="709"/>
        <w:jc w:val="both"/>
        <w:rPr>
          <w:i/>
          <w:color w:val="000000"/>
          <w:u w:val="single"/>
          <w:lang w:eastAsia="ar-SA"/>
        </w:rPr>
      </w:pPr>
      <w:r>
        <w:rPr>
          <w:i/>
          <w:color w:val="000000"/>
          <w:u w:val="single"/>
          <w:lang w:eastAsia="ar-SA"/>
        </w:rPr>
        <w:t>Тепловые сети</w:t>
      </w:r>
    </w:p>
    <w:p w14:paraId="7AFF0468" w14:textId="7964061B" w:rsidR="00287DB8" w:rsidRPr="00BD3296" w:rsidRDefault="00430CB2" w:rsidP="00BD3296">
      <w:pPr>
        <w:pStyle w:val="8"/>
        <w:autoSpaceDN/>
        <w:spacing w:before="0" w:line="240" w:lineRule="auto"/>
        <w:ind w:firstLine="709"/>
        <w:rPr>
          <w:rFonts w:eastAsia="Times New Roman"/>
          <w:color w:val="000000"/>
          <w:lang w:eastAsia="ar-SA" w:bidi="ar-SA"/>
        </w:rPr>
      </w:pPr>
      <w:r w:rsidRPr="00BD3296">
        <w:rPr>
          <w:rFonts w:eastAsia="Times New Roman"/>
          <w:color w:val="000000"/>
          <w:lang w:eastAsia="ar-SA" w:bidi="ar-SA"/>
        </w:rPr>
        <w:t xml:space="preserve">В границах проектирования </w:t>
      </w:r>
      <w:r w:rsidR="00477FBC">
        <w:rPr>
          <w:rFonts w:eastAsia="Times New Roman"/>
          <w:color w:val="000000"/>
          <w:lang w:eastAsia="ar-SA" w:bidi="ar-SA"/>
        </w:rPr>
        <w:t>нет</w:t>
      </w:r>
      <w:r w:rsidRPr="00BD3296">
        <w:rPr>
          <w:rFonts w:eastAsia="Times New Roman"/>
          <w:color w:val="000000"/>
          <w:lang w:eastAsia="ar-SA" w:bidi="ar-SA"/>
        </w:rPr>
        <w:t xml:space="preserve"> действующи</w:t>
      </w:r>
      <w:r w:rsidR="00477FBC">
        <w:rPr>
          <w:rFonts w:eastAsia="Times New Roman"/>
          <w:color w:val="000000"/>
          <w:lang w:eastAsia="ar-SA" w:bidi="ar-SA"/>
        </w:rPr>
        <w:t>х</w:t>
      </w:r>
      <w:r w:rsidRPr="00BD3296">
        <w:rPr>
          <w:rFonts w:eastAsia="Times New Roman"/>
          <w:color w:val="000000"/>
          <w:lang w:eastAsia="ar-SA" w:bidi="ar-SA"/>
        </w:rPr>
        <w:t xml:space="preserve"> сет</w:t>
      </w:r>
      <w:r w:rsidR="00477FBC">
        <w:rPr>
          <w:rFonts w:eastAsia="Times New Roman"/>
          <w:color w:val="000000"/>
          <w:lang w:eastAsia="ar-SA" w:bidi="ar-SA"/>
        </w:rPr>
        <w:t>ей</w:t>
      </w:r>
      <w:r w:rsidRPr="00BD3296">
        <w:rPr>
          <w:rFonts w:eastAsia="Times New Roman"/>
          <w:color w:val="000000"/>
          <w:lang w:eastAsia="ar-SA" w:bidi="ar-SA"/>
        </w:rPr>
        <w:t xml:space="preserve"> теплоснабжения. Размещение новых тепловых сетей проектом не предусмотрено. </w:t>
      </w:r>
    </w:p>
    <w:p w14:paraId="24591107" w14:textId="77777777" w:rsidR="00287DB8" w:rsidRDefault="00430CB2">
      <w:pPr>
        <w:pStyle w:val="Standard"/>
        <w:ind w:firstLine="709"/>
        <w:jc w:val="both"/>
        <w:rPr>
          <w:i/>
          <w:color w:val="000000"/>
          <w:u w:val="single"/>
          <w:lang w:eastAsia="ar-SA"/>
        </w:rPr>
      </w:pPr>
      <w:r>
        <w:rPr>
          <w:i/>
          <w:color w:val="000000"/>
          <w:u w:val="single"/>
          <w:lang w:eastAsia="ar-SA"/>
        </w:rPr>
        <w:t>Сети связи</w:t>
      </w:r>
    </w:p>
    <w:p w14:paraId="07EF0E24" w14:textId="77777777" w:rsidR="00287DB8" w:rsidRDefault="00430CB2">
      <w:pPr>
        <w:pStyle w:val="Standard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границах проектирования отсутствуют действующие сети связи. Размещение новых сетей связи проектом не предусмотрено.</w:t>
      </w:r>
    </w:p>
    <w:p w14:paraId="78FE3153" w14:textId="77777777" w:rsidR="00287DB8" w:rsidRDefault="00287DB8">
      <w:pPr>
        <w:pStyle w:val="Standard"/>
        <w:ind w:firstLine="709"/>
        <w:jc w:val="both"/>
        <w:rPr>
          <w:color w:val="000000"/>
          <w:lang w:eastAsia="ar-SA"/>
        </w:rPr>
      </w:pPr>
    </w:p>
    <w:p w14:paraId="4AB72A79" w14:textId="77777777" w:rsidR="00287DB8" w:rsidRDefault="00430CB2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6" w:name="_Toc136941765"/>
      <w:bookmarkStart w:id="177" w:name="_Toc152757791"/>
      <w:bookmarkStart w:id="178" w:name="_Toc153193369"/>
      <w:bookmarkStart w:id="179" w:name="_Toc157431701"/>
      <w:bookmarkStart w:id="180" w:name="_Toc157510305"/>
      <w:bookmarkStart w:id="181" w:name="_Toc161327393"/>
      <w:bookmarkStart w:id="182" w:name="_Toc169704210"/>
      <w:bookmarkStart w:id="183" w:name="_Toc172891365"/>
      <w:bookmarkStart w:id="184" w:name="_Toc195524189"/>
      <w:r>
        <w:rPr>
          <w:rFonts w:ascii="Times New Roman" w:hAnsi="Times New Roman"/>
          <w:color w:val="000000"/>
          <w:sz w:val="24"/>
          <w:szCs w:val="24"/>
        </w:rPr>
        <w:t>Основные технико-экономические показатели территории в границах проектирования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6FE53E65" w14:textId="77777777" w:rsidR="00287DB8" w:rsidRDefault="00430CB2">
      <w:pPr>
        <w:pStyle w:val="Standard"/>
        <w:suppressAutoHyphens w:val="0"/>
        <w:spacing w:before="240" w:line="360" w:lineRule="auto"/>
        <w:jc w:val="right"/>
      </w:pPr>
      <w:r>
        <w:rPr>
          <w:iCs/>
          <w:color w:val="000000"/>
        </w:rPr>
        <w:t>Таблица 8.1. Основные технико-экономические показатели территории в границах проектирования</w:t>
      </w:r>
    </w:p>
    <w:tbl>
      <w:tblPr>
        <w:tblW w:w="5227" w:type="pct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5801"/>
        <w:gridCol w:w="1418"/>
        <w:gridCol w:w="1558"/>
        <w:gridCol w:w="1418"/>
      </w:tblGrid>
      <w:tr w:rsidR="00477FBC" w:rsidRPr="00BD3296" w14:paraId="2A36026A" w14:textId="77777777" w:rsidTr="00207FA7">
        <w:trPr>
          <w:cantSplit/>
          <w:trHeight w:val="113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0373460" w14:textId="77777777" w:rsidR="00477FBC" w:rsidRPr="005B3CA5" w:rsidRDefault="00477FBC" w:rsidP="00207FA7">
            <w:pPr>
              <w:autoSpaceDE w:val="0"/>
              <w:ind w:left="-321" w:right="-10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№ п/п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03F1" w14:textId="77777777" w:rsidR="00477FBC" w:rsidRPr="005B3CA5" w:rsidRDefault="00477FBC" w:rsidP="00207FA7">
            <w:pPr>
              <w:autoSpaceDE w:val="0"/>
              <w:ind w:left="-567" w:right="-62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0FD1" w14:textId="77777777" w:rsidR="00477FBC" w:rsidRPr="005B3CA5" w:rsidRDefault="00477FBC" w:rsidP="00207FA7">
            <w:pPr>
              <w:autoSpaceDE w:val="0"/>
              <w:ind w:left="-1" w:right="37" w:firstLine="1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8FEE" w14:textId="77777777" w:rsidR="00477FBC" w:rsidRPr="005B3CA5" w:rsidRDefault="00477FBC" w:rsidP="00207FA7">
            <w:pPr>
              <w:autoSpaceDE w:val="0"/>
              <w:ind w:right="121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Современное состояние на 2025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707B" w14:textId="77777777" w:rsidR="00477FBC" w:rsidRPr="005B3CA5" w:rsidRDefault="00477FBC" w:rsidP="00207FA7">
            <w:pPr>
              <w:autoSpaceDE w:val="0"/>
              <w:ind w:left="-36"/>
              <w:jc w:val="center"/>
              <w:rPr>
                <w:color w:val="000000"/>
              </w:rPr>
            </w:pPr>
            <w:r w:rsidRPr="005B3CA5">
              <w:rPr>
                <w:color w:val="000000"/>
                <w:lang w:eastAsia="ar-SA"/>
              </w:rPr>
              <w:t>Проектное положение</w:t>
            </w:r>
          </w:p>
        </w:tc>
      </w:tr>
      <w:tr w:rsidR="00477FBC" w:rsidRPr="00BD3296" w14:paraId="04A291ED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6D47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35A7" w14:textId="77777777" w:rsidR="00477FBC" w:rsidRPr="005B3CA5" w:rsidRDefault="00477FBC" w:rsidP="00207FA7">
            <w:pPr>
              <w:autoSpaceDE w:val="0"/>
              <w:ind w:left="195" w:right="87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Территория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210F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0AAD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5A9A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477FBC" w:rsidRPr="00BD3296" w14:paraId="6D3C8030" w14:textId="77777777" w:rsidTr="00207FA7">
        <w:trPr>
          <w:trHeight w:val="354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EB9D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E0EA" w14:textId="77777777" w:rsidR="00477FBC" w:rsidRPr="005B3CA5" w:rsidRDefault="00477FBC" w:rsidP="00207FA7">
            <w:pPr>
              <w:autoSpaceDE w:val="0"/>
              <w:ind w:left="149" w:right="87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Площадь проектируемой территории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6D04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</w:t>
            </w:r>
            <w:r w:rsidRPr="005B3CA5">
              <w:rPr>
                <w:color w:val="000000"/>
                <w:vertAlign w:val="superscript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FD9B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17307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0444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17307</w:t>
            </w:r>
          </w:p>
        </w:tc>
      </w:tr>
      <w:tr w:rsidR="00477FBC" w:rsidRPr="00BD3296" w14:paraId="172D4145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A953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A09B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В том числе территории:</w:t>
            </w:r>
          </w:p>
          <w:p w14:paraId="545830C6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жилых зон</w:t>
            </w:r>
          </w:p>
          <w:p w14:paraId="56540D4C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EFA1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D739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17307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C5030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17307</w:t>
            </w:r>
          </w:p>
        </w:tc>
      </w:tr>
      <w:tr w:rsidR="00477FBC" w:rsidRPr="00BD3296" w14:paraId="1672E032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A30C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D8ED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многоэтажная застройка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E692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4D3A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69E8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</w:tr>
      <w:tr w:rsidR="00477FBC" w:rsidRPr="00BD3296" w14:paraId="05F83D69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9BD4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00AA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4-5 этажная застройка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3BC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9CF63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B2C7" w14:textId="77777777" w:rsidR="00477FBC" w:rsidRPr="005B3CA5" w:rsidRDefault="00477FBC" w:rsidP="00207FA7">
            <w:pPr>
              <w:tabs>
                <w:tab w:val="left" w:pos="555"/>
                <w:tab w:val="center" w:pos="608"/>
              </w:tabs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</w:tr>
      <w:tr w:rsidR="00477FBC" w:rsidRPr="00BD3296" w14:paraId="35F95E99" w14:textId="77777777" w:rsidTr="00207FA7">
        <w:trPr>
          <w:trHeight w:val="555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92B4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C7A7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малоэтажная застройка (Ж-4)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175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AEAF" w14:textId="77777777" w:rsidR="00477FBC" w:rsidRPr="005B3CA5" w:rsidRDefault="00477FBC" w:rsidP="00207FA7">
            <w:pPr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17307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6B5C" w14:textId="77777777" w:rsidR="00477FBC" w:rsidRPr="005B3CA5" w:rsidRDefault="00477FBC" w:rsidP="00207FA7">
            <w:pPr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17307</w:t>
            </w:r>
          </w:p>
        </w:tc>
      </w:tr>
      <w:tr w:rsidR="00477FBC" w:rsidRPr="00BD3296" w14:paraId="6140E76A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D392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6686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рекреационных зон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FE65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28C1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85990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</w:tr>
      <w:tr w:rsidR="00477FBC" w:rsidRPr="00BD3296" w14:paraId="3C9A54B8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C253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A472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инженерной инфраструктуры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8F65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D156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A32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</w:tr>
      <w:tr w:rsidR="00477FBC" w:rsidRPr="00BD3296" w14:paraId="7227282B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E78C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8B07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производственных зон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429D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6E48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93B4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</w:t>
            </w:r>
          </w:p>
        </w:tc>
      </w:tr>
      <w:tr w:rsidR="00477FBC" w:rsidRPr="00BD3296" w14:paraId="1DB69A28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FA45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24A0" w14:textId="77777777" w:rsidR="00477FBC" w:rsidRPr="005B3CA5" w:rsidRDefault="00477FBC" w:rsidP="00207FA7">
            <w:pPr>
              <w:autoSpaceDE w:val="0"/>
              <w:ind w:left="149" w:right="87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 xml:space="preserve">иных зон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D5C1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3FD4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8560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>0</w:t>
            </w:r>
          </w:p>
        </w:tc>
      </w:tr>
      <w:tr w:rsidR="00477FBC" w:rsidRPr="00BD3296" w14:paraId="11687208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A1B0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9668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Из общей площади проектируемого района участки гаражей и автостоянок для постоянного хранения индивидуального автотранспорта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F9D7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</w:rPr>
            </w:pPr>
            <w:r w:rsidRPr="005B3CA5">
              <w:rPr>
                <w:color w:val="000000"/>
                <w:lang w:eastAsia="ar-SA"/>
              </w:rPr>
              <w:t>м</w:t>
            </w:r>
            <w:r w:rsidRPr="005B3CA5">
              <w:rPr>
                <w:color w:val="000000"/>
                <w:vertAlign w:val="superscript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54D1" w14:textId="77777777" w:rsidR="00477FBC" w:rsidRPr="005B3CA5" w:rsidRDefault="00477FBC" w:rsidP="00207FA7">
            <w:pPr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8BA1B" w14:textId="77777777" w:rsidR="00477FBC" w:rsidRPr="005B3CA5" w:rsidRDefault="00477FBC" w:rsidP="00207FA7">
            <w:pPr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28FFEC48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56AC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1.3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0669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C2C9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6E4A" w14:textId="77777777" w:rsidR="00477FBC" w:rsidRPr="005B3CA5" w:rsidRDefault="00477FBC" w:rsidP="00207FA7">
            <w:pPr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2306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DB7B" w14:textId="77777777" w:rsidR="00477FBC" w:rsidRPr="005B3CA5" w:rsidRDefault="00477FBC" w:rsidP="00207FA7">
            <w:pPr>
              <w:tabs>
                <w:tab w:val="center" w:pos="457"/>
              </w:tabs>
              <w:autoSpaceDE w:val="0"/>
              <w:ind w:left="25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2306</w:t>
            </w:r>
          </w:p>
        </w:tc>
      </w:tr>
      <w:tr w:rsidR="00477FBC" w:rsidRPr="00BD3296" w14:paraId="00968B24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3D86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1.4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46CD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 xml:space="preserve">Коэффициент застройки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1E98A" w14:textId="77777777" w:rsidR="00477FBC" w:rsidRPr="005B3CA5" w:rsidRDefault="00477FBC" w:rsidP="00207FA7">
            <w:pPr>
              <w:ind w:left="6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F60C" w14:textId="77777777" w:rsidR="00477FBC" w:rsidRPr="005B3CA5" w:rsidRDefault="00477FBC" w:rsidP="00207FA7">
            <w:pPr>
              <w:autoSpaceDE w:val="0"/>
              <w:ind w:left="-19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41CEC" w14:textId="77777777" w:rsidR="00477FBC" w:rsidRPr="00626DFE" w:rsidRDefault="00477FBC" w:rsidP="00207FA7">
            <w:pPr>
              <w:spacing w:line="360" w:lineRule="auto"/>
              <w:ind w:left="-35"/>
              <w:jc w:val="center"/>
              <w:rPr>
                <w:color w:val="000000"/>
                <w:lang w:eastAsia="ar-SA"/>
              </w:rPr>
            </w:pPr>
            <w:r w:rsidRPr="00626DFE">
              <w:rPr>
                <w:color w:val="000000"/>
                <w:lang w:eastAsia="ar-SA"/>
              </w:rPr>
              <w:t>0,16</w:t>
            </w:r>
          </w:p>
        </w:tc>
      </w:tr>
      <w:tr w:rsidR="00477FBC" w:rsidRPr="00BD3296" w14:paraId="4DA77C05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BDE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1.5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886E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 xml:space="preserve">Коэффициент плотности застройки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E5EE" w14:textId="77777777" w:rsidR="00477FBC" w:rsidRPr="005B3CA5" w:rsidRDefault="00477FBC" w:rsidP="00207FA7">
            <w:pPr>
              <w:ind w:left="6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7E01" w14:textId="77777777" w:rsidR="00477FBC" w:rsidRPr="005B3CA5" w:rsidRDefault="00477FBC" w:rsidP="00207FA7">
            <w:pPr>
              <w:autoSpaceDE w:val="0"/>
              <w:ind w:left="-19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BC16" w14:textId="77777777" w:rsidR="00477FBC" w:rsidRPr="00626DFE" w:rsidRDefault="00477FBC" w:rsidP="00207FA7">
            <w:pPr>
              <w:spacing w:line="360" w:lineRule="auto"/>
              <w:ind w:left="-35"/>
              <w:jc w:val="center"/>
              <w:rPr>
                <w:color w:val="000000"/>
                <w:lang w:eastAsia="ar-SA"/>
              </w:rPr>
            </w:pPr>
            <w:r w:rsidRPr="00626DFE">
              <w:rPr>
                <w:color w:val="000000"/>
                <w:lang w:eastAsia="ar-SA"/>
              </w:rPr>
              <w:t>0,48</w:t>
            </w:r>
          </w:p>
        </w:tc>
      </w:tr>
      <w:tr w:rsidR="00477FBC" w:rsidRPr="00BD3296" w14:paraId="10594B0E" w14:textId="77777777" w:rsidTr="00207FA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B877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1.6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6F3F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Из общей территории: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7856" w14:textId="77777777" w:rsidR="00477FBC" w:rsidRPr="005B3CA5" w:rsidRDefault="00477FBC" w:rsidP="00207FA7">
            <w:pPr>
              <w:autoSpaceDE w:val="0"/>
              <w:ind w:left="62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5AC8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4E79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20B23745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1C6C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27E2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земли федеральной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0256" w14:textId="77777777" w:rsidR="00477FBC" w:rsidRPr="005B3CA5" w:rsidRDefault="00477FBC" w:rsidP="00207FA7">
            <w:pPr>
              <w:autoSpaceDE w:val="0"/>
              <w:ind w:left="6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7309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F94A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020D37D5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0C0F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8BEB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земли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8292" w14:textId="77777777" w:rsidR="00477FBC" w:rsidRPr="005B3CA5" w:rsidRDefault="00477FBC" w:rsidP="00207FA7">
            <w:pPr>
              <w:ind w:left="6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0D3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5D2C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7A14C8CF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877F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F7EA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земли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C89E" w14:textId="77777777" w:rsidR="00477FBC" w:rsidRPr="005B3CA5" w:rsidRDefault="00477FBC" w:rsidP="00207FA7">
            <w:pPr>
              <w:ind w:left="6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0B93" w14:textId="77777777" w:rsidR="00477FBC" w:rsidRPr="005B3CA5" w:rsidRDefault="00477FBC" w:rsidP="00207FA7">
            <w:pPr>
              <w:jc w:val="center"/>
              <w:rPr>
                <w:color w:val="000000"/>
              </w:rPr>
            </w:pPr>
            <w:r w:rsidRPr="0000294A">
              <w:rPr>
                <w:rFonts w:cs="Times New Roman"/>
                <w:color w:val="000000"/>
              </w:rPr>
              <w:t>7</w:t>
            </w:r>
            <w:r w:rsidRPr="0000294A">
              <w:rPr>
                <w:rFonts w:cs="Times New Roman"/>
                <w:color w:val="000000"/>
                <w:lang w:eastAsia="ru-RU"/>
              </w:rPr>
              <w:t>670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C663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</w:rPr>
            </w:pPr>
            <w:r w:rsidRPr="0000294A">
              <w:rPr>
                <w:rFonts w:cs="Times New Roman"/>
                <w:color w:val="000000"/>
              </w:rPr>
              <w:t>7670</w:t>
            </w:r>
          </w:p>
        </w:tc>
      </w:tr>
      <w:tr w:rsidR="00477FBC" w:rsidRPr="00BD3296" w14:paraId="43A1C44C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AF5A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D6CD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земли частной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5EC5" w14:textId="77777777" w:rsidR="00477FBC" w:rsidRPr="005B3CA5" w:rsidRDefault="00477FBC" w:rsidP="00207FA7">
            <w:pPr>
              <w:ind w:left="62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A5C6" w14:textId="77777777" w:rsidR="00477FBC" w:rsidRPr="005B3CA5" w:rsidRDefault="00477FBC" w:rsidP="00207FA7">
            <w:pPr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>9637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8095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>9637</w:t>
            </w:r>
          </w:p>
        </w:tc>
      </w:tr>
      <w:tr w:rsidR="00477FBC" w:rsidRPr="00BD3296" w14:paraId="345C7666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6E4D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5FE1" w14:textId="77777777" w:rsidR="00477FBC" w:rsidRPr="005B3CA5" w:rsidRDefault="00477FBC" w:rsidP="00207FA7">
            <w:pPr>
              <w:autoSpaceDE w:val="0"/>
              <w:ind w:left="195" w:right="8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27C2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2255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DD16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42BFBAB9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05FD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2.1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A13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723E" w14:textId="77777777" w:rsidR="00477FBC" w:rsidRPr="005B3CA5" w:rsidRDefault="00477FBC" w:rsidP="00207FA7">
            <w:pPr>
              <w:autoSpaceDE w:val="0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чел.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75DC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61BF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51</w:t>
            </w:r>
          </w:p>
        </w:tc>
      </w:tr>
      <w:tr w:rsidR="00477FBC" w:rsidRPr="00BD3296" w14:paraId="3199FD2E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18FB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2.2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43DA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Плотность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E6E7" w14:textId="77777777" w:rsidR="00477FBC" w:rsidRPr="005B3CA5" w:rsidRDefault="00477FBC" w:rsidP="00207FA7">
            <w:pPr>
              <w:autoSpaceDE w:val="0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чел./га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E431" w14:textId="77777777" w:rsidR="00477FBC" w:rsidRPr="005B3CA5" w:rsidRDefault="00477FBC" w:rsidP="00207FA7">
            <w:pPr>
              <w:autoSpaceDE w:val="0"/>
              <w:ind w:left="-117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EF17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29,47</w:t>
            </w:r>
          </w:p>
        </w:tc>
      </w:tr>
      <w:tr w:rsidR="00477FBC" w:rsidRPr="00BD3296" w14:paraId="3D0B5B71" w14:textId="77777777" w:rsidTr="00207FA7">
        <w:trPr>
          <w:trHeight w:val="27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8D8C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3868" w14:textId="77777777" w:rsidR="00477FBC" w:rsidRPr="005B3CA5" w:rsidRDefault="00477FBC" w:rsidP="00207FA7">
            <w:pPr>
              <w:autoSpaceDE w:val="0"/>
              <w:ind w:left="195" w:right="87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Жилищный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D40E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1AF6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590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477FBC" w:rsidRPr="00BD3296" w14:paraId="6217DC96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C7A1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3.1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5391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Общая площадь жилых домов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A0B2" w14:textId="77777777" w:rsidR="00477FBC" w:rsidRPr="005B3CA5" w:rsidRDefault="00477FBC" w:rsidP="00207FA7">
            <w:pPr>
              <w:autoSpaceDE w:val="0"/>
              <w:ind w:left="-150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</w:t>
            </w:r>
            <w:r w:rsidRPr="005B3CA5">
              <w:rPr>
                <w:color w:val="000000"/>
                <w:vertAlign w:val="superscript"/>
                <w:lang w:eastAsia="ar-SA"/>
              </w:rPr>
              <w:t>2</w:t>
            </w:r>
            <w:r w:rsidRPr="005B3CA5">
              <w:rPr>
                <w:color w:val="000000"/>
                <w:lang w:eastAsia="ar-SA"/>
              </w:rPr>
              <w:t xml:space="preserve"> общей площади квартир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76EC" w14:textId="77777777" w:rsidR="00477FBC" w:rsidRPr="005B3CA5" w:rsidRDefault="00477FBC" w:rsidP="00207FA7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26A9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До 5507,2</w:t>
            </w:r>
          </w:p>
        </w:tc>
      </w:tr>
      <w:tr w:rsidR="00477FBC" w:rsidRPr="00BD3296" w14:paraId="5C96BBD2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535D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3.2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EDB3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Средняя этажность застройки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E0D8" w14:textId="77777777" w:rsidR="00477FBC" w:rsidRPr="005B3CA5" w:rsidRDefault="00477FBC" w:rsidP="00207FA7">
            <w:pPr>
              <w:autoSpaceDE w:val="0"/>
              <w:ind w:left="-221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этаж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78D6" w14:textId="77777777" w:rsidR="00477FBC" w:rsidRPr="005B3CA5" w:rsidRDefault="00477FBC" w:rsidP="00207FA7">
            <w:pPr>
              <w:autoSpaceDE w:val="0"/>
              <w:ind w:left="-116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96B1" w14:textId="77777777" w:rsidR="00477FBC" w:rsidRPr="005B3CA5" w:rsidRDefault="00477FBC" w:rsidP="00207FA7">
            <w:pPr>
              <w:autoSpaceDE w:val="0"/>
              <w:ind w:left="-116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</w:tr>
      <w:tr w:rsidR="00477FBC" w:rsidRPr="00BD3296" w14:paraId="30A03305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57FC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1938" w14:textId="77777777" w:rsidR="00477FBC" w:rsidRPr="005B3CA5" w:rsidRDefault="00477FBC" w:rsidP="00207FA7">
            <w:pPr>
              <w:autoSpaceDE w:val="0"/>
              <w:ind w:left="195" w:right="87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356F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D717" w14:textId="77777777" w:rsidR="00477FBC" w:rsidRPr="005B3CA5" w:rsidRDefault="00477FBC" w:rsidP="00207FA7">
            <w:pPr>
              <w:autoSpaceDE w:val="0"/>
              <w:ind w:left="-567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592E" w14:textId="77777777" w:rsidR="00477FBC" w:rsidRPr="005B3CA5" w:rsidRDefault="00477FBC" w:rsidP="00207FA7">
            <w:pPr>
              <w:autoSpaceDE w:val="0"/>
              <w:ind w:left="43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477FBC" w:rsidRPr="00BD3296" w14:paraId="24506EB0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23A8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</w:rPr>
            </w:pPr>
            <w:r w:rsidRPr="005B3CA5">
              <w:rPr>
                <w:color w:val="000000"/>
                <w:lang w:eastAsia="ar-SA"/>
              </w:rPr>
              <w:t>4.1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9987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Детские дошкольные учреждения - всего/1000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C468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мест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A712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167C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</w:rPr>
            </w:pPr>
            <w:r w:rsidRPr="005B3CA5">
              <w:rPr>
                <w:bCs/>
                <w:color w:val="000000"/>
                <w:lang w:eastAsia="ar-SA"/>
              </w:rPr>
              <w:t>-</w:t>
            </w:r>
          </w:p>
        </w:tc>
      </w:tr>
      <w:tr w:rsidR="00477FBC" w:rsidRPr="00BD3296" w14:paraId="7C1B5F41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0F09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4.2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8F7B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Общеобразовательные школы - всего/1000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38E7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  <w:p w14:paraId="16C0B9E1" w14:textId="77777777" w:rsidR="00477FBC" w:rsidRPr="005B3CA5" w:rsidRDefault="00477FBC" w:rsidP="00207FA7">
            <w:pPr>
              <w:autoSpaceDE w:val="0"/>
              <w:ind w:left="-79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CE9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1E20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bCs/>
                <w:color w:val="000000"/>
                <w:lang w:eastAsia="ar-SA"/>
              </w:rPr>
            </w:pPr>
            <w:r w:rsidRPr="005B3CA5">
              <w:rPr>
                <w:bCs/>
                <w:color w:val="000000"/>
                <w:lang w:eastAsia="ar-SA"/>
              </w:rPr>
              <w:t>-</w:t>
            </w:r>
          </w:p>
        </w:tc>
      </w:tr>
      <w:tr w:rsidR="00477FBC" w:rsidRPr="00BD3296" w14:paraId="4AD47BBD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3234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4.3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DCD1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Многофункциональный центр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154B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</w:rPr>
            </w:pPr>
            <w:r w:rsidRPr="005B3CA5">
              <w:rPr>
                <w:color w:val="000000"/>
                <w:lang w:eastAsia="ar-SA"/>
              </w:rPr>
              <w:t>м</w:t>
            </w:r>
            <w:r w:rsidRPr="005B3CA5">
              <w:rPr>
                <w:color w:val="000000"/>
                <w:vertAlign w:val="superscript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B025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4360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6DE35CC3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CE89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>4.5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458B" w14:textId="77777777" w:rsidR="00477FBC" w:rsidRPr="005B3CA5" w:rsidRDefault="00477FBC" w:rsidP="00207FA7">
            <w:pPr>
              <w:pStyle w:val="Standard"/>
              <w:ind w:left="-7" w:firstLine="100"/>
              <w:rPr>
                <w:color w:val="000000"/>
              </w:rPr>
            </w:pPr>
            <w:r w:rsidRPr="005B3CA5">
              <w:rPr>
                <w:color w:val="000000"/>
              </w:rPr>
              <w:t>Предприятия розничной торговли, питания и бытового обслуживания населения - всего</w:t>
            </w:r>
          </w:p>
          <w:p w14:paraId="142BD54B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</w:rPr>
            </w:pPr>
            <w:r w:rsidRPr="005B3CA5">
              <w:rPr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5205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775D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F3D7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38C87720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A6FD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2562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</w:rPr>
            </w:pPr>
            <w:r w:rsidRPr="005B3CA5">
              <w:rPr>
                <w:color w:val="000000"/>
              </w:rPr>
              <w:t>Торговые объекты, в том числе: киоски, павильоны, магазины, торговые комплексы, розничные рынки/1000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E289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 xml:space="preserve"> кв. 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9BF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</w:rPr>
            </w:pPr>
            <w:r w:rsidRPr="005B3CA5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A979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</w:rPr>
              <w:t>-</w:t>
            </w:r>
          </w:p>
        </w:tc>
      </w:tr>
      <w:tr w:rsidR="00477FBC" w:rsidRPr="00BD3296" w14:paraId="17C0A471" w14:textId="77777777" w:rsidTr="00207FA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DD3D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6C76" w14:textId="77777777" w:rsidR="00477FBC" w:rsidRPr="005B3CA5" w:rsidRDefault="00477FBC" w:rsidP="00207FA7">
            <w:pPr>
              <w:autoSpaceDE w:val="0"/>
              <w:ind w:left="195" w:right="87"/>
              <w:jc w:val="center"/>
              <w:rPr>
                <w:b/>
                <w:bCs/>
                <w:color w:val="000000"/>
                <w:lang w:eastAsia="ar-SA"/>
              </w:rPr>
            </w:pPr>
            <w:r w:rsidRPr="005B3CA5">
              <w:rPr>
                <w:b/>
                <w:bCs/>
                <w:color w:val="000000"/>
                <w:lang w:eastAsia="ar-SA"/>
              </w:rPr>
              <w:t>Транспортная инфраструктура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DC1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FD2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8DBE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477FBC" w:rsidRPr="00BD3296" w14:paraId="67AB737D" w14:textId="77777777" w:rsidTr="00207FA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448A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289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Протяженность улично-дорожной сети -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616D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5A28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75EB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578</w:t>
            </w:r>
          </w:p>
        </w:tc>
      </w:tr>
      <w:tr w:rsidR="00477FBC" w:rsidRPr="00BD3296" w14:paraId="6DBF43F8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6850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A019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D38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9A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9118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7ED8328C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83D8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CDF5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магистральные дороги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71DB3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32DE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5C7F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11850D22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0D3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F42F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674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A4BF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15B2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27697D7A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7F0F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34A5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скоростного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81BF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5421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445C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5194CF35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7522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5B97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регулируемого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7935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DFC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13D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0F37E1D9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159F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47C8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магистральные улицы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A763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51BE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9227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0897B2DA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0916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873B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AE30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336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4A64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17DCA98E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047A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8766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общегородского значения: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2E0B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3B9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7A75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68F40E98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7844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8DB6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непрерывного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641F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CD68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E7F2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0EA88F59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DBB2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2CE1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регулируемого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9F43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99EB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984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697DE095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FB9B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64F0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районного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404D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A03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3A71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2D93B440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A4AC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2D95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улицы и проезды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7177" w14:textId="77777777" w:rsidR="00477FBC" w:rsidRPr="005B3CA5" w:rsidRDefault="00477FBC" w:rsidP="00207FA7">
            <w:pPr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AEE3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E6F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578</w:t>
            </w:r>
          </w:p>
        </w:tc>
      </w:tr>
      <w:tr w:rsidR="00477FBC" w:rsidRPr="00BD3296" w14:paraId="7E193F53" w14:textId="77777777" w:rsidTr="00207FA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445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0673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Протяженность линий общественного пассажирского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4A22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EAD2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66A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06E154ED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45CB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5349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0FDB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137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539C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3E80E417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C5FE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561A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трамвай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D918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9A8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700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6C87DFF9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1F11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D1C7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троллейбус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89D9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1967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80E0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1DA01973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420D" w14:textId="77777777" w:rsidR="00477FBC" w:rsidRPr="005B3CA5" w:rsidRDefault="00477FBC" w:rsidP="00207FA7">
            <w:pPr>
              <w:ind w:left="-567" w:right="-534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CA75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автобус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CD43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4640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E6F6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31E78038" w14:textId="77777777" w:rsidTr="00207FA7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1F74" w14:textId="77777777" w:rsidR="00477FBC" w:rsidRPr="005B3CA5" w:rsidRDefault="00477FBC" w:rsidP="00207FA7">
            <w:pPr>
              <w:autoSpaceDE w:val="0"/>
              <w:ind w:left="-567" w:right="-534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5.3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7458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Гаражи и стоянки для хранения легковых автомобилей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0739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D279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51B5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697841E9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BAAA" w14:textId="77777777" w:rsidR="00477FBC" w:rsidRPr="005B3CA5" w:rsidRDefault="00477FBC" w:rsidP="00207FA7">
            <w:pPr>
              <w:ind w:left="-567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C8D3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21EB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F0FD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F1BB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</w:p>
        </w:tc>
      </w:tr>
      <w:tr w:rsidR="00477FBC" w:rsidRPr="00BD3296" w14:paraId="19772F62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8393" w14:textId="77777777" w:rsidR="00477FBC" w:rsidRPr="005B3CA5" w:rsidRDefault="00477FBC" w:rsidP="00207FA7">
            <w:pPr>
              <w:ind w:left="-567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88E0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постоянного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D77D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proofErr w:type="spellStart"/>
            <w:r w:rsidRPr="005B3CA5">
              <w:rPr>
                <w:color w:val="000000"/>
                <w:lang w:eastAsia="ar-SA"/>
              </w:rPr>
              <w:t>маш</w:t>
            </w:r>
            <w:proofErr w:type="spellEnd"/>
            <w:r w:rsidRPr="005B3CA5">
              <w:rPr>
                <w:color w:val="000000"/>
                <w:lang w:eastAsia="ar-SA"/>
              </w:rPr>
              <w:t>.-мест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8F47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91D3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  <w:tr w:rsidR="00477FBC" w:rsidRPr="00BD3296" w14:paraId="501805CF" w14:textId="77777777" w:rsidTr="00207FA7"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9361" w14:textId="77777777" w:rsidR="00477FBC" w:rsidRPr="005B3CA5" w:rsidRDefault="00477FBC" w:rsidP="00207FA7">
            <w:pPr>
              <w:ind w:left="-567"/>
              <w:rPr>
                <w:color w:val="000000"/>
                <w:lang w:eastAsia="ar-SA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9C60" w14:textId="77777777" w:rsidR="00477FBC" w:rsidRPr="005B3CA5" w:rsidRDefault="00477FBC" w:rsidP="00207FA7">
            <w:pPr>
              <w:autoSpaceDE w:val="0"/>
              <w:ind w:left="195" w:right="87"/>
              <w:jc w:val="both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временного 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C1D3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-"-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A947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B261" w14:textId="77777777" w:rsidR="00477FBC" w:rsidRPr="005B3CA5" w:rsidRDefault="00477FBC" w:rsidP="00207FA7">
            <w:pPr>
              <w:autoSpaceDE w:val="0"/>
              <w:ind w:left="-79"/>
              <w:jc w:val="center"/>
              <w:rPr>
                <w:color w:val="000000"/>
                <w:lang w:eastAsia="ar-SA"/>
              </w:rPr>
            </w:pPr>
            <w:r w:rsidRPr="005B3CA5">
              <w:rPr>
                <w:color w:val="000000"/>
                <w:lang w:eastAsia="ar-SA"/>
              </w:rPr>
              <w:t>-</w:t>
            </w:r>
          </w:p>
        </w:tc>
      </w:tr>
    </w:tbl>
    <w:p w14:paraId="6209F3E8" w14:textId="77777777" w:rsidR="00287DB8" w:rsidRDefault="00287DB8">
      <w:pPr>
        <w:widowControl/>
        <w:suppressAutoHyphens w:val="0"/>
        <w:jc w:val="both"/>
        <w:textAlignment w:val="auto"/>
        <w:rPr>
          <w:rFonts w:ascii="Times New Roman CYR" w:hAnsi="Times New Roman CYR" w:cs="Times New Roman CYR"/>
          <w:color w:val="000000"/>
          <w:lang w:eastAsia="ar-SA"/>
        </w:rPr>
      </w:pPr>
    </w:p>
    <w:p w14:paraId="32DEEFE9" w14:textId="77777777" w:rsidR="00287DB8" w:rsidRDefault="00430CB2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85" w:name="_Toc169192396"/>
      <w:bookmarkStart w:id="186" w:name="_Toc172891366"/>
      <w:bookmarkStart w:id="187" w:name="_Toc195524190"/>
      <w:r>
        <w:rPr>
          <w:rFonts w:ascii="Times New Roman" w:hAnsi="Times New Roman"/>
          <w:color w:val="000000"/>
          <w:sz w:val="24"/>
          <w:szCs w:val="24"/>
        </w:rPr>
        <w:lastRenderedPageBreak/>
        <w:t>9. Сведения о границах территории, в отношении которой разрабатывается проект планировки территории, содержащие перечень координат характерных точек этих границ в системе координат</w:t>
      </w:r>
      <w:bookmarkEnd w:id="185"/>
      <w:bookmarkEnd w:id="186"/>
      <w:bookmarkEnd w:id="187"/>
    </w:p>
    <w:p w14:paraId="2DA69550" w14:textId="77777777" w:rsidR="00287DB8" w:rsidRDefault="00430CB2">
      <w:pPr>
        <w:widowControl/>
        <w:suppressAutoHyphens w:val="0"/>
        <w:autoSpaceDE w:val="0"/>
        <w:ind w:left="360"/>
        <w:jc w:val="right"/>
        <w:textAlignment w:val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>Таблица 2.3. Координаты характерных точек границ территории, в отношении которой разрабатывается проект планировки территории</w:t>
      </w: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678"/>
      </w:tblGrid>
      <w:tr w:rsidR="00287DB8" w14:paraId="2C55FB25" w14:textId="77777777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AE578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№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0A68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Координаты</w:t>
            </w:r>
          </w:p>
        </w:tc>
      </w:tr>
      <w:tr w:rsidR="00287DB8" w14:paraId="1A9627AE" w14:textId="7777777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793A" w14:textId="77777777" w:rsidR="00287DB8" w:rsidRDefault="00287DB8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AE84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  <w:rPr>
                <w:rFonts w:eastAsia="Times New Roman" w:cs="Times New Roman"/>
                <w:color w:val="000000"/>
                <w:lang w:eastAsia="ar-SA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CEF4" w14:textId="77777777" w:rsidR="00287DB8" w:rsidRDefault="00430CB2">
            <w:pPr>
              <w:widowControl/>
              <w:suppressAutoHyphens w:val="0"/>
              <w:autoSpaceDE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lang w:val="en-US" w:eastAsia="ar-SA"/>
              </w:rPr>
              <w:t>Y</w:t>
            </w:r>
          </w:p>
        </w:tc>
      </w:tr>
      <w:tr w:rsidR="00287DB8" w14:paraId="0BD9F8FB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0B2A" w14:textId="77777777" w:rsidR="00287DB8" w:rsidRDefault="00430CB2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12A4" w14:textId="4D771FDD" w:rsidR="00287DB8" w:rsidRDefault="00BD3296">
            <w:pPr>
              <w:jc w:val="center"/>
            </w:pPr>
            <w:r>
              <w:t>408 008,94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E2E3" w14:textId="313320FD" w:rsidR="00287DB8" w:rsidRDefault="00BD3296">
            <w:pPr>
              <w:jc w:val="center"/>
            </w:pPr>
            <w:r>
              <w:t>1 369 974,84</w:t>
            </w:r>
          </w:p>
        </w:tc>
      </w:tr>
      <w:tr w:rsidR="00287DB8" w14:paraId="3C96FAB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78D8" w14:textId="77777777" w:rsidR="00287DB8" w:rsidRDefault="00430CB2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D122" w14:textId="5FCD64B4" w:rsidR="00287DB8" w:rsidRDefault="00BD3296">
            <w:pPr>
              <w:jc w:val="center"/>
            </w:pPr>
            <w:r>
              <w:t>407 970,37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D6F3" w14:textId="3BEC6F30" w:rsidR="00287DB8" w:rsidRDefault="00BD3296">
            <w:pPr>
              <w:jc w:val="center"/>
            </w:pPr>
            <w:r>
              <w:t>1 370 048,76</w:t>
            </w:r>
          </w:p>
        </w:tc>
      </w:tr>
      <w:tr w:rsidR="00287DB8" w14:paraId="6C03D1A8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7761" w14:textId="77777777" w:rsidR="00287DB8" w:rsidRDefault="00430CB2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6940" w14:textId="01B54A65" w:rsidR="00287DB8" w:rsidRDefault="00BD3296">
            <w:pPr>
              <w:jc w:val="center"/>
            </w:pPr>
            <w:r>
              <w:t>407 787,59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B21C" w14:textId="3E338C4F" w:rsidR="00287DB8" w:rsidRDefault="00BD3296">
            <w:pPr>
              <w:jc w:val="center"/>
            </w:pPr>
            <w:r>
              <w:t>1 369 957,91</w:t>
            </w:r>
          </w:p>
        </w:tc>
      </w:tr>
      <w:tr w:rsidR="00287DB8" w14:paraId="5393F532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130A" w14:textId="77777777" w:rsidR="00287DB8" w:rsidRDefault="00430CB2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4DF6" w14:textId="4D5FEDB2" w:rsidR="00287DB8" w:rsidRDefault="00BD3296">
            <w:pPr>
              <w:jc w:val="center"/>
            </w:pPr>
            <w:r>
              <w:t>407 823,74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9C5A" w14:textId="01FDD38A" w:rsidR="00287DB8" w:rsidRDefault="00BD3296">
            <w:pPr>
              <w:jc w:val="center"/>
            </w:pPr>
            <w:r>
              <w:t>1 369 881,17</w:t>
            </w:r>
          </w:p>
        </w:tc>
      </w:tr>
      <w:tr w:rsidR="00BD3296" w14:paraId="3AFC9FB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6A75" w14:textId="77777777" w:rsidR="00BD3296" w:rsidRDefault="00BD3296" w:rsidP="00BD3296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EE8" w14:textId="351616BF" w:rsidR="00BD3296" w:rsidRDefault="00BD3296" w:rsidP="00BD3296">
            <w:pPr>
              <w:jc w:val="center"/>
            </w:pPr>
            <w:r>
              <w:t>408 008,94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C42" w14:textId="2B736B77" w:rsidR="00BD3296" w:rsidRDefault="00BD3296" w:rsidP="00BD3296">
            <w:pPr>
              <w:jc w:val="center"/>
            </w:pPr>
            <w:r>
              <w:t>1 369 974,84</w:t>
            </w:r>
          </w:p>
        </w:tc>
      </w:tr>
    </w:tbl>
    <w:p w14:paraId="0888CE62" w14:textId="77777777" w:rsidR="00287DB8" w:rsidRDefault="00287DB8">
      <w:pPr>
        <w:widowControl/>
        <w:suppressAutoHyphens w:val="0"/>
        <w:jc w:val="both"/>
        <w:textAlignment w:val="auto"/>
      </w:pPr>
    </w:p>
    <w:p w14:paraId="03624C57" w14:textId="77777777" w:rsidR="00287DB8" w:rsidRDefault="00287DB8">
      <w:pPr>
        <w:tabs>
          <w:tab w:val="left" w:pos="3870"/>
        </w:tabs>
        <w:rPr>
          <w:color w:val="FF0000"/>
          <w:lang w:bidi="ar-SA"/>
        </w:rPr>
      </w:pPr>
    </w:p>
    <w:sectPr w:rsidR="00287DB8" w:rsidSect="0026199B">
      <w:pgSz w:w="11906" w:h="16838"/>
      <w:pgMar w:top="720" w:right="707" w:bottom="720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B62F" w14:textId="77777777" w:rsidR="00F9140E" w:rsidRDefault="00430CB2">
      <w:r>
        <w:separator/>
      </w:r>
    </w:p>
  </w:endnote>
  <w:endnote w:type="continuationSeparator" w:id="0">
    <w:p w14:paraId="04573D71" w14:textId="77777777" w:rsidR="00F9140E" w:rsidRDefault="0043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U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GOST-2.304-81typeA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4D53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CF392D" w14:textId="77777777" w:rsidR="00B95E1F" w:rsidRDefault="006441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7CA1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DCEFFF" w14:textId="77777777" w:rsidR="00B95E1F" w:rsidRDefault="006441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FB4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AD4" w14:textId="77777777" w:rsidR="00B95E1F" w:rsidRDefault="00430CB2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B4EFC52" w14:textId="77777777" w:rsidR="00B95E1F" w:rsidRDefault="006441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689D" w14:textId="77777777" w:rsidR="00F9140E" w:rsidRDefault="00430CB2">
      <w:r>
        <w:rPr>
          <w:color w:val="000000"/>
        </w:rPr>
        <w:separator/>
      </w:r>
    </w:p>
  </w:footnote>
  <w:footnote w:type="continuationSeparator" w:id="0">
    <w:p w14:paraId="1E2537C8" w14:textId="77777777" w:rsidR="00F9140E" w:rsidRDefault="0043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465E" w14:textId="77777777" w:rsidR="00B95E1F" w:rsidRDefault="006441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eastAsia="GOST Type AU" w:hAnsi="Symbol" w:cs="Symbol"/>
        <w:color w:val="000000"/>
        <w:sz w:val="24"/>
        <w:szCs w:val="24"/>
        <w:shd w:val="clear" w:color="auto" w:fill="auto"/>
        <w:lang w:eastAsia="ar-SA" w:bidi="ar-SA"/>
      </w:rPr>
    </w:lvl>
  </w:abstractNum>
  <w:abstractNum w:abstractNumId="1" w15:restartNumberingAfterBreak="0">
    <w:nsid w:val="2CB02559"/>
    <w:multiLevelType w:val="multilevel"/>
    <w:tmpl w:val="F5E29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E5D63"/>
    <w:multiLevelType w:val="multilevel"/>
    <w:tmpl w:val="C75ED5C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2E4423B5"/>
    <w:multiLevelType w:val="multilevel"/>
    <w:tmpl w:val="13B8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1A0213"/>
    <w:multiLevelType w:val="multilevel"/>
    <w:tmpl w:val="8BDE5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5039"/>
    <w:multiLevelType w:val="multilevel"/>
    <w:tmpl w:val="E056C4F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61F7A99"/>
    <w:multiLevelType w:val="multilevel"/>
    <w:tmpl w:val="4ADC3B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251298"/>
    <w:multiLevelType w:val="multilevel"/>
    <w:tmpl w:val="29CA9C2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F0EC8"/>
    <w:multiLevelType w:val="multilevel"/>
    <w:tmpl w:val="79D0C4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6D1C7C"/>
    <w:multiLevelType w:val="multilevel"/>
    <w:tmpl w:val="CF0EF3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5F03C6E"/>
    <w:multiLevelType w:val="multilevel"/>
    <w:tmpl w:val="12BC04D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49B02CDF"/>
    <w:multiLevelType w:val="multilevel"/>
    <w:tmpl w:val="46D4C3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1E7456D"/>
    <w:multiLevelType w:val="multilevel"/>
    <w:tmpl w:val="3D6A5D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B30CEB"/>
    <w:multiLevelType w:val="multilevel"/>
    <w:tmpl w:val="6F848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06401"/>
    <w:multiLevelType w:val="multilevel"/>
    <w:tmpl w:val="96EA0A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CBA22D0"/>
    <w:multiLevelType w:val="hybridMultilevel"/>
    <w:tmpl w:val="8BAA6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E426D4"/>
    <w:multiLevelType w:val="multilevel"/>
    <w:tmpl w:val="B3C41A9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65301C47"/>
    <w:multiLevelType w:val="multilevel"/>
    <w:tmpl w:val="0292E8C4"/>
    <w:lvl w:ilvl="0">
      <w:numFmt w:val="bullet"/>
      <w:lvlText w:val=""/>
      <w:lvlJc w:val="left"/>
      <w:pPr>
        <w:ind w:left="77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6" w:hanging="360"/>
      </w:pPr>
      <w:rPr>
        <w:rFonts w:ascii="Wingdings" w:hAnsi="Wingdings"/>
      </w:rPr>
    </w:lvl>
  </w:abstractNum>
  <w:abstractNum w:abstractNumId="18" w15:restartNumberingAfterBreak="0">
    <w:nsid w:val="7F6461EA"/>
    <w:multiLevelType w:val="multilevel"/>
    <w:tmpl w:val="35BE2F4A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18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16"/>
  </w:num>
  <w:num w:numId="14">
    <w:abstractNumId w:val="5"/>
  </w:num>
  <w:num w:numId="15">
    <w:abstractNumId w:val="10"/>
  </w:num>
  <w:num w:numId="16">
    <w:abstractNumId w:val="7"/>
  </w:num>
  <w:num w:numId="17">
    <w:abstractNumId w:val="12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B8"/>
    <w:rsid w:val="000D1334"/>
    <w:rsid w:val="00123A1C"/>
    <w:rsid w:val="00184AC6"/>
    <w:rsid w:val="0026199B"/>
    <w:rsid w:val="00287DB8"/>
    <w:rsid w:val="002C013C"/>
    <w:rsid w:val="002F3195"/>
    <w:rsid w:val="00430CB2"/>
    <w:rsid w:val="00477FBC"/>
    <w:rsid w:val="00487684"/>
    <w:rsid w:val="005C57EB"/>
    <w:rsid w:val="00626E31"/>
    <w:rsid w:val="006441A9"/>
    <w:rsid w:val="006830D0"/>
    <w:rsid w:val="007320C8"/>
    <w:rsid w:val="008E38DF"/>
    <w:rsid w:val="0093722C"/>
    <w:rsid w:val="009421AD"/>
    <w:rsid w:val="009C3061"/>
    <w:rsid w:val="00A0450E"/>
    <w:rsid w:val="00A63605"/>
    <w:rsid w:val="00BD3296"/>
    <w:rsid w:val="00C11DB5"/>
    <w:rsid w:val="00C5792F"/>
    <w:rsid w:val="00CD2A59"/>
    <w:rsid w:val="00DE2D7F"/>
    <w:rsid w:val="00E426BB"/>
    <w:rsid w:val="00EB6422"/>
    <w:rsid w:val="00EF66F4"/>
    <w:rsid w:val="00F206B0"/>
    <w:rsid w:val="00F9140E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F34F"/>
  <w15:docId w15:val="{E0F0F645-CF20-4AA0-B640-F1CE167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76" w:lineRule="auto"/>
      <w:outlineLvl w:val="2"/>
    </w:pPr>
    <w:rPr>
      <w:b/>
      <w:bCs/>
      <w:lang w:eastAsia="ar-SA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76" w:lineRule="auto"/>
      <w:outlineLvl w:val="3"/>
    </w:pPr>
    <w:rPr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Heading">
    <w:name w:val="Contents Heading"/>
    <w:basedOn w:val="1"/>
    <w:next w:val="Standard"/>
    <w:pPr>
      <w:keepLines/>
      <w:suppressAutoHyphens w:val="0"/>
      <w:spacing w:before="0" w:after="0"/>
    </w:pPr>
    <w:rPr>
      <w:b w:val="0"/>
      <w:bCs w:val="0"/>
      <w:color w:val="2E74B5"/>
    </w:r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30">
    <w:name w:val="Название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pPr>
      <w:suppressLineNumbers/>
    </w:pPr>
    <w:rPr>
      <w:rFonts w:cs="Mang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pPr>
      <w:suppressLineNumbers/>
    </w:pPr>
    <w:rPr>
      <w:rFonts w:cs="Mangal"/>
    </w:rPr>
  </w:style>
  <w:style w:type="paragraph" w:customStyle="1" w:styleId="a5">
    <w:name w:val="Обычный (веб)"/>
    <w:basedOn w:val="Standard"/>
    <w:pPr>
      <w:spacing w:before="280" w:after="119"/>
    </w:pPr>
  </w:style>
  <w:style w:type="paragraph" w:customStyle="1" w:styleId="western">
    <w:name w:val="western"/>
    <w:basedOn w:val="Standard"/>
    <w:pPr>
      <w:spacing w:before="280" w:after="119" w:line="276" w:lineRule="auto"/>
      <w:ind w:left="-170" w:firstLine="709"/>
    </w:pPr>
    <w:rPr>
      <w:rFonts w:ascii="Calibri" w:hAnsi="Calibri" w:cs="Calibri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Contents1">
    <w:name w:val="Contents 1"/>
    <w:basedOn w:val="Standard"/>
    <w:next w:val="Standard"/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12">
    <w:name w:val="Название объекта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20">
    <w:name w:val="Название2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Standarduser"/>
    <w:pPr>
      <w:suppressLineNumbers/>
    </w:pPr>
    <w:rPr>
      <w:rFonts w:cs="Mangal"/>
    </w:rPr>
  </w:style>
  <w:style w:type="paragraph" w:styleId="a9">
    <w:name w:val="List Paragraph"/>
    <w:basedOn w:val="Standard"/>
    <w:qFormat/>
    <w:pPr>
      <w:ind w:left="720"/>
    </w:pPr>
  </w:style>
  <w:style w:type="paragraph" w:customStyle="1" w:styleId="Contents1user">
    <w:name w:val="Contents 1 (user)"/>
    <w:basedOn w:val="Standarduser"/>
    <w:next w:val="Standarduser"/>
  </w:style>
  <w:style w:type="paragraph" w:customStyle="1" w:styleId="Contents2user">
    <w:name w:val="Contents 2 (user)"/>
    <w:basedOn w:val="Standarduser"/>
    <w:next w:val="Standarduser"/>
    <w:pPr>
      <w:ind w:left="220"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Contents3user">
    <w:name w:val="Contents 3 (user)"/>
    <w:basedOn w:val="11"/>
    <w:pPr>
      <w:tabs>
        <w:tab w:val="right" w:leader="dot" w:pos="10204"/>
      </w:tabs>
      <w:spacing w:after="200" w:line="276" w:lineRule="auto"/>
      <w:ind w:left="566"/>
    </w:pPr>
    <w:rPr>
      <w:rFonts w:ascii="Calibri" w:eastAsia="Calibri" w:hAnsi="Calibri" w:cs="Calibri"/>
      <w:sz w:val="22"/>
      <w:szCs w:val="22"/>
    </w:rPr>
  </w:style>
  <w:style w:type="paragraph" w:customStyle="1" w:styleId="Contents4user">
    <w:name w:val="Contents 4 (user)"/>
    <w:basedOn w:val="11"/>
    <w:pPr>
      <w:tabs>
        <w:tab w:val="right" w:leader="dot" w:pos="10487"/>
      </w:tabs>
      <w:spacing w:after="200" w:line="276" w:lineRule="auto"/>
      <w:ind w:left="849"/>
    </w:pPr>
    <w:rPr>
      <w:rFonts w:ascii="Calibri" w:eastAsia="Calibri" w:hAnsi="Calibri" w:cs="Calibri"/>
      <w:sz w:val="22"/>
      <w:szCs w:val="22"/>
    </w:rPr>
  </w:style>
  <w:style w:type="paragraph" w:customStyle="1" w:styleId="Contents5user">
    <w:name w:val="Contents 5 (user)"/>
    <w:basedOn w:val="11"/>
    <w:pPr>
      <w:tabs>
        <w:tab w:val="right" w:leader="dot" w:pos="10770"/>
      </w:tabs>
      <w:spacing w:after="200" w:line="276" w:lineRule="auto"/>
      <w:ind w:left="1132"/>
    </w:pPr>
    <w:rPr>
      <w:rFonts w:ascii="Calibri" w:eastAsia="Calibri" w:hAnsi="Calibri" w:cs="Calibri"/>
      <w:sz w:val="22"/>
      <w:szCs w:val="22"/>
    </w:rPr>
  </w:style>
  <w:style w:type="paragraph" w:customStyle="1" w:styleId="Contents6user">
    <w:name w:val="Contents 6 (user)"/>
    <w:basedOn w:val="11"/>
    <w:pPr>
      <w:tabs>
        <w:tab w:val="right" w:leader="dot" w:pos="11053"/>
      </w:tabs>
      <w:spacing w:after="200" w:line="276" w:lineRule="auto"/>
      <w:ind w:left="1415"/>
    </w:pPr>
    <w:rPr>
      <w:rFonts w:ascii="Calibri" w:eastAsia="Calibri" w:hAnsi="Calibri" w:cs="Calibri"/>
      <w:sz w:val="22"/>
      <w:szCs w:val="22"/>
    </w:rPr>
  </w:style>
  <w:style w:type="paragraph" w:customStyle="1" w:styleId="Contents7user">
    <w:name w:val="Contents 7 (user)"/>
    <w:basedOn w:val="11"/>
    <w:pPr>
      <w:tabs>
        <w:tab w:val="right" w:leader="dot" w:pos="11336"/>
      </w:tabs>
      <w:spacing w:after="200" w:line="276" w:lineRule="auto"/>
      <w:ind w:left="1698"/>
    </w:pPr>
    <w:rPr>
      <w:rFonts w:ascii="Calibri" w:eastAsia="Calibri" w:hAnsi="Calibri" w:cs="Calibri"/>
      <w:sz w:val="22"/>
      <w:szCs w:val="22"/>
    </w:rPr>
  </w:style>
  <w:style w:type="paragraph" w:customStyle="1" w:styleId="Contents8user">
    <w:name w:val="Contents 8 (user)"/>
    <w:basedOn w:val="11"/>
    <w:pPr>
      <w:tabs>
        <w:tab w:val="right" w:leader="dot" w:pos="11619"/>
      </w:tabs>
      <w:spacing w:after="200" w:line="276" w:lineRule="auto"/>
      <w:ind w:left="1981"/>
    </w:pPr>
    <w:rPr>
      <w:rFonts w:ascii="Calibri" w:eastAsia="Calibri" w:hAnsi="Calibri" w:cs="Calibri"/>
      <w:sz w:val="22"/>
      <w:szCs w:val="22"/>
    </w:rPr>
  </w:style>
  <w:style w:type="paragraph" w:customStyle="1" w:styleId="Contents9user">
    <w:name w:val="Contents 9 (user)"/>
    <w:basedOn w:val="11"/>
    <w:pPr>
      <w:tabs>
        <w:tab w:val="right" w:leader="dot" w:pos="11902"/>
      </w:tabs>
      <w:spacing w:after="200" w:line="276" w:lineRule="auto"/>
      <w:ind w:left="2264"/>
    </w:pPr>
    <w:rPr>
      <w:rFonts w:ascii="Calibri" w:eastAsia="Calibri" w:hAnsi="Calibri" w:cs="Calibri"/>
      <w:sz w:val="22"/>
      <w:szCs w:val="22"/>
    </w:rPr>
  </w:style>
  <w:style w:type="paragraph" w:customStyle="1" w:styleId="Contents10user">
    <w:name w:val="Contents 10 (user)"/>
    <w:basedOn w:val="11"/>
    <w:pPr>
      <w:tabs>
        <w:tab w:val="right" w:leader="dot" w:pos="12185"/>
      </w:tabs>
      <w:spacing w:after="200" w:line="276" w:lineRule="auto"/>
      <w:ind w:left="2547"/>
    </w:pPr>
    <w:rPr>
      <w:rFonts w:ascii="Calibri" w:eastAsia="Calibri" w:hAnsi="Calibri" w:cs="Calibri"/>
      <w:sz w:val="22"/>
      <w:szCs w:val="22"/>
    </w:rPr>
  </w:style>
  <w:style w:type="paragraph" w:customStyle="1" w:styleId="Framecontentsuser">
    <w:name w:val="Frame contents (user)"/>
    <w:basedOn w:val="Textbodyuser"/>
  </w:style>
  <w:style w:type="paragraph" w:customStyle="1" w:styleId="13">
    <w:name w:val="Стиль1"/>
    <w:basedOn w:val="Standarduser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customStyle="1" w:styleId="Contents3">
    <w:name w:val="Contents 3"/>
    <w:basedOn w:val="31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31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31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31"/>
    <w:pPr>
      <w:tabs>
        <w:tab w:val="right" w:leader="dot" w:pos="9638"/>
      </w:tabs>
      <w:ind w:left="1415"/>
    </w:pPr>
  </w:style>
  <w:style w:type="paragraph" w:customStyle="1" w:styleId="Contents7">
    <w:name w:val="Contents 7"/>
    <w:basedOn w:val="31"/>
    <w:pPr>
      <w:tabs>
        <w:tab w:val="right" w:leader="dot" w:pos="9638"/>
      </w:tabs>
      <w:ind w:left="1698"/>
    </w:pPr>
  </w:style>
  <w:style w:type="paragraph" w:customStyle="1" w:styleId="Contents8">
    <w:name w:val="Contents 8"/>
    <w:basedOn w:val="31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31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31"/>
    <w:pPr>
      <w:tabs>
        <w:tab w:val="right" w:leader="dot" w:pos="9638"/>
      </w:tabs>
      <w:ind w:left="2547"/>
    </w:pPr>
  </w:style>
  <w:style w:type="paragraph" w:styleId="aa">
    <w:name w:val="No Spacing"/>
    <w:pPr>
      <w:suppressAutoHyphens/>
    </w:pPr>
    <w:rPr>
      <w:szCs w:val="21"/>
    </w:rPr>
  </w:style>
  <w:style w:type="paragraph" w:customStyle="1" w:styleId="ContentsHeadinguser">
    <w:name w:val="Contents Heading (user)"/>
    <w:basedOn w:val="Headinguser"/>
    <w:pPr>
      <w:suppressLineNumbers/>
    </w:pPr>
    <w:rPr>
      <w:b/>
      <w:bCs/>
      <w:sz w:val="32"/>
      <w:szCs w:val="32"/>
    </w:rPr>
  </w:style>
  <w:style w:type="paragraph" w:styleId="ab">
    <w:name w:val="Subtitle"/>
    <w:basedOn w:val="Standard"/>
    <w:next w:val="Standard"/>
    <w:uiPriority w:val="11"/>
    <w:qFormat/>
    <w:pPr>
      <w:spacing w:after="60"/>
      <w:jc w:val="center"/>
    </w:pPr>
    <w:rPr>
      <w:rFonts w:ascii="Calibri Light" w:hAnsi="Calibri Light"/>
    </w:rPr>
  </w:style>
  <w:style w:type="paragraph" w:customStyle="1" w:styleId="8">
    <w:name w:val="Стиль8"/>
    <w:basedOn w:val="Standard"/>
    <w:pPr>
      <w:spacing w:before="120" w:line="360" w:lineRule="auto"/>
      <w:ind w:firstLine="567"/>
      <w:jc w:val="both"/>
    </w:pPr>
    <w:rPr>
      <w:rFonts w:eastAsia="SimSun"/>
      <w:lang w:bidi="hi-IN"/>
    </w:rPr>
  </w:style>
  <w:style w:type="paragraph" w:customStyle="1" w:styleId="6">
    <w:name w:val="Стиль6"/>
    <w:basedOn w:val="Standarduser"/>
    <w:pPr>
      <w:spacing w:line="360" w:lineRule="auto"/>
      <w:ind w:firstLine="426"/>
      <w:jc w:val="both"/>
    </w:pPr>
    <w:rPr>
      <w:rFonts w:eastAsia="SimSun" w:cs="Times New Roman"/>
      <w:iCs/>
      <w:color w:val="000000"/>
    </w:rPr>
  </w:style>
  <w:style w:type="paragraph" w:customStyle="1" w:styleId="5">
    <w:name w:val="Стиль5"/>
    <w:basedOn w:val="Standard"/>
    <w:pPr>
      <w:spacing w:line="360" w:lineRule="auto"/>
      <w:jc w:val="center"/>
      <w:outlineLvl w:val="0"/>
    </w:pPr>
    <w:rPr>
      <w:rFonts w:eastAsia="SimSun" w:cs="Mangal"/>
      <w:b/>
      <w:color w:val="000000"/>
      <w:lang w:bidi="hi-IN"/>
    </w:rPr>
  </w:style>
  <w:style w:type="paragraph" w:customStyle="1" w:styleId="22">
    <w:name w:val="Стиль2"/>
    <w:basedOn w:val="Textbody"/>
    <w:pPr>
      <w:ind w:firstLine="709"/>
      <w:jc w:val="both"/>
    </w:pPr>
    <w:rPr>
      <w:rFonts w:eastAsia="SimSun" w:cs="Calibri"/>
      <w:iCs/>
      <w:color w:val="000000"/>
      <w:lang w:bidi="hi-IN"/>
    </w:rPr>
  </w:style>
  <w:style w:type="paragraph" w:customStyle="1" w:styleId="32">
    <w:name w:val="Стиль3"/>
    <w:basedOn w:val="Standard"/>
    <w:pPr>
      <w:spacing w:before="120" w:line="360" w:lineRule="auto"/>
      <w:ind w:right="170" w:firstLine="567"/>
      <w:jc w:val="both"/>
    </w:pPr>
    <w:rPr>
      <w:rFonts w:eastAsia="SimSun" w:cs="Mangal"/>
      <w:lang w:bidi="hi-IN"/>
    </w:rPr>
  </w:style>
  <w:style w:type="paragraph" w:customStyle="1" w:styleId="-2">
    <w:name w:val="Нормальный-2"/>
    <w:basedOn w:val="Standard"/>
    <w:pPr>
      <w:spacing w:before="120"/>
      <w:ind w:left="284" w:right="170" w:firstLine="851"/>
      <w:jc w:val="both"/>
    </w:pPr>
    <w:rPr>
      <w:rFonts w:eastAsia="SimSun" w:cs="Mangal"/>
      <w:sz w:val="26"/>
      <w:szCs w:val="20"/>
      <w:lang w:bidi="hi-I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imSun" w:hAnsi="Symbol" w:cs="Symbol"/>
      <w:kern w:val="3"/>
      <w:sz w:val="20"/>
      <w:szCs w:val="24"/>
      <w:lang w:eastAsia="zh-CN" w:bidi="hi-IN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color w:val="auto"/>
      <w:lang w:bidi="ar-SA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Symbol" w:eastAsia="Times New Roman" w:hAnsi="Symbol" w:cs="Symbol"/>
      <w:color w:val="FF6600"/>
      <w:lang w:bidi="ar-S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10z0">
    <w:name w:val="WW8Num10z0"/>
    <w:rPr>
      <w:color w:val="FF0000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aps w:val="0"/>
      <w:smallCaps w:val="0"/>
      <w:lang w:val="ru-RU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Times New Roman" w:eastAsia="GOST-2.304-81typeA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  <w:shd w:val="clear" w:color="auto" w:fill="FFFF00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2">
    <w:name w:val="WW8Num17z2"/>
    <w:rPr>
      <w:rFonts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eastAsia="Times New Roman" w:hAnsi="Symbol" w:cs="Symbol"/>
      <w:b/>
      <w:bCs/>
      <w:color w:val="000000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Symbol" w:hAnsi="Symbol" w:cs="Wingdings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  <w:sz w:val="24"/>
      <w:szCs w:val="24"/>
      <w:shd w:val="clear" w:color="auto" w:fill="auto"/>
    </w:rPr>
  </w:style>
  <w:style w:type="character" w:customStyle="1" w:styleId="WW8Num26z1">
    <w:name w:val="WW8Num26z1"/>
    <w:rPr>
      <w:iCs/>
    </w:rPr>
  </w:style>
  <w:style w:type="character" w:customStyle="1" w:styleId="WW8Num27z0">
    <w:name w:val="WW8Num27z0"/>
    <w:rPr>
      <w:rFonts w:ascii="Symbol" w:hAnsi="Symbol" w:cs="Symbol"/>
      <w:color w:val="000000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8z0">
    <w:name w:val="WW8Num28z0"/>
    <w:rPr>
      <w:rFonts w:eastAsia="Times New Roman" w:cs="Mangal"/>
      <w:lang w:val="ru-RU" w:bidi="hi-IN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Symbol" w:hAnsi="Symbol" w:cs="Symbol"/>
      <w:b/>
      <w:bCs/>
      <w:sz w:val="20"/>
    </w:rPr>
  </w:style>
  <w:style w:type="character" w:customStyle="1" w:styleId="WW8Num30z0">
    <w:name w:val="WW8Num30z0"/>
    <w:rPr>
      <w:rFonts w:ascii="Symbol" w:eastAsia="Times New Roman" w:hAnsi="Symbol" w:cs="Symbol"/>
      <w:b w:val="0"/>
      <w:bCs w:val="0"/>
      <w:i w:val="0"/>
      <w:iCs/>
      <w:caps w:val="0"/>
      <w:smallCaps w:val="0"/>
      <w:color w:val="000000"/>
      <w:spacing w:val="0"/>
      <w:sz w:val="24"/>
      <w:szCs w:val="24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  <w:sz w:val="20"/>
      <w:szCs w:val="24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7z0">
    <w:name w:val="WW8Num37z0"/>
    <w:rPr>
      <w:rFonts w:ascii="Symbol" w:hAnsi="Symbol" w:cs="OpenSymbol"/>
    </w:rPr>
  </w:style>
  <w:style w:type="character" w:customStyle="1" w:styleId="WW8Num38z0">
    <w:name w:val="WW8Num38z0"/>
    <w:rPr>
      <w:rFonts w:ascii="Symbol" w:hAnsi="Symbol" w:cs="OpenSymbol"/>
    </w:rPr>
  </w:style>
  <w:style w:type="character" w:customStyle="1" w:styleId="WW8Num39z0">
    <w:name w:val="WW8Num39z0"/>
    <w:rPr>
      <w:rFonts w:ascii="Symbol" w:hAnsi="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0">
    <w:name w:val="WW8Num40z0"/>
    <w:rPr>
      <w:rFonts w:ascii="Symbol" w:eastAsia="Calibri" w:hAnsi="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hAnsi="Symbol" w:cs="OpenSymbol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Times New Roman" w:hAnsi="Times New Roman" w:cs="Times New Roman"/>
      <w:color w:val="000000"/>
      <w:sz w:val="24"/>
      <w:szCs w:val="24"/>
      <w:shd w:val="clear" w:color="auto" w:fill="FFFF00"/>
    </w:rPr>
  </w:style>
  <w:style w:type="character" w:customStyle="1" w:styleId="WW8Num46z1">
    <w:name w:val="WW8Num46z1"/>
  </w:style>
  <w:style w:type="character" w:customStyle="1" w:styleId="WW8Num47z0">
    <w:name w:val="WW8Num47z0"/>
    <w:rPr>
      <w:rFonts w:ascii="Symbol" w:hAnsi="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8z1">
    <w:name w:val="WW8Num48z1"/>
    <w:rPr>
      <w:rFonts w:ascii="Symbol" w:hAnsi="Symbol" w:cs="Courier New"/>
    </w:rPr>
  </w:style>
  <w:style w:type="character" w:customStyle="1" w:styleId="WW8Num49z0">
    <w:name w:val="WW8Num49z0"/>
    <w:rPr>
      <w:rFonts w:ascii="Symbol" w:hAnsi="Symbol" w:cs="Symbol"/>
      <w:color w:val="000000"/>
      <w:sz w:val="20"/>
    </w:rPr>
  </w:style>
  <w:style w:type="character" w:customStyle="1" w:styleId="WW8Num49z1">
    <w:name w:val="WW8Num49z1"/>
    <w:rPr>
      <w:rFonts w:ascii="OpenSymbol" w:hAnsi="OpenSymbol" w:cs="Courier New"/>
      <w:sz w:val="20"/>
    </w:rPr>
  </w:style>
  <w:style w:type="character" w:customStyle="1" w:styleId="WW8Num49z2">
    <w:name w:val="WW8Num49z2"/>
    <w:rPr>
      <w:rFonts w:cs="Wingdings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Symbol" w:hAnsi="Symbol" w:cs="OpenSymbol"/>
    </w:rPr>
  </w:style>
  <w:style w:type="character" w:customStyle="1" w:styleId="WW8Num50z1">
    <w:name w:val="WW8Num50z1"/>
    <w:rPr>
      <w:rFonts w:ascii="OpenSymbol" w:hAnsi="OpenSymbol" w:cs="OpenSymbol"/>
    </w:rPr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2z0">
    <w:name w:val="WW8Num52z0"/>
    <w:rPr>
      <w:rFonts w:ascii="Symbol" w:hAnsi="Symbol" w:cs="Symbol"/>
      <w:color w:val="FF0000"/>
    </w:rPr>
  </w:style>
  <w:style w:type="character" w:customStyle="1" w:styleId="WW8Num53z0">
    <w:name w:val="WW8Num53z0"/>
    <w:rPr>
      <w:rFonts w:ascii="Symbol" w:hAnsi="Symbol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OpenSymbol"/>
    </w:rPr>
  </w:style>
  <w:style w:type="character" w:customStyle="1" w:styleId="WW8Num57z1">
    <w:name w:val="WW8Num57z1"/>
    <w:rPr>
      <w:rFonts w:ascii="OpenSymbol" w:hAnsi="OpenSymbol" w:cs="OpenSymbol"/>
    </w:rPr>
  </w:style>
  <w:style w:type="character" w:customStyle="1" w:styleId="WW8Num58z0">
    <w:name w:val="WW8Num58z0"/>
    <w:rPr>
      <w:rFonts w:ascii="Symbol" w:hAnsi="Symbol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59z0">
    <w:name w:val="WW8Num59z0"/>
    <w:rPr>
      <w:rFonts w:cs="Symbol"/>
      <w:caps w:val="0"/>
      <w:smallCaps w:val="0"/>
      <w:lang w:val="ru-RU"/>
    </w:rPr>
  </w:style>
  <w:style w:type="character" w:customStyle="1" w:styleId="WW8Num59z1">
    <w:name w:val="WW8Num59z1"/>
    <w:rPr>
      <w:rFonts w:cs="Courier New"/>
    </w:rPr>
  </w:style>
  <w:style w:type="character" w:customStyle="1" w:styleId="WW8Num59z2">
    <w:name w:val="WW8Num59z2"/>
    <w:rPr>
      <w:rFonts w:cs="Wingdings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OpenSymbol" w:eastAsia="OpenSymbol" w:hAnsi="OpenSymbol" w:cs="OpenSymbol"/>
    </w:rPr>
  </w:style>
  <w:style w:type="character" w:customStyle="1" w:styleId="WW8Num61z0">
    <w:name w:val="WW8Num61z0"/>
    <w:rPr>
      <w:rFonts w:ascii="OpenSymbol" w:eastAsia="OpenSymbol" w:hAnsi="OpenSymbol" w:cs="OpenSymbol"/>
    </w:rPr>
  </w:style>
  <w:style w:type="character" w:customStyle="1" w:styleId="WW8Num62z0">
    <w:name w:val="WW8Num62z0"/>
    <w:rPr>
      <w:rFonts w:ascii="Symbol" w:hAnsi="Symbol" w:cs="Times New Roman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3z0">
    <w:name w:val="WW8Num63z0"/>
    <w:rPr>
      <w:rFonts w:cs="Symbol"/>
      <w:sz w:val="20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Symbol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OpenSymbol"/>
    </w:rPr>
  </w:style>
  <w:style w:type="character" w:customStyle="1" w:styleId="WW8Num67z1">
    <w:name w:val="WW8Num67z1"/>
    <w:rPr>
      <w:rFonts w:ascii="OpenSymbol" w:hAnsi="OpenSymbol" w:cs="OpenSymbol"/>
    </w:rPr>
  </w:style>
  <w:style w:type="character" w:customStyle="1" w:styleId="WW8Num68z0">
    <w:name w:val="WW8Num68z0"/>
    <w:rPr>
      <w:rFonts w:ascii="Symbol" w:hAnsi="Symbol" w:cs="OpenSymbol"/>
    </w:rPr>
  </w:style>
  <w:style w:type="character" w:customStyle="1" w:styleId="WW8Num68z1">
    <w:name w:val="WW8Num68z1"/>
    <w:rPr>
      <w:rFonts w:ascii="OpenSymbol" w:hAnsi="OpenSymbol" w:cs="OpenSymbol"/>
    </w:rPr>
  </w:style>
  <w:style w:type="character" w:customStyle="1" w:styleId="WW8Num69z0">
    <w:name w:val="WW8Num69z0"/>
    <w:rPr>
      <w:rFonts w:ascii="Symbol" w:hAnsi="Symbol" w:cs="OpenSymbol"/>
    </w:rPr>
  </w:style>
  <w:style w:type="character" w:customStyle="1" w:styleId="WW8Num69z1">
    <w:name w:val="WW8Num69z1"/>
    <w:rPr>
      <w:rFonts w:ascii="OpenSymbol" w:hAnsi="OpenSymbol" w:cs="OpenSymbol"/>
    </w:rPr>
  </w:style>
  <w:style w:type="character" w:customStyle="1" w:styleId="WW8Num70z0">
    <w:name w:val="WW8Num70z0"/>
    <w:rPr>
      <w:rFonts w:ascii="OpenSymbol" w:eastAsia="OpenSymbol" w:hAnsi="OpenSymbol" w:cs="OpenSymbol"/>
    </w:rPr>
  </w:style>
  <w:style w:type="character" w:customStyle="1" w:styleId="WW8Num71z0">
    <w:name w:val="WW8Num71z0"/>
    <w:rPr>
      <w:rFonts w:ascii="Symbol" w:eastAsia="Times New Roman" w:hAnsi="Symbol" w:cs="Symbol"/>
      <w:b/>
      <w:bCs/>
      <w:color w:val="000000"/>
      <w:sz w:val="24"/>
      <w:szCs w:val="24"/>
    </w:rPr>
  </w:style>
  <w:style w:type="character" w:customStyle="1" w:styleId="WW8Num71z1">
    <w:name w:val="WW8Num71z1"/>
    <w:rPr>
      <w:rFonts w:ascii="OpenSymbol" w:hAnsi="OpenSymbol" w:cs="Courier New"/>
    </w:rPr>
  </w:style>
  <w:style w:type="character" w:customStyle="1" w:styleId="WW8Num72z0">
    <w:name w:val="WW8Num72z0"/>
    <w:rPr>
      <w:rFonts w:ascii="Symbol" w:hAnsi="Symbol" w:cs="OpenSymbol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rFonts w:cs="Symbol"/>
    </w:rPr>
  </w:style>
  <w:style w:type="character" w:customStyle="1" w:styleId="WW8Num73z1">
    <w:name w:val="WW8Num73z1"/>
    <w:rPr>
      <w:rFonts w:cs="Courier New"/>
    </w:rPr>
  </w:style>
  <w:style w:type="character" w:customStyle="1" w:styleId="WW8Num73z2">
    <w:name w:val="WW8Num73z2"/>
    <w:rPr>
      <w:rFonts w:ascii="Symbol" w:hAnsi="Symbol" w:cs="Wingdings"/>
    </w:rPr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cs="Symbol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/>
      <w:sz w:val="20"/>
      <w:szCs w:val="24"/>
    </w:rPr>
  </w:style>
  <w:style w:type="character" w:customStyle="1" w:styleId="WW8Num75z1">
    <w:name w:val="WW8Num75z1"/>
    <w:rPr>
      <w:rFonts w:ascii="OpenSymbol" w:hAnsi="OpenSymbol" w:cs="Courier New"/>
      <w:sz w:val="20"/>
    </w:rPr>
  </w:style>
  <w:style w:type="character" w:customStyle="1" w:styleId="WW8Num76z0">
    <w:name w:val="WW8Num76z0"/>
    <w:rPr>
      <w:rFonts w:ascii="Symbol" w:hAnsi="Symbol" w:cs="OpenSymbol"/>
    </w:rPr>
  </w:style>
  <w:style w:type="character" w:customStyle="1" w:styleId="WW8Num76z1">
    <w:name w:val="WW8Num76z1"/>
    <w:rPr>
      <w:rFonts w:ascii="OpenSymbol" w:hAnsi="OpenSymbol" w:cs="OpenSymbol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0">
    <w:name w:val="WW8Num79z0"/>
    <w:rPr>
      <w:rFonts w:cs="Symbol"/>
      <w:sz w:val="20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OpenSymbol" w:eastAsia="OpenSymbol" w:hAnsi="OpenSymbol" w:cs="OpenSymbol"/>
    </w:rPr>
  </w:style>
  <w:style w:type="character" w:customStyle="1" w:styleId="WW8Num81z0">
    <w:name w:val="WW8Num81z0"/>
    <w:rPr>
      <w:rFonts w:ascii="OpenSymbol" w:eastAsia="OpenSymbol" w:hAnsi="OpenSymbol" w:cs="Open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OpenSymbol" w:eastAsia="OpenSymbol" w:hAnsi="OpenSymbol" w:cs="OpenSymbol"/>
    </w:rPr>
  </w:style>
  <w:style w:type="character" w:customStyle="1" w:styleId="WW8Num84z0">
    <w:name w:val="WW8Num84z0"/>
    <w:rPr>
      <w:rFonts w:ascii="Symbol" w:eastAsia="GOST-2.304-81typeA" w:hAnsi="Symbol" w:cs="Times New Roman"/>
      <w:sz w:val="24"/>
      <w:szCs w:val="24"/>
    </w:rPr>
  </w:style>
  <w:style w:type="character" w:customStyle="1" w:styleId="WW8Num84z1">
    <w:name w:val="WW8Num84z1"/>
    <w:rPr>
      <w:rFonts w:ascii="OpenSymbol" w:hAnsi="OpenSymbol" w:cs="OpenSymbol"/>
    </w:rPr>
  </w:style>
  <w:style w:type="character" w:customStyle="1" w:styleId="WW8Num85z0">
    <w:name w:val="WW8Num85z0"/>
    <w:rPr>
      <w:rFonts w:ascii="OpenSymbol" w:eastAsia="OpenSymbol" w:hAnsi="OpenSymbol" w:cs="OpenSymbol"/>
    </w:rPr>
  </w:style>
  <w:style w:type="character" w:customStyle="1" w:styleId="WW8Num86z0">
    <w:name w:val="WW8Num86z0"/>
    <w:rPr>
      <w:rFonts w:ascii="Symbol" w:hAnsi="Symbol" w:cs="OpenSymbol"/>
    </w:rPr>
  </w:style>
  <w:style w:type="character" w:customStyle="1" w:styleId="WW8Num87z0">
    <w:name w:val="WW8Num87z0"/>
    <w:rPr>
      <w:rFonts w:cs="Times New Roman"/>
      <w:b w:val="0"/>
      <w:bCs w:val="0"/>
      <w:sz w:val="24"/>
      <w:szCs w:val="24"/>
    </w:rPr>
  </w:style>
  <w:style w:type="character" w:customStyle="1" w:styleId="WW8Num87z1">
    <w:name w:val="WW8Num87z1"/>
    <w:rPr>
      <w:rFonts w:ascii="Symbol" w:hAnsi="Symbol" w:cs="Courier New"/>
    </w:rPr>
  </w:style>
  <w:style w:type="character" w:customStyle="1" w:styleId="WW8Num87z2">
    <w:name w:val="WW8Num87z2"/>
    <w:rPr>
      <w:rFonts w:cs="Wingdings"/>
    </w:rPr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cs="Symbol"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ymbol" w:hAnsi="Symbol" w:cs="OpenSymbol"/>
    </w:rPr>
  </w:style>
  <w:style w:type="character" w:customStyle="1" w:styleId="WW8Num89z1">
    <w:name w:val="WW8Num89z1"/>
    <w:rPr>
      <w:rFonts w:ascii="OpenSymbol" w:hAnsi="OpenSymbol" w:cs="Open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1">
    <w:name w:val="WW8Num90z1"/>
    <w:rPr>
      <w:rFonts w:ascii="OpenSymbol" w:hAnsi="OpenSymbol" w:cs="Courier New"/>
    </w:rPr>
  </w:style>
  <w:style w:type="character" w:customStyle="1" w:styleId="WW8Num91z0">
    <w:name w:val="WW8Num91z0"/>
    <w:rPr>
      <w:rFonts w:cs="Symbol"/>
    </w:rPr>
  </w:style>
  <w:style w:type="character" w:customStyle="1" w:styleId="WW8Num91z1">
    <w:name w:val="WW8Num91z1"/>
    <w:rPr>
      <w:rFonts w:cs="Courier New"/>
    </w:rPr>
  </w:style>
  <w:style w:type="character" w:customStyle="1" w:styleId="WW8Num91z2">
    <w:name w:val="WW8Num91z2"/>
    <w:rPr>
      <w:rFonts w:ascii="Symbol" w:hAnsi="Symbol" w:cs="Wingdings"/>
    </w:rPr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OpenSymbol"/>
    </w:rPr>
  </w:style>
  <w:style w:type="character" w:customStyle="1" w:styleId="WW8Num92z1">
    <w:name w:val="WW8Num92z1"/>
    <w:rPr>
      <w:rFonts w:ascii="OpenSymbol" w:hAnsi="OpenSymbol" w:cs="OpenSymbol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eastAsia="Times New Roman" w:cs="Times New Roman"/>
      <w:color w:val="000000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Symbol"/>
      <w:color w:val="000000"/>
      <w:sz w:val="20"/>
    </w:rPr>
  </w:style>
  <w:style w:type="character" w:customStyle="1" w:styleId="WW8Num95z1">
    <w:name w:val="WW8Num95z1"/>
    <w:rPr>
      <w:rFonts w:ascii="OpenSymbol" w:hAnsi="OpenSymbol" w:cs="Courier New"/>
      <w:sz w:val="20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OpenSymbol" w:hAnsi="OpenSymbol" w:cs="OpenSymbol"/>
    </w:rPr>
  </w:style>
  <w:style w:type="character" w:customStyle="1" w:styleId="WW8Num97z0">
    <w:name w:val="WW8Num97z0"/>
    <w:rPr>
      <w:rFonts w:ascii="Symbol" w:hAnsi="Symbol" w:cs="OpenSymbol"/>
    </w:rPr>
  </w:style>
  <w:style w:type="character" w:customStyle="1" w:styleId="WW8Num97z1">
    <w:name w:val="WW8Num97z1"/>
    <w:rPr>
      <w:rFonts w:ascii="OpenSymbol" w:hAnsi="OpenSymbol" w:cs="OpenSymbol"/>
    </w:rPr>
  </w:style>
  <w:style w:type="character" w:customStyle="1" w:styleId="WW8Num98z0">
    <w:name w:val="WW8Num98z0"/>
    <w:rPr>
      <w:rFonts w:ascii="Symbol" w:hAnsi="Symbol" w:cs="OpenSymbol"/>
    </w:rPr>
  </w:style>
  <w:style w:type="character" w:customStyle="1" w:styleId="WW8Num98z1">
    <w:name w:val="WW8Num98z1"/>
    <w:rPr>
      <w:rFonts w:ascii="OpenSymbol" w:hAnsi="OpenSymbol" w:cs="OpenSymbol"/>
    </w:rPr>
  </w:style>
  <w:style w:type="character" w:customStyle="1" w:styleId="WW8Num99z0">
    <w:name w:val="WW8Num99z0"/>
    <w:rPr>
      <w:rFonts w:eastAsia="Times New Roman" w:cs="Times New Roman"/>
      <w:color w:val="000000"/>
      <w:sz w:val="24"/>
      <w:szCs w:val="24"/>
    </w:rPr>
  </w:style>
  <w:style w:type="character" w:customStyle="1" w:styleId="WW8Num99z1">
    <w:name w:val="WW8Num99z1"/>
    <w:rPr>
      <w:iCs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ymbol" w:hAnsi="Symbol" w:cs="OpenSymbol"/>
    </w:rPr>
  </w:style>
  <w:style w:type="character" w:customStyle="1" w:styleId="WW8Num100z1">
    <w:name w:val="WW8Num100z1"/>
    <w:rPr>
      <w:rFonts w:ascii="OpenSymbol" w:hAnsi="OpenSymbol" w:cs="OpenSymbol"/>
    </w:rPr>
  </w:style>
  <w:style w:type="character" w:customStyle="1" w:styleId="WW8Num101z0">
    <w:name w:val="WW8Num101z0"/>
    <w:rPr>
      <w:rFonts w:ascii="Symbol" w:hAnsi="Symbol" w:cs="Symbol"/>
      <w:b/>
      <w:bCs/>
      <w:sz w:val="20"/>
    </w:rPr>
  </w:style>
  <w:style w:type="character" w:customStyle="1" w:styleId="WW8Num101z1">
    <w:name w:val="WW8Num101z1"/>
    <w:rPr>
      <w:rFonts w:ascii="OpenSymbol" w:hAnsi="OpenSymbol" w:cs="Courier New"/>
      <w:sz w:val="20"/>
    </w:rPr>
  </w:style>
  <w:style w:type="character" w:customStyle="1" w:styleId="WW8Num102z0">
    <w:name w:val="WW8Num102z0"/>
    <w:rPr>
      <w:rFonts w:ascii="Symbol" w:hAnsi="Symbol" w:cs="OpenSymbol"/>
    </w:rPr>
  </w:style>
  <w:style w:type="character" w:customStyle="1" w:styleId="WW8Num102z1">
    <w:name w:val="WW8Num102z1"/>
    <w:rPr>
      <w:rFonts w:ascii="OpenSymbol" w:hAnsi="OpenSymbol" w:cs="OpenSymbol"/>
    </w:rPr>
  </w:style>
  <w:style w:type="character" w:customStyle="1" w:styleId="WW8Num103z0">
    <w:name w:val="WW8Num103z0"/>
    <w:rPr>
      <w:rFonts w:ascii="Symbol" w:hAnsi="Symbol" w:cs="OpenSymbol"/>
    </w:rPr>
  </w:style>
  <w:style w:type="character" w:customStyle="1" w:styleId="WW8Num103z1">
    <w:name w:val="WW8Num103z1"/>
    <w:rPr>
      <w:rFonts w:ascii="OpenSymbol" w:hAnsi="OpenSymbol" w:cs="OpenSymbol"/>
    </w:rPr>
  </w:style>
  <w:style w:type="character" w:customStyle="1" w:styleId="WW8Num104z0">
    <w:name w:val="WW8Num104z0"/>
    <w:rPr>
      <w:rFonts w:ascii="OpenSymbol" w:eastAsia="OpenSymbol" w:hAnsi="OpenSymbol" w:cs="OpenSymbol"/>
    </w:rPr>
  </w:style>
  <w:style w:type="character" w:customStyle="1" w:styleId="WW8Num105z0">
    <w:name w:val="WW8Num105z0"/>
    <w:rPr>
      <w:rFonts w:ascii="OpenSymbol" w:eastAsia="OpenSymbol" w:hAnsi="OpenSymbol" w:cs="OpenSymbol"/>
    </w:rPr>
  </w:style>
  <w:style w:type="character" w:customStyle="1" w:styleId="WW8Num106z0">
    <w:name w:val="WW8Num106z0"/>
    <w:rPr>
      <w:rFonts w:ascii="Symbol" w:hAnsi="Symbol" w:cs="Symbol"/>
      <w:b/>
      <w:bCs/>
      <w:sz w:val="20"/>
    </w:rPr>
  </w:style>
  <w:style w:type="character" w:customStyle="1" w:styleId="WW8Num106z1">
    <w:name w:val="WW8Num106z1"/>
    <w:rPr>
      <w:rFonts w:ascii="OpenSymbol" w:hAnsi="OpenSymbol" w:cs="Courier New"/>
      <w:sz w:val="20"/>
    </w:rPr>
  </w:style>
  <w:style w:type="character" w:customStyle="1" w:styleId="WW8Num107z0">
    <w:name w:val="WW8Num107z0"/>
    <w:rPr>
      <w:rFonts w:ascii="Symbol" w:hAnsi="Symbol" w:cs="OpenSymbol"/>
    </w:rPr>
  </w:style>
  <w:style w:type="character" w:customStyle="1" w:styleId="WW8Num107z1">
    <w:name w:val="WW8Num107z1"/>
    <w:rPr>
      <w:rFonts w:ascii="OpenSymbol" w:hAnsi="OpenSymbol" w:cs="OpenSymbol"/>
    </w:rPr>
  </w:style>
  <w:style w:type="character" w:customStyle="1" w:styleId="WW8Num108z0">
    <w:name w:val="WW8Num108z0"/>
    <w:rPr>
      <w:rFonts w:ascii="Symbol" w:hAnsi="Symbol" w:cs="OpenSymbol"/>
    </w:rPr>
  </w:style>
  <w:style w:type="character" w:customStyle="1" w:styleId="WW8Num108z1">
    <w:name w:val="WW8Num108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1">
    <w:name w:val="WW8Num19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2">
    <w:name w:val="WW8Num41z2"/>
    <w:rPr>
      <w:rFonts w:ascii="Symbol" w:hAnsi="Symbol" w:cs="Wingdings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33">
    <w:name w:val="Основной шрифт абзаца3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14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ad">
    <w:name w:val="Нижний колонтитул Знак"/>
    <w:rPr>
      <w:sz w:val="24"/>
      <w:szCs w:val="24"/>
    </w:rPr>
  </w:style>
  <w:style w:type="character" w:customStyle="1" w:styleId="ae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3">
    <w:name w:val="Основной шрифт абзаца2"/>
  </w:style>
  <w:style w:type="character" w:customStyle="1" w:styleId="apple-converted-space">
    <w:name w:val="apple-converted-space"/>
    <w:basedOn w:val="23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5">
    <w:name w:val="Заголовок 1 Знак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24">
    <w:name w:val="Заголовок 2 Знак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styleId="af">
    <w:name w:val="page number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16">
    <w:name w:val="Знак Знак1"/>
    <w:rPr>
      <w:rFonts w:ascii="Calibri" w:eastAsia="Calibri" w:hAnsi="Calibri" w:cs="Calibri"/>
      <w:sz w:val="22"/>
      <w:szCs w:val="22"/>
    </w:rPr>
  </w:style>
  <w:style w:type="character" w:customStyle="1" w:styleId="af0">
    <w:name w:val="Знак Знак"/>
    <w:rPr>
      <w:rFonts w:ascii="Segoe UI" w:eastAsia="Calibri" w:hAnsi="Segoe UI" w:cs="Segoe UI"/>
      <w:sz w:val="18"/>
      <w:szCs w:val="18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NumberingSymbolsuser">
    <w:name w:val="Numbering Symbols (user)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Linenumbering">
    <w:name w:val="Line numbering"/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Symbol"/>
      <w:sz w:val="24"/>
      <w:szCs w:val="24"/>
    </w:rPr>
  </w:style>
  <w:style w:type="character" w:customStyle="1" w:styleId="ListLabel5">
    <w:name w:val="ListLabel 5"/>
    <w:rPr>
      <w:rFonts w:cs="Times New Roman"/>
      <w:b w:val="0"/>
      <w:bCs w:val="0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color w:val="FF0000"/>
    </w:rPr>
  </w:style>
  <w:style w:type="character" w:customStyle="1" w:styleId="ListLabel10">
    <w:name w:val="ListLabel 10"/>
    <w:rPr>
      <w:rFonts w:cs="Symbol"/>
      <w:caps w:val="0"/>
      <w:smallCaps w:val="0"/>
      <w:lang w:val="ru-RU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eastAsia="GOST-2.304-81typeA" w:cs="Times New Roman"/>
      <w:sz w:val="24"/>
      <w:szCs w:val="24"/>
    </w:rPr>
  </w:style>
  <w:style w:type="character" w:customStyle="1" w:styleId="ListLabel13">
    <w:name w:val="ListLabel 13"/>
    <w:rPr>
      <w:rFonts w:eastAsia="Times New Roman" w:cs="Symbol"/>
      <w:b/>
      <w:bCs/>
      <w:color w:val="000000"/>
      <w:sz w:val="24"/>
      <w:szCs w:val="24"/>
    </w:rPr>
  </w:style>
  <w:style w:type="character" w:customStyle="1" w:styleId="ListLabel14">
    <w:name w:val="ListLabel 14"/>
    <w:rPr>
      <w:rFonts w:eastAsia="Times New Roman" w:cs="Times New Roman"/>
      <w:color w:val="000000"/>
      <w:sz w:val="24"/>
      <w:szCs w:val="24"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Symbol"/>
      <w:color w:val="000000"/>
      <w:sz w:val="20"/>
    </w:rPr>
  </w:style>
  <w:style w:type="character" w:customStyle="1" w:styleId="ListLabel17">
    <w:name w:val="ListLabel 17"/>
    <w:rPr>
      <w:rFonts w:cs="Courier New"/>
      <w:sz w:val="20"/>
    </w:rPr>
  </w:style>
  <w:style w:type="character" w:customStyle="1" w:styleId="ListLabel18">
    <w:name w:val="ListLabel 18"/>
    <w:rPr>
      <w:rFonts w:eastAsia="Times New Roman"/>
      <w:lang w:val="ru-RU"/>
    </w:rPr>
  </w:style>
  <w:style w:type="character" w:customStyle="1" w:styleId="ListLabel19">
    <w:name w:val="ListLabel 19"/>
    <w:rPr>
      <w:rFonts w:cs="Symbol"/>
      <w:b/>
      <w:bCs/>
      <w:sz w:val="20"/>
    </w:rPr>
  </w:style>
  <w:style w:type="character" w:customStyle="1" w:styleId="ListLabel20">
    <w:name w:val="ListLabel 20"/>
    <w:rPr>
      <w:rFonts w:eastAsia="Times New Roman" w:cs="Symbol"/>
      <w:b w:val="0"/>
      <w:bCs w:val="0"/>
      <w:i w:val="0"/>
      <w:iCs/>
      <w:caps w:val="0"/>
      <w:smallCaps w:val="0"/>
      <w:color w:val="000000"/>
      <w:spacing w:val="0"/>
      <w:sz w:val="24"/>
      <w:szCs w:val="24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  <w:sz w:val="20"/>
      <w:szCs w:val="24"/>
    </w:rPr>
  </w:style>
  <w:style w:type="character" w:customStyle="1" w:styleId="ListLabel23">
    <w:name w:val="ListLabel 23"/>
    <w:rPr>
      <w:rFonts w:eastAsia="OpenSymbol" w:cs="OpenSymbol"/>
    </w:rPr>
  </w:style>
  <w:style w:type="character" w:customStyle="1" w:styleId="af1">
    <w:name w:val="Подзаголовок Знак"/>
    <w:rPr>
      <w:rFonts w:ascii="Calibri Light" w:eastAsia="Times New Roman" w:hAnsi="Calibri Light" w:cs="Times New Roman"/>
      <w:sz w:val="24"/>
      <w:szCs w:val="24"/>
    </w:rPr>
  </w:style>
  <w:style w:type="character" w:customStyle="1" w:styleId="NumberingSymbols">
    <w:name w:val="Numbering Symbols"/>
  </w:style>
  <w:style w:type="character" w:customStyle="1" w:styleId="50">
    <w:name w:val="Стиль5 Знак"/>
    <w:rPr>
      <w:rFonts w:cs="Times New Roman"/>
      <w:kern w:val="3"/>
      <w:sz w:val="24"/>
      <w:szCs w:val="24"/>
      <w:lang w:val="ru-RU" w:bidi="hi-IN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63">
    <w:name w:val="ListLabel 63"/>
    <w:rPr>
      <w:rFonts w:ascii="Times New Roman" w:hAnsi="Times New Roman" w:cs="Times New Roman"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FooterChar">
    <w:name w:val="Footer Char"/>
    <w:basedOn w:val="a0"/>
    <w:rPr>
      <w:rFonts w:cs="Times New Roman"/>
    </w:rPr>
  </w:style>
  <w:style w:type="character" w:styleId="af2">
    <w:name w:val="Emphasis"/>
    <w:rPr>
      <w:i/>
      <w:iCs/>
    </w:rPr>
  </w:style>
  <w:style w:type="character" w:customStyle="1" w:styleId="34">
    <w:name w:val="Заголовок 3 Знак"/>
    <w:basedOn w:val="a0"/>
    <w:rPr>
      <w:rFonts w:ascii="Arial" w:eastAsia="Microsoft YaHei" w:hAnsi="Arial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basedOn w:val="a0"/>
    <w:rPr>
      <w:rFonts w:ascii="Arial" w:eastAsia="Microsoft YaHei" w:hAnsi="Arial"/>
      <w:b/>
      <w:bCs/>
      <w:i/>
      <w:iCs/>
      <w:sz w:val="28"/>
      <w:szCs w:val="28"/>
      <w:lang w:eastAsia="ar-SA" w:bidi="ar-SA"/>
    </w:rPr>
  </w:style>
  <w:style w:type="paragraph" w:customStyle="1" w:styleId="Framecontents">
    <w:name w:val="Frame contents"/>
    <w:basedOn w:val="Textbody"/>
    <w:pPr>
      <w:spacing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17">
    <w:name w:val="Заголовок1"/>
    <w:basedOn w:val="Standard"/>
    <w:pPr>
      <w:keepNext/>
      <w:spacing w:before="240" w:after="120" w:line="276" w:lineRule="auto"/>
    </w:pPr>
    <w:rPr>
      <w:rFonts w:ascii="Arial" w:eastAsia="Microsoft YaHei" w:hAnsi="Arial" w:cs="Calibri"/>
      <w:sz w:val="28"/>
      <w:szCs w:val="28"/>
      <w:lang w:eastAsia="hi-IN"/>
    </w:rPr>
  </w:style>
  <w:style w:type="paragraph" w:customStyle="1" w:styleId="41">
    <w:name w:val="Указатель4"/>
    <w:basedOn w:val="Standard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hi-IN"/>
    </w:rPr>
  </w:style>
  <w:style w:type="paragraph" w:customStyle="1" w:styleId="110">
    <w:name w:val="Заголовок 11"/>
    <w:basedOn w:val="Standard"/>
    <w:pPr>
      <w:keepNext/>
      <w:keepLines/>
      <w:spacing w:before="480" w:line="360" w:lineRule="auto"/>
      <w:jc w:val="center"/>
    </w:pPr>
    <w:rPr>
      <w:rFonts w:eastAsia="SimSun"/>
      <w:b/>
      <w:bCs/>
      <w:sz w:val="28"/>
      <w:szCs w:val="28"/>
      <w:lang w:eastAsia="hi-IN" w:bidi="hi-IN"/>
    </w:rPr>
  </w:style>
  <w:style w:type="paragraph" w:customStyle="1" w:styleId="af3">
    <w:name w:val="основной"/>
    <w:basedOn w:val="Standarduser"/>
    <w:pPr>
      <w:keepNext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42">
    <w:name w:val="Стиль4"/>
    <w:basedOn w:val="13"/>
    <w:pPr>
      <w:widowControl w:val="0"/>
      <w:spacing w:after="0"/>
    </w:pPr>
    <w:rPr>
      <w:rFonts w:ascii="Times New Roman" w:eastAsia="Times New Roman" w:hAnsi="Times New Roman"/>
      <w:color w:val="00000A"/>
      <w:sz w:val="24"/>
      <w:szCs w:val="24"/>
      <w:lang w:eastAsia="hi-IN" w:bidi="hi-IN"/>
    </w:rPr>
  </w:style>
  <w:style w:type="paragraph" w:customStyle="1" w:styleId="7">
    <w:name w:val="Стиль7"/>
    <w:basedOn w:val="Standard"/>
    <w:pPr>
      <w:spacing w:after="200" w:line="360" w:lineRule="auto"/>
      <w:ind w:left="284" w:right="284" w:firstLine="425"/>
      <w:jc w:val="both"/>
    </w:pPr>
    <w:rPr>
      <w:rFonts w:ascii="Calibri" w:eastAsia="Calibri" w:hAnsi="Calibri"/>
      <w:sz w:val="22"/>
      <w:szCs w:val="22"/>
      <w:lang w:eastAsia="hi-IN"/>
    </w:rPr>
  </w:style>
  <w:style w:type="paragraph" w:customStyle="1" w:styleId="18">
    <w:name w:val="Схема документа1"/>
    <w:basedOn w:val="Standard"/>
    <w:pPr>
      <w:spacing w:after="200" w:line="276" w:lineRule="auto"/>
    </w:pPr>
    <w:rPr>
      <w:rFonts w:ascii="Tahoma" w:eastAsia="Calibri" w:hAnsi="Tahoma" w:cs="Tahoma"/>
      <w:sz w:val="16"/>
      <w:szCs w:val="14"/>
      <w:lang w:eastAsia="hi-IN"/>
    </w:rPr>
  </w:style>
  <w:style w:type="character" w:styleId="af4">
    <w:name w:val="line number"/>
    <w:basedOn w:val="a0"/>
  </w:style>
  <w:style w:type="character" w:customStyle="1" w:styleId="af5">
    <w:name w:val="Основной текст Знак"/>
    <w:basedOn w:val="a0"/>
    <w:rPr>
      <w:rFonts w:eastAsia="Times New Roman" w:cs="Times New Roman"/>
      <w:kern w:val="3"/>
      <w:lang w:eastAsia="ar-SA" w:bidi="ar-SA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50z2">
    <w:name w:val="WW8Num50z2"/>
  </w:style>
  <w:style w:type="character" w:customStyle="1" w:styleId="WW8Num51z2">
    <w:name w:val="WW8Num51z2"/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43">
    <w:name w:val="Основной шрифт абзаца4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ListLabel47">
    <w:name w:val="ListLabel 47"/>
    <w:rPr>
      <w:rFonts w:cs="Courier New"/>
    </w:rPr>
  </w:style>
  <w:style w:type="character" w:customStyle="1" w:styleId="ListLabel49">
    <w:name w:val="ListLabel 49"/>
    <w:rPr>
      <w:rFonts w:eastAsia="Times New Roman" w:cs="Symbol"/>
      <w:color w:val="000000"/>
    </w:rPr>
  </w:style>
  <w:style w:type="character" w:customStyle="1" w:styleId="ListLabel48">
    <w:name w:val="ListLabel 48"/>
    <w:rPr>
      <w:rFonts w:cs="Wingdings"/>
    </w:rPr>
  </w:style>
  <w:style w:type="character" w:customStyle="1" w:styleId="ListLabel56">
    <w:name w:val="ListLabel 56"/>
    <w:rPr>
      <w:rFonts w:eastAsia="Times New Roman" w:cs="Times New Roman"/>
      <w:u w:val="none"/>
    </w:rPr>
  </w:style>
  <w:style w:type="character" w:customStyle="1" w:styleId="ListLabel53">
    <w:name w:val="ListLabel 53"/>
    <w:rPr>
      <w:rFonts w:eastAsia="Times New Roman" w:cs="OpenSymbol"/>
      <w:color w:val="000000"/>
    </w:rPr>
  </w:style>
  <w:style w:type="character" w:customStyle="1" w:styleId="70">
    <w:name w:val="Стиль7 Знак"/>
    <w:rPr>
      <w:rFonts w:cs="Times New Roman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af6">
    <w:name w:val="Схема документа Знак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ListLabel57">
    <w:name w:val="ListLabel 57"/>
    <w:rPr>
      <w:rFonts w:eastAsia="OpenSymbol" w:cs="OpenSymbol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Times New Roman"/>
      <w:b w:val="0"/>
      <w:bCs w:val="0"/>
      <w:sz w:val="24"/>
      <w:szCs w:val="24"/>
    </w:rPr>
  </w:style>
  <w:style w:type="character" w:customStyle="1" w:styleId="ListLabel62">
    <w:name w:val="ListLabel 62"/>
    <w:rPr>
      <w:rFonts w:cs="Symbol"/>
      <w:sz w:val="20"/>
    </w:rPr>
  </w:style>
  <w:style w:type="character" w:customStyle="1" w:styleId="ListLabel64">
    <w:name w:val="ListLabel 64"/>
    <w:rPr>
      <w:rFonts w:cs="Symbol"/>
      <w:sz w:val="24"/>
      <w:szCs w:val="24"/>
    </w:rPr>
  </w:style>
  <w:style w:type="character" w:customStyle="1" w:styleId="ListLabel65">
    <w:name w:val="ListLabel 65"/>
    <w:rPr>
      <w:color w:val="FF0000"/>
    </w:rPr>
  </w:style>
  <w:style w:type="character" w:customStyle="1" w:styleId="ListLabel66">
    <w:name w:val="ListLabel 66"/>
    <w:rPr>
      <w:rFonts w:cs="Symbol"/>
      <w:caps w:val="0"/>
      <w:smallCaps w:val="0"/>
      <w:lang w:val="ru-RU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eastAsia="GOST-2.304-81typeA" w:cs="Times New Roman"/>
      <w:sz w:val="24"/>
      <w:szCs w:val="24"/>
    </w:rPr>
  </w:style>
  <w:style w:type="character" w:customStyle="1" w:styleId="ListLabel69">
    <w:name w:val="ListLabel 69"/>
    <w:rPr>
      <w:rFonts w:eastAsia="Times New Roman" w:cs="Symbol"/>
      <w:b/>
      <w:bCs/>
      <w:color w:val="000000"/>
      <w:sz w:val="24"/>
      <w:szCs w:val="24"/>
    </w:rPr>
  </w:style>
  <w:style w:type="character" w:customStyle="1" w:styleId="ListLabel70">
    <w:name w:val="ListLabel 70"/>
    <w:rPr>
      <w:rFonts w:eastAsia="Times New Roman" w:cs="Times New Roman"/>
      <w:color w:val="000000"/>
      <w:sz w:val="24"/>
      <w:szCs w:val="24"/>
    </w:rPr>
  </w:style>
  <w:style w:type="character" w:customStyle="1" w:styleId="ListLabel71">
    <w:name w:val="ListLabel 71"/>
    <w:rPr>
      <w:iCs/>
    </w:rPr>
  </w:style>
  <w:style w:type="character" w:customStyle="1" w:styleId="ListLabel72">
    <w:name w:val="ListLabel 72"/>
    <w:rPr>
      <w:rFonts w:cs="Symbol"/>
      <w:color w:val="000000"/>
      <w:sz w:val="20"/>
    </w:rPr>
  </w:style>
  <w:style w:type="character" w:customStyle="1" w:styleId="ListLabel73">
    <w:name w:val="ListLabel 73"/>
    <w:rPr>
      <w:rFonts w:cs="Courier New"/>
      <w:sz w:val="20"/>
    </w:rPr>
  </w:style>
  <w:style w:type="character" w:customStyle="1" w:styleId="ListLabel74">
    <w:name w:val="ListLabel 74"/>
    <w:rPr>
      <w:rFonts w:eastAsia="Times New Roman"/>
      <w:lang w:val="ru-RU"/>
    </w:rPr>
  </w:style>
  <w:style w:type="character" w:customStyle="1" w:styleId="ListLabel75">
    <w:name w:val="ListLabel 75"/>
    <w:rPr>
      <w:rFonts w:cs="Symbol"/>
      <w:b/>
      <w:bCs/>
      <w:sz w:val="20"/>
    </w:rPr>
  </w:style>
  <w:style w:type="character" w:customStyle="1" w:styleId="ListLabel76">
    <w:name w:val="ListLabel 76"/>
    <w:rPr>
      <w:rFonts w:eastAsia="Times New Roman" w:cs="Symbol"/>
      <w:b w:val="0"/>
      <w:bCs w:val="0"/>
      <w:i w:val="0"/>
      <w:iCs/>
      <w:caps w:val="0"/>
      <w:smallCaps w:val="0"/>
      <w:color w:val="000000"/>
      <w:spacing w:val="0"/>
      <w:sz w:val="24"/>
      <w:szCs w:val="24"/>
    </w:rPr>
  </w:style>
  <w:style w:type="character" w:customStyle="1" w:styleId="ListLabel77">
    <w:name w:val="ListLabel 77"/>
    <w:rPr>
      <w:rFonts w:cs="Symbol"/>
      <w:sz w:val="20"/>
      <w:szCs w:val="24"/>
    </w:rPr>
  </w:style>
  <w:style w:type="character" w:customStyle="1" w:styleId="ListLabel78">
    <w:name w:val="ListLabel 78"/>
    <w:rPr>
      <w:rFonts w:eastAsia="Times New Roman" w:cs="OpenSymbol"/>
      <w:sz w:val="24"/>
      <w:szCs w:val="24"/>
    </w:rPr>
  </w:style>
  <w:style w:type="character" w:customStyle="1" w:styleId="ListLabel79">
    <w:name w:val="ListLabel 79"/>
    <w:rPr>
      <w:rFonts w:cs="OpenSymbol"/>
      <w:sz w:val="24"/>
      <w:szCs w:val="24"/>
    </w:rPr>
  </w:style>
  <w:style w:type="character" w:customStyle="1" w:styleId="ListLabel80">
    <w:name w:val="ListLabel 80"/>
    <w:rPr>
      <w:rFonts w:cs="Symbol"/>
      <w:color w:val="2D2D2D"/>
      <w:spacing w:val="2"/>
    </w:rPr>
  </w:style>
  <w:style w:type="character" w:styleId="af7">
    <w:name w:val="Hyperlink"/>
    <w:basedOn w:val="a0"/>
    <w:uiPriority w:val="99"/>
    <w:rPr>
      <w:color w:val="0000FF"/>
      <w:u w:val="single"/>
    </w:rPr>
  </w:style>
  <w:style w:type="character" w:customStyle="1" w:styleId="80">
    <w:name w:val="Основной шрифт абзаца8"/>
  </w:style>
  <w:style w:type="paragraph" w:styleId="19">
    <w:name w:val="toc 1"/>
    <w:basedOn w:val="a"/>
    <w:next w:val="a"/>
    <w:autoRedefine/>
    <w:uiPriority w:val="39"/>
    <w:pPr>
      <w:tabs>
        <w:tab w:val="right" w:leader="dot" w:pos="10206"/>
      </w:tabs>
      <w:spacing w:after="100"/>
      <w:ind w:right="142"/>
      <w:jc w:val="both"/>
    </w:pPr>
    <w:rPr>
      <w:szCs w:val="21"/>
    </w:rPr>
  </w:style>
  <w:style w:type="paragraph" w:styleId="25">
    <w:name w:val="toc 2"/>
    <w:basedOn w:val="a"/>
    <w:next w:val="a"/>
    <w:autoRedefine/>
    <w:pPr>
      <w:spacing w:after="100"/>
      <w:ind w:left="240"/>
    </w:pPr>
    <w:rPr>
      <w:szCs w:val="21"/>
    </w:rPr>
  </w:style>
  <w:style w:type="paragraph" w:customStyle="1" w:styleId="formattext">
    <w:name w:val="formattext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Standard0">
    <w:name w:val="Standard Знак"/>
    <w:rPr>
      <w:rFonts w:eastAsia="Times New Roman" w:cs="Times New Roman"/>
      <w:lang w:bidi="ar-SA"/>
    </w:rPr>
  </w:style>
  <w:style w:type="character" w:customStyle="1" w:styleId="51">
    <w:name w:val="Основной шрифт абзаца5"/>
  </w:style>
  <w:style w:type="paragraph" w:styleId="af8">
    <w:name w:val="Normal (Web)"/>
    <w:basedOn w:val="Standard"/>
    <w:pPr>
      <w:spacing w:before="280" w:after="119" w:line="100" w:lineRule="atLeast"/>
    </w:pPr>
    <w:rPr>
      <w:lang w:eastAsia="hi-IN" w:bidi="hi-IN"/>
    </w:rPr>
  </w:style>
  <w:style w:type="paragraph" w:styleId="af9">
    <w:name w:val="footnote text"/>
    <w:basedOn w:val="a"/>
    <w:rPr>
      <w:sz w:val="20"/>
      <w:szCs w:val="18"/>
    </w:rPr>
  </w:style>
  <w:style w:type="character" w:customStyle="1" w:styleId="afa">
    <w:name w:val="Текст сноски Знак"/>
    <w:basedOn w:val="a0"/>
    <w:rPr>
      <w:sz w:val="20"/>
      <w:szCs w:val="18"/>
    </w:rPr>
  </w:style>
  <w:style w:type="character" w:styleId="afb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Демонстрационная версия</dc:creator>
  <cp:lastModifiedBy>S1</cp:lastModifiedBy>
  <cp:revision>9</cp:revision>
  <cp:lastPrinted>2025-04-25T09:24:00Z</cp:lastPrinted>
  <dcterms:created xsi:type="dcterms:W3CDTF">2024-11-21T11:17:00Z</dcterms:created>
  <dcterms:modified xsi:type="dcterms:W3CDTF">2025-04-25T09:24:00Z</dcterms:modified>
</cp:coreProperties>
</file>