
<file path=[Content_Types].xml><?xml version="1.0" encoding="utf-8"?>
<Types xmlns="http://schemas.openxmlformats.org/package/2006/content-types">
  <Default ContentType="image/png" Extension="png"/>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15.xml"/>
  <Override ContentType="application/vnd.openxmlformats-officedocument.wordprocessingml.header+xml" PartName="/word/header17.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8000000">
      <w:pPr>
        <w:pStyle w:val="Style_3"/>
        <w:keepLines w:val="0"/>
        <w:pageBreakBefore w:val="0"/>
        <w:widowControl w:val="1"/>
        <w:spacing w:after="0" w:before="0" w:line="240" w:lineRule="auto"/>
        <w:ind/>
        <w:jc w:val="center"/>
        <w:rPr>
          <w:rFonts w:ascii="Times New Roman" w:hAnsi="Times New Roman"/>
          <w:b w:val="1"/>
          <w:sz w:val="23"/>
        </w:rPr>
      </w:pPr>
      <w:r>
        <w:drawing>
          <wp:inline>
            <wp:extent cx="6196330" cy="8524206"/>
            <wp:docPr hidden="false" id="1" name="Picture 1"/>
            <a:graphic>
              <a:graphicData uri="http://schemas.openxmlformats.org/drawingml/2006/picture">
                <pic:pic>
                  <pic:nvPicPr>
                    <pic:cNvPr hidden="false" id="2" name="Picture 2"/>
                    <pic:cNvPicPr preferRelativeResize="true"/>
                  </pic:nvPicPr>
                  <pic:blipFill>
                    <a:blip r:embed="rId19"/>
                    <a:stretch/>
                  </pic:blipFill>
                  <pic:spPr>
                    <a:xfrm flipH="false" flipV="false" rot="0">
                      <a:ext cx="6196330" cy="8524206"/>
                    </a:xfrm>
                    <a:prstGeom prst="rect"/>
                  </pic:spPr>
                </pic:pic>
              </a:graphicData>
            </a:graphic>
          </wp:inline>
        </w:drawing>
      </w:r>
      <w:r>
        <w:br w:type="page"/>
      </w:r>
    </w:p>
    <w:p w14:paraId="19000000">
      <w:pPr>
        <w:pStyle w:val="Style_3"/>
        <w:keepLines w:val="0"/>
        <w:widowControl w:val="1"/>
        <w:spacing w:after="0" w:before="0" w:line="240" w:lineRule="auto"/>
        <w:ind/>
        <w:jc w:val="center"/>
        <w:rPr>
          <w:rFonts w:ascii="Times New Roman" w:hAnsi="Times New Roman"/>
          <w:sz w:val="23"/>
        </w:rPr>
      </w:pPr>
    </w:p>
    <w:p w14:paraId="1A000000">
      <w:pPr>
        <w:pStyle w:val="Style_3"/>
        <w:keepLines w:val="0"/>
        <w:widowControl w:val="1"/>
        <w:spacing w:after="0" w:before="0" w:line="240" w:lineRule="auto"/>
        <w:ind/>
        <w:jc w:val="center"/>
        <w:rPr>
          <w:rFonts w:ascii="Times New Roman" w:hAnsi="Times New Roman"/>
          <w:sz w:val="23"/>
        </w:rPr>
      </w:pPr>
      <w:r>
        <w:rPr>
          <w:b w:val="1"/>
          <w:sz w:val="23"/>
        </w:rPr>
        <w:t>Законодательное регулирование</w:t>
      </w:r>
    </w:p>
    <w:p w14:paraId="1B000000">
      <w:pPr>
        <w:pStyle w:val="Style_3"/>
        <w:keepLines w:val="0"/>
        <w:pageBreakBefore w:val="0"/>
        <w:widowControl w:val="1"/>
        <w:spacing w:after="0" w:before="0" w:line="240" w:lineRule="auto"/>
        <w:ind/>
        <w:jc w:val="center"/>
        <w:rPr>
          <w:rFonts w:ascii="Times New Roman" w:hAnsi="Times New Roman"/>
          <w:b w:val="1"/>
          <w:sz w:val="23"/>
        </w:rPr>
      </w:pPr>
    </w:p>
    <w:p w14:paraId="1C000000">
      <w:pPr>
        <w:pStyle w:val="Style_3"/>
        <w:keepLines w:val="0"/>
        <w:pageBreakBefore w:val="0"/>
        <w:widowControl w:val="1"/>
        <w:spacing w:after="0" w:before="0" w:line="240" w:lineRule="auto"/>
        <w:ind w:firstLine="737" w:left="0" w:right="0"/>
        <w:jc w:val="both"/>
        <w:rPr>
          <w:rFonts w:ascii="Times New Roman" w:hAnsi="Times New Roman"/>
          <w:sz w:val="23"/>
        </w:rPr>
      </w:pPr>
      <w:r>
        <w:rPr>
          <w:i w:val="0"/>
          <w:sz w:val="23"/>
        </w:rPr>
        <w:t>Открытый конкурс проводится в соответствии с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с учетом положений Закона Челябинской области от 30.12.2015 г. № 293-ЗО «Об организации регулярных перевозок пассажиров и багажа в Челябинской области» (далее - Закон Челябинской области), постановления 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(с изменениями и дополнениями), постановления 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w:t>
      </w:r>
    </w:p>
    <w:p w14:paraId="1D000000">
      <w:pPr>
        <w:pStyle w:val="Style_3"/>
        <w:keepLines w:val="0"/>
        <w:pageBreakBefore w:val="0"/>
        <w:widowControl w:val="1"/>
        <w:spacing w:after="0" w:before="0" w:line="240" w:lineRule="auto"/>
        <w:ind w:firstLine="737" w:left="0" w:right="0"/>
        <w:jc w:val="both"/>
        <w:rPr>
          <w:rFonts w:ascii="Times New Roman" w:hAnsi="Times New Roman"/>
          <w:i w:val="0"/>
          <w:sz w:val="23"/>
        </w:rPr>
      </w:pPr>
    </w:p>
    <w:p w14:paraId="1E000000">
      <w:pPr>
        <w:pStyle w:val="Style_5"/>
        <w:keepLines w:val="0"/>
        <w:pageBreakBefore w:val="0"/>
        <w:widowControl w:val="1"/>
        <w:spacing w:after="0" w:before="0" w:line="240" w:lineRule="auto"/>
        <w:ind/>
        <w:rPr>
          <w:rFonts w:ascii="Times New Roman" w:hAnsi="Times New Roman"/>
          <w:sz w:val="23"/>
        </w:rPr>
      </w:pPr>
      <w:r>
        <w:rPr>
          <w:sz w:val="23"/>
        </w:rPr>
        <w:t>Раздел 1. Организатор открытого конкурса</w:t>
      </w:r>
    </w:p>
    <w:p w14:paraId="1F000000">
      <w:pPr>
        <w:pStyle w:val="Style_3"/>
        <w:keepLines w:val="0"/>
        <w:pageBreakBefore w:val="0"/>
        <w:widowControl w:val="1"/>
        <w:spacing w:after="0" w:before="0" w:line="240" w:lineRule="auto"/>
        <w:ind/>
        <w:jc w:val="center"/>
        <w:rPr>
          <w:rFonts w:ascii="Times New Roman" w:hAnsi="Times New Roman"/>
          <w:b w:val="1"/>
          <w:sz w:val="23"/>
        </w:rPr>
      </w:pPr>
    </w:p>
    <w:p w14:paraId="20000000">
      <w:pPr>
        <w:pStyle w:val="Style_3"/>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Организатор открытого конкурса - Управление транспорта и коммунального хозяйства администрации города Магнитогорска.</w:t>
      </w:r>
    </w:p>
    <w:p w14:paraId="21000000">
      <w:pPr>
        <w:pStyle w:val="Style_3"/>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Место нахождения и почтовый адрес организатора конкурса: 455044, г. Магнитогорска, просп. Ленина, д. 72.</w:t>
      </w:r>
    </w:p>
    <w:p w14:paraId="22000000">
      <w:pPr>
        <w:pStyle w:val="Style_3"/>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Официальный сайт организатора конкурса, на котором размещен, утвержденный постановлением администрации города Магнитогорска, реестр муниципальных маршрутов регулярных перевозок – </w:t>
      </w:r>
      <w:r>
        <w:rPr>
          <w:color w:val="000000"/>
          <w:sz w:val="23"/>
          <w:u w:val="none"/>
        </w:rPr>
        <w:fldChar w:fldCharType="begin"/>
      </w:r>
      <w:r>
        <w:rPr>
          <w:color w:val="000000"/>
          <w:sz w:val="23"/>
          <w:u w:val="none"/>
        </w:rPr>
        <w:instrText>HYPERLINK "http://www.magnitogorsk.ru/"</w:instrText>
      </w:r>
      <w:r>
        <w:rPr>
          <w:color w:val="000000"/>
          <w:sz w:val="23"/>
          <w:u w:val="none"/>
        </w:rPr>
        <w:fldChar w:fldCharType="separate"/>
      </w:r>
      <w:r>
        <w:rPr>
          <w:color w:val="000000"/>
          <w:sz w:val="23"/>
          <w:u w:val="none"/>
        </w:rPr>
        <w:t>www.magnitogorsk.ru</w:t>
      </w:r>
      <w:r>
        <w:rPr>
          <w:color w:val="000000"/>
          <w:sz w:val="23"/>
          <w:u w:val="none"/>
        </w:rPr>
        <w:fldChar w:fldCharType="end"/>
      </w:r>
      <w:r>
        <w:rPr>
          <w:sz w:val="23"/>
        </w:rPr>
        <w:t xml:space="preserve"> («Городское хозяйство» – «Управление транспорта и коммунального хозяйства» – «Реестры» – «Реестр муниципальных маршрутов регулярных перевозок» – «</w:t>
      </w:r>
      <w:r>
        <w:rPr>
          <w:b w:val="0"/>
          <w:i w:val="0"/>
          <w:caps w:val="0"/>
          <w:smallCaps w:val="0"/>
          <w:color w:val="000000"/>
          <w:spacing w:val="0"/>
          <w:sz w:val="23"/>
        </w:rPr>
        <w:t>Реестр муниципальных маршрутов регулярных перевозок автомобильным транспортом</w:t>
      </w:r>
      <w:r>
        <w:rPr>
          <w:sz w:val="23"/>
        </w:rPr>
        <w:t>»</w:t>
      </w:r>
    </w:p>
    <w:p w14:paraId="23000000">
      <w:pPr>
        <w:pStyle w:val="Style_3"/>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Адрес электронной почты: transport@magnitogorsk.ru</w:t>
      </w:r>
    </w:p>
    <w:p w14:paraId="24000000">
      <w:pPr>
        <w:pStyle w:val="Style_3"/>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Контактный телефон: </w:t>
      </w:r>
      <w:r>
        <w:rPr>
          <w:sz w:val="23"/>
          <w:highlight w:val="white"/>
        </w:rPr>
        <w:t>(3519) 49 85 65</w:t>
      </w:r>
    </w:p>
    <w:p w14:paraId="25000000">
      <w:pPr>
        <w:pStyle w:val="Style_3"/>
        <w:keepLines w:val="0"/>
        <w:pageBreakBefore w:val="0"/>
        <w:widowControl w:val="1"/>
        <w:spacing w:after="0" w:before="0" w:line="240" w:lineRule="auto"/>
        <w:ind w:firstLine="709" w:left="0" w:right="0"/>
        <w:jc w:val="both"/>
        <w:rPr>
          <w:rFonts w:ascii="Times New Roman" w:hAnsi="Times New Roman"/>
          <w:sz w:val="23"/>
        </w:rPr>
      </w:pPr>
    </w:p>
    <w:p w14:paraId="26000000">
      <w:pPr>
        <w:pStyle w:val="Style_5"/>
        <w:keepLines w:val="0"/>
        <w:pageBreakBefore w:val="0"/>
        <w:widowControl w:val="1"/>
        <w:spacing w:after="0" w:before="0" w:line="240" w:lineRule="auto"/>
        <w:ind/>
        <w:rPr>
          <w:rFonts w:ascii="Times New Roman" w:hAnsi="Times New Roman"/>
          <w:sz w:val="23"/>
        </w:rPr>
      </w:pPr>
      <w:r>
        <w:rPr>
          <w:sz w:val="23"/>
        </w:rPr>
        <w:t>Раздел 2. Предмет открытого конкурса, описание лота</w:t>
      </w:r>
    </w:p>
    <w:p w14:paraId="27000000">
      <w:pPr>
        <w:pStyle w:val="Style_3"/>
        <w:keepLines w:val="0"/>
        <w:pageBreakBefore w:val="0"/>
        <w:widowControl w:val="1"/>
        <w:spacing w:after="0" w:before="0" w:line="240" w:lineRule="auto"/>
        <w:ind/>
        <w:jc w:val="center"/>
        <w:rPr>
          <w:rFonts w:ascii="Times New Roman" w:hAnsi="Times New Roman"/>
          <w:b w:val="1"/>
          <w:sz w:val="23"/>
        </w:rPr>
      </w:pPr>
    </w:p>
    <w:p w14:paraId="28000000">
      <w:pPr>
        <w:pStyle w:val="Style_3"/>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Предмет открытого конкурса: право на получение свидетельства об осуществлении перевозок по муниципальному маршруту регулярных перевозок автомобильным транспортом (Приложения № № 2, </w:t>
      </w:r>
      <w:r>
        <w:rPr>
          <w:color w:val="000000"/>
          <w:sz w:val="23"/>
        </w:rPr>
        <w:t>3)</w:t>
      </w:r>
      <w:r>
        <w:rPr>
          <w:sz w:val="23"/>
        </w:rPr>
        <w:t>.</w:t>
      </w:r>
    </w:p>
    <w:p w14:paraId="29000000">
      <w:pPr>
        <w:pStyle w:val="Style_3"/>
        <w:keepLines w:val="0"/>
        <w:pageBreakBefore w:val="0"/>
        <w:widowControl w:val="1"/>
        <w:spacing w:after="0" w:before="0" w:line="240" w:lineRule="auto"/>
        <w:ind/>
        <w:jc w:val="both"/>
        <w:rPr>
          <w:rFonts w:ascii="Times New Roman" w:hAnsi="Times New Roman"/>
          <w:sz w:val="23"/>
        </w:rPr>
      </w:pPr>
    </w:p>
    <w:tbl>
      <w:tblPr>
        <w:tblStyle w:val="Style_6"/>
        <w:tblW w:type="auto" w:w="0"/>
        <w:jc w:val="left"/>
        <w:tblInd w:type="dxa" w:w="221"/>
        <w:tblLayout w:type="fixed"/>
        <w:tblCellMar>
          <w:top w:type="dxa" w:w="0"/>
          <w:left w:type="dxa" w:w="108"/>
          <w:bottom w:type="dxa" w:w="0"/>
          <w:right w:type="dxa" w:w="108"/>
        </w:tblCellMar>
      </w:tblPr>
      <w:tblGrid>
        <w:gridCol w:w="623"/>
        <w:gridCol w:w="9156"/>
      </w:tblGrid>
      <w:tr>
        <w:tc>
          <w:tcPr>
            <w:tcW w:type="dxa" w:w="623"/>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00000">
            <w:pPr>
              <w:pStyle w:val="Style_3"/>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 xml:space="preserve">№ </w:t>
            </w:r>
            <w:r>
              <w:rPr>
                <w:color w:val="000000"/>
                <w:spacing w:val="0"/>
                <w:sz w:val="23"/>
                <w:highlight w:val="white"/>
              </w:rPr>
              <w:t>п/п</w:t>
            </w:r>
          </w:p>
        </w:tc>
        <w:tc>
          <w:tcPr>
            <w:tcW w:type="dxa" w:w="915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B000000">
            <w:pPr>
              <w:pStyle w:val="Style_3"/>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лот № 1</w:t>
            </w:r>
          </w:p>
        </w:tc>
      </w:tr>
      <w:tr>
        <w:trPr>
          <w:trHeight w:hRule="atLeast" w:val="938"/>
        </w:trPr>
        <w:tc>
          <w:tcPr>
            <w:tcW w:type="dxa" w:w="623"/>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C000000">
            <w:pPr>
              <w:pStyle w:val="Style_3"/>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1</w:t>
            </w:r>
          </w:p>
        </w:tc>
        <w:tc>
          <w:tcPr>
            <w:tcW w:type="dxa" w:w="9156"/>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D000000">
            <w:pPr>
              <w:pStyle w:val="Style_3"/>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Право на получение свидетельства об осуществлении перевозок по муниципальному маршруту регулярных перевозок:</w:t>
            </w:r>
          </w:p>
          <w:p w14:paraId="2E000000">
            <w:pPr>
              <w:pStyle w:val="Style_3"/>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 xml:space="preserve">№ </w:t>
            </w:r>
            <w:r>
              <w:rPr>
                <w:color w:val="000000"/>
                <w:spacing w:val="0"/>
                <w:sz w:val="23"/>
                <w:highlight w:val="white"/>
                <w:u w:val="none"/>
              </w:rPr>
              <w:t>6 «Калмыкова,9/1— Магия тепла», регистрационный номер маршрута в реестре муниципальных маршрутов регулярных перевозок города Магнитогорска автомобильным транспортом: 106.</w:t>
            </w:r>
          </w:p>
          <w:p w14:paraId="2F000000">
            <w:pPr>
              <w:pStyle w:val="Style_3"/>
              <w:keepLines w:val="0"/>
              <w:widowControl w:val="0"/>
              <w:tabs>
                <w:tab w:leader="none" w:pos="0" w:val="left"/>
                <w:tab w:leader="none" w:pos="708" w:val="clear"/>
              </w:tabs>
              <w:spacing w:after="0" w:before="0" w:line="240" w:lineRule="auto"/>
              <w:ind w:firstLine="583" w:left="51" w:right="0"/>
              <w:jc w:val="both"/>
              <w:rPr>
                <w:rFonts w:ascii="Times New Roman" w:hAnsi="Times New Roman"/>
                <w:color w:val="000000"/>
                <w:spacing w:val="0"/>
                <w:sz w:val="23"/>
              </w:rPr>
            </w:pPr>
            <w:r>
              <w:rPr>
                <w:color w:val="000000"/>
                <w:spacing w:val="0"/>
                <w:sz w:val="23"/>
                <w:highlight w:val="white"/>
              </w:rPr>
              <w:t>К свидетельству об осуществлении перевозок по маршруту регулярных перевозок (Приложение № 3) прилагается расписание, в соответствии с которым время начала работы автомобильного транспорта на маршруте не позднее 09 часов 30 минут, время окончания работы автомобильного транспорта на маршруте не ранее 22 часов 30 минут .</w:t>
            </w:r>
          </w:p>
        </w:tc>
      </w:tr>
    </w:tbl>
    <w:p w14:paraId="30000000">
      <w:pPr>
        <w:pStyle w:val="Style_3"/>
        <w:keepLines w:val="0"/>
        <w:pageBreakBefore w:val="0"/>
        <w:widowControl w:val="1"/>
        <w:spacing w:after="0" w:before="0" w:line="240" w:lineRule="auto"/>
        <w:ind w:firstLine="709" w:left="0" w:right="0"/>
        <w:jc w:val="both"/>
        <w:rPr>
          <w:rFonts w:ascii="Times New Roman" w:hAnsi="Times New Roman"/>
          <w:sz w:val="23"/>
        </w:rPr>
      </w:pPr>
    </w:p>
    <w:p w14:paraId="31000000">
      <w:pPr>
        <w:pStyle w:val="Style_5"/>
        <w:keepLines w:val="0"/>
        <w:pageBreakBefore w:val="0"/>
        <w:widowControl w:val="1"/>
        <w:spacing w:after="0" w:before="0" w:line="240" w:lineRule="auto"/>
        <w:ind/>
        <w:rPr>
          <w:rFonts w:ascii="Times New Roman" w:hAnsi="Times New Roman"/>
          <w:sz w:val="23"/>
        </w:rPr>
      </w:pPr>
      <w:r>
        <w:rPr>
          <w:sz w:val="23"/>
        </w:rPr>
        <w:t>Раздел 3. Общие положения</w:t>
      </w:r>
    </w:p>
    <w:p w14:paraId="32000000">
      <w:pPr>
        <w:pStyle w:val="Style_3"/>
        <w:keepLines w:val="0"/>
        <w:pageBreakBefore w:val="0"/>
        <w:widowControl w:val="1"/>
        <w:spacing w:after="0" w:before="0" w:line="240" w:lineRule="auto"/>
        <w:ind/>
        <w:rPr>
          <w:rFonts w:ascii="Times New Roman" w:hAnsi="Times New Roman"/>
          <w:sz w:val="23"/>
        </w:rPr>
      </w:pPr>
    </w:p>
    <w:p w14:paraId="33000000">
      <w:pPr>
        <w:pStyle w:val="Style_3"/>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Основные понятия и термины настоящей конкурсной документации используются в значениях, указанных в Положении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утвержденным постановлением</w:t>
      </w:r>
      <w:r>
        <w:rPr>
          <w:color w:val="FF0000"/>
          <w:sz w:val="23"/>
        </w:rPr>
        <w:t xml:space="preserve"> </w:t>
      </w:r>
      <w:r>
        <w:rPr>
          <w:sz w:val="23"/>
        </w:rPr>
        <w:t>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(далее – Положение).</w:t>
      </w:r>
    </w:p>
    <w:p w14:paraId="34000000">
      <w:pPr>
        <w:pStyle w:val="Style_3"/>
        <w:keepLines w:val="0"/>
        <w:pageBreakBefore w:val="0"/>
        <w:widowControl w:val="1"/>
        <w:numPr>
          <w:ilvl w:val="0"/>
          <w:numId w:val="1"/>
        </w:numPr>
        <w:tabs>
          <w:tab w:leader="none" w:pos="708" w:val="clear"/>
          <w:tab w:leader="none" w:pos="1134" w:val="left"/>
        </w:tabs>
        <w:spacing w:after="0" w:before="0" w:line="240" w:lineRule="auto"/>
        <w:ind w:firstLine="480" w:left="0" w:right="0"/>
        <w:jc w:val="both"/>
        <w:rPr>
          <w:rFonts w:ascii="Times New Roman" w:hAnsi="Times New Roman"/>
          <w:sz w:val="23"/>
        </w:rPr>
      </w:pPr>
      <w:r>
        <w:rPr>
          <w:sz w:val="23"/>
        </w:rPr>
        <w:t>Начало осуществления регулярных перевозок по маршруту регулярных перевозок: не позднее чем через девяносто дней со дня утверждения результатов открытого конкурса.</w:t>
      </w:r>
    </w:p>
    <w:p w14:paraId="35000000">
      <w:pPr>
        <w:pStyle w:val="Style_7"/>
        <w:keepLines w:val="0"/>
        <w:pageBreakBefore w:val="0"/>
        <w:widowControl w:val="1"/>
        <w:numPr>
          <w:ilvl w:val="0"/>
          <w:numId w:val="1"/>
        </w:numPr>
        <w:spacing w:after="0" w:before="0" w:line="240" w:lineRule="auto"/>
        <w:ind w:firstLine="510" w:left="0" w:right="0"/>
        <w:jc w:val="both"/>
        <w:rPr>
          <w:rFonts w:ascii="Times New Roman" w:hAnsi="Times New Roman"/>
          <w:sz w:val="23"/>
        </w:rPr>
      </w:pPr>
      <w:r>
        <w:rPr>
          <w:rFonts w:ascii="Times New Roman" w:hAnsi="Times New Roman"/>
          <w:b w:val="0"/>
          <w:sz w:val="23"/>
        </w:rPr>
        <w:t xml:space="preserve">Порядок подачи заявок на участие в конкурсе. </w:t>
      </w:r>
    </w:p>
    <w:p w14:paraId="36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Заявки на участие в конкурсе принимаются в запечатанном конверте. </w:t>
      </w:r>
    </w:p>
    <w:p w14:paraId="37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Прием заявок осуществляется в рабочие дни с  </w:t>
      </w:r>
      <w:r>
        <w:rPr>
          <w:rFonts w:ascii="Times New Roman" w:hAnsi="Times New Roman"/>
          <w:b w:val="1"/>
          <w:sz w:val="23"/>
          <w:highlight w:val="white"/>
        </w:rPr>
        <w:t>«</w:t>
      </w:r>
      <w:r>
        <w:rPr>
          <w:rFonts w:ascii="Times New Roman" w:hAnsi="Times New Roman"/>
          <w:b w:val="1"/>
          <w:sz w:val="23"/>
          <w:highlight w:val="white"/>
        </w:rPr>
        <w:t>25</w:t>
      </w:r>
      <w:r>
        <w:rPr>
          <w:rFonts w:ascii="Times New Roman" w:hAnsi="Times New Roman"/>
          <w:b w:val="1"/>
          <w:sz w:val="23"/>
          <w:highlight w:val="white"/>
        </w:rPr>
        <w:t xml:space="preserve">» </w:t>
      </w:r>
      <w:r>
        <w:rPr>
          <w:rFonts w:ascii="Times New Roman" w:hAnsi="Times New Roman"/>
          <w:b w:val="1"/>
          <w:sz w:val="23"/>
          <w:highlight w:val="white"/>
        </w:rPr>
        <w:t>сентября</w:t>
      </w:r>
      <w:r>
        <w:rPr>
          <w:rFonts w:ascii="Times New Roman" w:hAnsi="Times New Roman"/>
          <w:b w:val="1"/>
          <w:sz w:val="23"/>
          <w:highlight w:val="white"/>
        </w:rPr>
        <w:t xml:space="preserve"> 2026 года с 09:00</w:t>
      </w:r>
      <w:r>
        <w:rPr>
          <w:rFonts w:ascii="Times New Roman" w:hAnsi="Times New Roman"/>
          <w:sz w:val="23"/>
          <w:highlight w:val="white"/>
        </w:rPr>
        <w:t xml:space="preserve"> по</w:t>
      </w:r>
      <w:r>
        <w:rPr>
          <w:rFonts w:ascii="Times New Roman" w:hAnsi="Times New Roman"/>
          <w:b w:val="1"/>
          <w:sz w:val="23"/>
          <w:highlight w:val="white"/>
        </w:rPr>
        <w:t xml:space="preserve"> «</w:t>
      </w:r>
      <w:r>
        <w:rPr>
          <w:rFonts w:ascii="Times New Roman" w:hAnsi="Times New Roman"/>
          <w:b w:val="1"/>
          <w:sz w:val="23"/>
          <w:highlight w:val="white"/>
        </w:rPr>
        <w:t>26</w:t>
      </w:r>
      <w:r>
        <w:rPr>
          <w:rFonts w:ascii="Times New Roman" w:hAnsi="Times New Roman"/>
          <w:b w:val="1"/>
          <w:sz w:val="23"/>
          <w:highlight w:val="white"/>
        </w:rPr>
        <w:t xml:space="preserve">» </w:t>
      </w:r>
      <w:r>
        <w:rPr>
          <w:rFonts w:ascii="Times New Roman" w:hAnsi="Times New Roman"/>
          <w:b w:val="1"/>
          <w:sz w:val="23"/>
          <w:highlight w:val="white"/>
        </w:rPr>
        <w:t>ок</w:t>
      </w:r>
      <w:r>
        <w:rPr>
          <w:rFonts w:ascii="Times New Roman" w:hAnsi="Times New Roman"/>
          <w:b w:val="1"/>
          <w:sz w:val="23"/>
          <w:highlight w:val="white"/>
        </w:rPr>
        <w:t>тября 2026 года</w:t>
      </w:r>
      <w:r>
        <w:rPr>
          <w:rFonts w:ascii="Times New Roman" w:hAnsi="Times New Roman"/>
          <w:b w:val="1"/>
          <w:sz w:val="23"/>
        </w:rPr>
        <w:t xml:space="preserve"> до 15 час.00 мин.</w:t>
      </w:r>
      <w:r>
        <w:rPr>
          <w:rFonts w:ascii="Times New Roman" w:hAnsi="Times New Roman"/>
          <w:sz w:val="23"/>
        </w:rPr>
        <w:t xml:space="preserve"> (время приема: понедельник, вторник, среда, четверг с 09 час. 00 мин. до 17 час. 00 мин., в пятницу – с 09 час. 00 мин. до 15 час. 00 мин., время местное)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(в здании пропускной режим, при себе необходимо иметь документ удостоверяющий личность).</w:t>
      </w:r>
    </w:p>
    <w:p w14:paraId="38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14:paraId="39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b w:val="0"/>
          <w:sz w:val="23"/>
        </w:rPr>
        <w:t>Вскрытие конвертов</w:t>
      </w:r>
      <w:r>
        <w:rPr>
          <w:sz w:val="23"/>
        </w:rPr>
        <w:t xml:space="preserve"> с заявками на участие в конкурсе состоится  </w:t>
      </w:r>
      <w:r>
        <w:rPr>
          <w:b w:val="1"/>
          <w:sz w:val="23"/>
          <w:highlight w:val="white"/>
        </w:rPr>
        <w:t>«</w:t>
      </w:r>
      <w:r>
        <w:rPr>
          <w:b w:val="1"/>
          <w:sz w:val="23"/>
          <w:highlight w:val="white"/>
        </w:rPr>
        <w:t>26</w:t>
      </w:r>
      <w:r>
        <w:rPr>
          <w:b w:val="1"/>
          <w:sz w:val="23"/>
          <w:highlight w:val="white"/>
        </w:rPr>
        <w:t xml:space="preserve">» </w:t>
      </w:r>
      <w:r>
        <w:rPr>
          <w:b w:val="1"/>
          <w:sz w:val="23"/>
          <w:highlight w:val="white"/>
        </w:rPr>
        <w:t>ок</w:t>
      </w:r>
      <w:r>
        <w:rPr>
          <w:b w:val="1"/>
          <w:sz w:val="23"/>
          <w:highlight w:val="white"/>
        </w:rPr>
        <w:t>тября 2026 года в 15 час. 00 мин.</w:t>
      </w:r>
      <w:r>
        <w:rPr>
          <w:sz w:val="23"/>
        </w:rPr>
        <w:t xml:space="preserve">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w:t>
      </w:r>
    </w:p>
    <w:p w14:paraId="3A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Место и дата рассмотрения заявок на участие в открытом конкурсе: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2</w:t>
      </w:r>
      <w:r>
        <w:rPr>
          <w:b w:val="1"/>
          <w:sz w:val="23"/>
        </w:rPr>
        <w:t>8.</w:t>
      </w:r>
      <w:r>
        <w:rPr>
          <w:b w:val="1"/>
          <w:sz w:val="23"/>
        </w:rPr>
        <w:t>10</w:t>
      </w:r>
      <w:r>
        <w:rPr>
          <w:b w:val="1"/>
          <w:sz w:val="23"/>
        </w:rPr>
        <w:t>.2026</w:t>
      </w:r>
      <w:r>
        <w:rPr>
          <w:sz w:val="23"/>
        </w:rPr>
        <w:t xml:space="preserve"> </w:t>
      </w:r>
    </w:p>
    <w:p w14:paraId="3B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 </w:t>
      </w:r>
      <w:r>
        <w:rPr>
          <w:sz w:val="23"/>
        </w:rPr>
        <w:t xml:space="preserve">Место и дата оценки и сопоставление заявок на участие в открытом конкурсе, подведение итогов открытого конкурса: 455044, Челябинская область, г. Магнитогорск, пр. Ленина, д. 72. каб. 445 - Управление транспорта и коммунального хозяйства администрации города Магнитогорска — </w:t>
      </w:r>
      <w:r>
        <w:rPr>
          <w:b w:val="1"/>
          <w:sz w:val="23"/>
        </w:rPr>
        <w:t>30</w:t>
      </w:r>
      <w:r>
        <w:rPr>
          <w:b w:val="1"/>
          <w:sz w:val="23"/>
        </w:rPr>
        <w:t>.</w:t>
      </w:r>
      <w:r>
        <w:rPr>
          <w:b w:val="1"/>
          <w:sz w:val="23"/>
        </w:rPr>
        <w:t>10</w:t>
      </w:r>
      <w:r>
        <w:rPr>
          <w:b w:val="1"/>
          <w:sz w:val="23"/>
        </w:rPr>
        <w:t>.2026</w:t>
      </w:r>
    </w:p>
    <w:p w14:paraId="3C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both"/>
        <w:rPr>
          <w:rFonts w:ascii="Times New Roman" w:hAnsi="Times New Roman"/>
          <w:b w:val="1"/>
          <w:sz w:val="23"/>
        </w:rPr>
      </w:pPr>
    </w:p>
    <w:p w14:paraId="3D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r>
        <w:rPr>
          <w:b w:val="1"/>
          <w:sz w:val="23"/>
        </w:rPr>
        <w:t>Раздел 4. Требования к участникам открытого конкурса</w:t>
      </w:r>
    </w:p>
    <w:p w14:paraId="3E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p>
    <w:p w14:paraId="3F000000">
      <w:pPr>
        <w:pStyle w:val="Style_9"/>
        <w:keepNext w:val="0"/>
        <w:keepLines w:val="0"/>
        <w:pageBreakBefore w:val="0"/>
        <w:widowControl w:val="1"/>
        <w:numPr>
          <w:ilvl w:val="0"/>
          <w:numId w:val="1"/>
        </w:numPr>
        <w:spacing w:after="0" w:before="0" w:line="240" w:lineRule="auto"/>
        <w:ind w:firstLine="567"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40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w:t>
      </w:r>
      <w:r>
        <w:rPr>
          <w:i w:val="0"/>
          <w:caps w:val="0"/>
          <w:smallCaps w:val="0"/>
          <w:color w:val="000000"/>
          <w:spacing w:val="0"/>
          <w:sz w:val="23"/>
          <w:highlight w:val="white"/>
          <w:u w:val="none"/>
        </w:rPr>
        <w:t>ено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"https://www.consultant.ru/document/cons_doc_LAW_182659/404520c0158263c250e68124047b84695f5ff2f6/"</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законодательством</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Российской Федерации;</w:t>
      </w:r>
    </w:p>
    <w:p w14:paraId="41000000">
      <w:pPr>
        <w:pStyle w:val="Style_8"/>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42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3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14:paraId="44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договора простого товарищества в письменной форме (для участников договора простого товарищества);</w:t>
      </w:r>
    </w:p>
    <w:p w14:paraId="45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отсутствие в отношении юридического лица, индивидуального предпринимат</w:t>
      </w:r>
      <w:r>
        <w:rPr>
          <w:i w:val="0"/>
          <w:caps w:val="0"/>
          <w:smallCaps w:val="0"/>
          <w:color w:val="000000"/>
          <w:spacing w:val="0"/>
          <w:sz w:val="23"/>
          <w:highlight w:val="white"/>
          <w:u w:val="none"/>
        </w:rPr>
        <w:t xml:space="preserve">еля, участника договора простого товарищества обстоятельств, предусмотренных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"https://www.consultant.ru/document/cons_doc_LAW_456504/ac3c24555819ec6a7424c4aaccb9836225c17c0d/#dst100503"</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частью 8 статьи 29</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xml:space="preserve"> на</w:t>
      </w:r>
      <w:r>
        <w:rPr>
          <w:i w:val="0"/>
          <w:caps w:val="0"/>
          <w:smallCaps w:val="0"/>
          <w:color w:val="000000"/>
          <w:spacing w:val="0"/>
          <w:sz w:val="23"/>
          <w:highlight w:val="white"/>
        </w:rPr>
        <w:t>стоящего Федерального закона.</w:t>
      </w:r>
    </w:p>
    <w:p w14:paraId="46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 xml:space="preserve">10. </w:t>
      </w:r>
      <w:r>
        <w:rPr>
          <w:i w:val="0"/>
          <w:caps w:val="0"/>
          <w:smallCaps w:val="0"/>
          <w:color w:val="000000"/>
          <w:spacing w:val="0"/>
          <w:sz w:val="23"/>
          <w:highlight w:val="white"/>
        </w:rPr>
        <w:tab/>
      </w:r>
      <w:r>
        <w:rPr>
          <w:i w:val="0"/>
          <w:caps w:val="0"/>
          <w:smallCaps w:val="0"/>
          <w:color w:val="000000"/>
          <w:spacing w:val="0"/>
          <w:sz w:val="23"/>
          <w:highlight w:val="white"/>
        </w:rPr>
        <w:t>Требования, предусмотренные подпунктами 1, 3 и 4 пункта 9 Раздела 4 настоящей конкурсной документации применяются в отношении каждого участника договора простого товарищества.</w:t>
      </w:r>
    </w:p>
    <w:p w14:paraId="47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11.</w:t>
      </w:r>
      <w:r>
        <w:rPr>
          <w:i w:val="0"/>
          <w:caps w:val="0"/>
          <w:smallCaps w:val="0"/>
          <w:color w:val="000000"/>
          <w:spacing w:val="0"/>
          <w:sz w:val="23"/>
          <w:highlight w:val="white"/>
        </w:rPr>
        <w:tab/>
      </w:r>
      <w:r>
        <w:rPr>
          <w:i w:val="0"/>
          <w:caps w:val="0"/>
          <w:smallCaps w:val="0"/>
          <w:color w:val="000000"/>
          <w:spacing w:val="0"/>
          <w:sz w:val="23"/>
          <w:highlight w:val="white"/>
        </w:rPr>
        <w:t>Основанием для отказа в допуске к открытому конкурсу является несоответствие требованиям, предъявляемым к участникам открытого конкурса, установленным пунктом 9 Раздела 4 настоящей конкурсной документации.</w:t>
      </w:r>
    </w:p>
    <w:p w14:paraId="48000000">
      <w:pPr>
        <w:pStyle w:val="Style_8"/>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49000000">
      <w:pPr>
        <w:pStyle w:val="Style_5"/>
        <w:keepLines w:val="0"/>
        <w:pageBreakBefore w:val="0"/>
        <w:widowControl w:val="1"/>
        <w:spacing w:after="0" w:before="0" w:line="240" w:lineRule="auto"/>
        <w:ind/>
        <w:rPr>
          <w:rFonts w:ascii="Times New Roman" w:hAnsi="Times New Roman"/>
          <w:sz w:val="23"/>
        </w:rPr>
      </w:pPr>
      <w:r>
        <w:rPr>
          <w:sz w:val="23"/>
        </w:rPr>
        <w:t>Раздел 5. Порядок оформления и подачи заявок на участие в открытом конкурсе</w:t>
      </w:r>
    </w:p>
    <w:p w14:paraId="4A000000">
      <w:pPr>
        <w:pStyle w:val="Style_3"/>
        <w:keepLines w:val="0"/>
        <w:pageBreakBefore w:val="0"/>
        <w:widowControl w:val="1"/>
        <w:spacing w:after="0" w:before="0" w:line="240" w:lineRule="auto"/>
        <w:ind w:firstLine="709" w:left="0" w:right="0"/>
        <w:jc w:val="center"/>
        <w:rPr>
          <w:rFonts w:ascii="Times New Roman" w:hAnsi="Times New Roman"/>
          <w:b w:val="1"/>
          <w:sz w:val="23"/>
        </w:rPr>
      </w:pPr>
    </w:p>
    <w:p w14:paraId="4B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Для участия в открытом конкурсе юридическое лицо, индивидуальный предприниматель, уполномоченный участник договора простого товарищества подает заявку на участие в открытом конкурсе в срок и по адресу, указанным в извещении, лично или почтовым отправлением в письменной форме в запечатанном конверте, не позволяющем просматривать содержание конверта до момента вскрытия. Факсимильный способ передачи заявки или отдельных документов, входящих в ее состав, не допускается, а полученные таким образом документы не считаются оформленными надлежащим образом.</w:t>
      </w:r>
    </w:p>
    <w:p w14:paraId="4C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При отправке заявки почтой в конверт почтового отправления вкладывается заявка в запечатанном конверте в соответствии с вышеуказанными требованиями. </w:t>
      </w:r>
    </w:p>
    <w:p w14:paraId="4D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Соблюдение претендентом указанных требований означает, что информация и документы, входящие в состав заявки, поданы от имени претендента и он несет ответсвенность за подлинность и достоверность этих документов и информации. Юридическое лицо, индивидуальный предприниматель, уполномоченный участник договора простого товарищества самостоятельно несет все расходы, связанные с подготовкой и подачей заявки на участие в открытом конкурсе и участием в открытом конкурсе.</w:t>
      </w:r>
    </w:p>
    <w:p w14:paraId="4E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Заявка на участие в открытом конкурсе подается в отношении определенного лота. Юридическое лицо, индивидуальный предприниматель, уполномоченный участник договора простого товарищества вправе подать в отношении каждого лота только одну заявку на участие в открытом конкурсе.</w:t>
      </w:r>
    </w:p>
    <w:p w14:paraId="4F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В случае установления факта подачи одним претендентом на участие в конкурсе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14:paraId="50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Подача одной заявки по нескольким лотам, либо подача нескольких заявок одного или нескольких претендентов в одном конверте не допускается.</w:t>
      </w:r>
    </w:p>
    <w:p w14:paraId="51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На конверте с заявкой на участие в открытом конкурсе указывается: наименование открытого конкурса (лота), на участие в котором подается указанная заявка.</w:t>
      </w:r>
    </w:p>
    <w:p w14:paraId="52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53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Каждый конверт с заявкой, поступивший в срок, указанный в извещении о проведении открытого конкурса, регистрируется Организатором конкурса в журнале регистрации в день поступления.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 </w:t>
      </w:r>
    </w:p>
    <w:p w14:paraId="54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входящие в состав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(Приложение № 1), быть скреплена печатью (при ее наличии) и подписана юридическим лицом, индивидуальным предпринимателем, уполномоченным участником договора простого товарищества или лицом, уполномоченным таким юридическим лицом, индивидуальным предпринимателем, уполномоченным участником договора простого товарищества.</w:t>
      </w:r>
    </w:p>
    <w:p w14:paraId="55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Сведения и документы, входящие в состав заявки должны быть составлены на русском языке, заполнены разборчиво, не иметь подчисток, приписок, зачеркнутых слов и иных не оговоренных исправлений, а также серьезных повреждений, наличие которых не позволяет однозначно истолковать их содержание. </w:t>
      </w:r>
    </w:p>
    <w:p w14:paraId="56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57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Предоставляемая претендентом информация не должна допускать разночтений или двусмысленное толкование, содержать слова «не более», «не менее», «или» и так далее, то есть должна быть конкретной.</w:t>
      </w:r>
    </w:p>
    <w:p w14:paraId="58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на участие в открытом конкурсе гарантирует подлинность и достоверность представленных в составе заявки на участие в открытом конкурсе документов и сведений.</w:t>
      </w:r>
    </w:p>
    <w:p w14:paraId="59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Ненадлежащее исполнение претендентом на участие в открытом конкурсе требований, о том, что все листы заявки на участие в открытом конкурсе должны быть пронумерованы, не является основанием для отказа в допуске к участию в открытом конкурсе.</w:t>
      </w:r>
    </w:p>
    <w:p w14:paraId="5A000000">
      <w:pPr>
        <w:pStyle w:val="Style_10"/>
        <w:keepLines w:val="0"/>
        <w:pageBreakBefore w:val="0"/>
        <w:widowControl w:val="1"/>
        <w:tabs>
          <w:tab w:leader="none" w:pos="360" w:val="clear"/>
          <w:tab w:leader="none" w:pos="720" w:val="left"/>
          <w:tab w:leader="none" w:pos="1191" w:val="left"/>
          <w:tab w:leader="none" w:pos="1209" w:val="clear"/>
          <w:tab w:leader="none" w:pos="1620" w:val="left"/>
        </w:tabs>
        <w:spacing w:after="0" w:before="0" w:line="240" w:lineRule="auto"/>
        <w:ind/>
        <w:rPr>
          <w:rFonts w:ascii="Times New Roman" w:hAnsi="Times New Roman"/>
          <w:sz w:val="23"/>
        </w:rPr>
      </w:pPr>
    </w:p>
    <w:p w14:paraId="5B000000">
      <w:pPr>
        <w:pStyle w:val="Style_5"/>
        <w:keepLines w:val="0"/>
        <w:pageBreakBefore w:val="0"/>
        <w:widowControl w:val="1"/>
        <w:spacing w:after="0" w:before="0" w:line="240" w:lineRule="auto"/>
        <w:ind/>
        <w:rPr>
          <w:rFonts w:ascii="Times New Roman" w:hAnsi="Times New Roman"/>
          <w:sz w:val="23"/>
        </w:rPr>
      </w:pPr>
      <w:r>
        <w:rPr>
          <w:sz w:val="23"/>
        </w:rPr>
        <w:t>Раздел 6. Обязательные требования к содержанию, форме и составу заявки</w:t>
      </w:r>
    </w:p>
    <w:p w14:paraId="5C000000">
      <w:pPr>
        <w:pStyle w:val="Style_3"/>
        <w:keepLines w:val="0"/>
        <w:pageBreakBefore w:val="0"/>
        <w:widowControl w:val="1"/>
        <w:spacing w:after="0" w:before="0" w:line="240" w:lineRule="auto"/>
        <w:ind/>
        <w:rPr>
          <w:rFonts w:ascii="Times New Roman" w:hAnsi="Times New Roman"/>
          <w:sz w:val="23"/>
        </w:rPr>
      </w:pPr>
    </w:p>
    <w:p w14:paraId="5D000000">
      <w:pPr>
        <w:pStyle w:val="Style_3"/>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18</w:t>
      </w:r>
      <w:r>
        <w:rPr>
          <w:sz w:val="23"/>
        </w:rPr>
        <w:tab/>
      </w:r>
      <w:r>
        <w:rPr>
          <w:sz w:val="23"/>
        </w:rPr>
        <w:t>Заявка на участие в открытом конкурсе должна содержать:</w:t>
      </w:r>
    </w:p>
    <w:p w14:paraId="5E000000">
      <w:pPr>
        <w:pStyle w:val="Style_3"/>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1)</w:t>
      </w:r>
      <w:r>
        <w:rPr>
          <w:color w:val="000000"/>
          <w:spacing w:val="0"/>
          <w:sz w:val="23"/>
        </w:rPr>
        <w:tab/>
      </w:r>
      <w:r>
        <w:rPr>
          <w:color w:val="000000"/>
          <w:spacing w:val="0"/>
          <w:sz w:val="23"/>
        </w:rPr>
        <w:t>опись документов (Приложение № 1)</w:t>
      </w:r>
      <w:r>
        <w:rPr>
          <w:sz w:val="23"/>
        </w:rPr>
        <w:t>;</w:t>
      </w:r>
    </w:p>
    <w:p w14:paraId="5F000000">
      <w:pPr>
        <w:pStyle w:val="Style_3"/>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color w:val="000000"/>
          <w:spacing w:val="0"/>
          <w:sz w:val="23"/>
        </w:rPr>
      </w:pPr>
      <w:r>
        <w:rPr>
          <w:sz w:val="23"/>
        </w:rPr>
        <w:t>2)</w:t>
      </w:r>
      <w:r>
        <w:rPr>
          <w:sz w:val="23"/>
        </w:rPr>
        <w:tab/>
      </w:r>
      <w:r>
        <w:rPr>
          <w:sz w:val="23"/>
        </w:rPr>
        <w:t>анкету претендента на участие в открытом конкурсе (Приложение № 5)</w:t>
      </w:r>
      <w:r>
        <w:rPr>
          <w:color w:val="000000"/>
          <w:spacing w:val="0"/>
          <w:sz w:val="23"/>
        </w:rPr>
        <w:t>;</w:t>
      </w:r>
    </w:p>
    <w:p w14:paraId="60000000">
      <w:pPr>
        <w:pStyle w:val="Style_3"/>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3)</w:t>
      </w:r>
      <w:r>
        <w:rPr>
          <w:color w:val="000000"/>
          <w:spacing w:val="0"/>
          <w:sz w:val="23"/>
        </w:rPr>
        <w:tab/>
      </w:r>
      <w:r>
        <w:rPr>
          <w:sz w:val="23"/>
        </w:rPr>
        <w:t xml:space="preserve">выписку из Единого государственного реестра юридических лиц (для юридических лиц)/выписку из Единого государственного реестра индивидуальных предпринимателей (для индивидуальных предпринимателей), полученную не ранее, чем за шесть месяцев до дня размещения на официальном сайте уполномоченного органа извещения о проведении открытого конкурса или нотариально заверенную копию такой выписки, либо копию такой выписки, сформированную в формате «PDF» (например, с использованием официального сайта Федеральной налоговой службы России </w:t>
      </w:r>
      <w:r>
        <w:rPr>
          <w:sz w:val="23"/>
        </w:rPr>
        <w:fldChar w:fldCharType="begin"/>
      </w:r>
      <w:r>
        <w:rPr>
          <w:sz w:val="23"/>
        </w:rPr>
        <w:instrText>HYPERLINK "http://www.nalog.ru/"</w:instrText>
      </w:r>
      <w:r>
        <w:rPr>
          <w:sz w:val="23"/>
        </w:rPr>
        <w:fldChar w:fldCharType="separate"/>
      </w:r>
      <w:r>
        <w:rPr>
          <w:sz w:val="23"/>
        </w:rPr>
        <w:t>www.nalog.ru</w:t>
      </w:r>
      <w:r>
        <w:rPr>
          <w:sz w:val="23"/>
        </w:rPr>
        <w:fldChar w:fldCharType="end"/>
      </w:r>
      <w:r>
        <w:rPr>
          <w:sz w:val="23"/>
        </w:rPr>
        <w:t>) и имеющую квалифицированную электронную подпись (для юридических лиц);</w:t>
      </w:r>
    </w:p>
    <w:p w14:paraId="61000000">
      <w:pPr>
        <w:pStyle w:val="Style_3"/>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Требование, предусмотренное подпунктом 3 пункта 18 Раздела 6 конкурсной документации применяется в отношении каждого участника договора простого товарищества.</w:t>
      </w:r>
    </w:p>
    <w:p w14:paraId="62000000">
      <w:pPr>
        <w:pStyle w:val="Style_3"/>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 xml:space="preserve">копию документа, подтверждающего полномочия лица, подписавшего заявку на участие в открытом конкурсе; </w:t>
      </w:r>
    </w:p>
    <w:p w14:paraId="63000000">
      <w:pPr>
        <w:pStyle w:val="Style_3"/>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договора простого товарищества в письменной форме, заключенного в порядке, установленном законодательством Российской Федерации, а также копию документа, подтверждающего полномочия уполномоченного участника договора простого товарищества (для участников договора простого товарищества);</w:t>
      </w:r>
    </w:p>
    <w:p w14:paraId="64000000">
      <w:pPr>
        <w:pStyle w:val="Style_3"/>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действующей лицензии на осуществление перевозок пассажиров автомобильным транспортом, оборудованным для перевозок более восьми человек;</w:t>
      </w:r>
    </w:p>
    <w:p w14:paraId="65000000">
      <w:pPr>
        <w:pStyle w:val="Style_3"/>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Копия действующей лицензии на осуществление перевозок пассажиров автомобильным транспортом, оборудованным для перевозок более восьми человек, предоставляется каждым участником договора простого товарищества.</w:t>
      </w:r>
    </w:p>
    <w:p w14:paraId="66000000">
      <w:pPr>
        <w:pStyle w:val="Style_3"/>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декларацию соответствия юридического лица, индивидуального предпринимателя, участников договора простого товарищества (Приложение № 6);</w:t>
      </w:r>
    </w:p>
    <w:p w14:paraId="67000000">
      <w:pPr>
        <w:pStyle w:val="Style_3"/>
        <w:keepLines w:val="0"/>
        <w:pageBreakBefore w:val="0"/>
        <w:widowControl w:val="1"/>
        <w:numPr>
          <w:ilvl w:val="0"/>
          <w:numId w:val="0"/>
        </w:numPr>
        <w:tabs>
          <w:tab w:leader="none" w:pos="0"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Декларация соответствия оформляется в отношении каждого участника договора простого товарищества;</w:t>
      </w:r>
    </w:p>
    <w:p w14:paraId="68000000">
      <w:pPr>
        <w:pStyle w:val="Style_3"/>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обязательство участника открытого конкурса по подтверждению наличия транспортных средств для осуществления перевозок по маршруту регулярных перевозок в случае предоставления такому участнику права на получение свидетельства об осуществлении перевозок по маршруту регулярных перевозок (Приложение № 7);</w:t>
      </w:r>
    </w:p>
    <w:p w14:paraId="69000000">
      <w:pPr>
        <w:pStyle w:val="Style_3"/>
        <w:keepLines w:val="0"/>
        <w:pageBreakBefore w:val="0"/>
        <w:widowControl w:val="1"/>
        <w:numPr>
          <w:ilvl w:val="0"/>
          <w:numId w:val="0"/>
        </w:numPr>
        <w:tabs>
          <w:tab w:leader="none" w:pos="708" w:val="clear"/>
          <w:tab w:leader="none" w:pos="960" w:val="left"/>
        </w:tabs>
        <w:spacing w:after="0" w:before="0" w:line="240" w:lineRule="auto"/>
        <w:ind w:firstLine="480" w:left="0" w:right="0"/>
        <w:jc w:val="both"/>
        <w:rPr>
          <w:rFonts w:ascii="Times New Roman" w:hAnsi="Times New Roman"/>
          <w:sz w:val="23"/>
        </w:rPr>
      </w:pPr>
      <w:r>
        <w:rPr>
          <w:sz w:val="23"/>
        </w:rPr>
        <w:t>Юридическое лицо, индивидуальный предприниматель, уполномоченный участник договора простого товарищества в пределах одного лота принимает обязательства участника открытого конкурса по подтверждению наличия транспортных средств для осуществления перевозок по муниципальному маршруту регулярных перевозок в отношении каждого муниципального маршрута регулярных перевозок данного лота;</w:t>
      </w:r>
    </w:p>
    <w:p w14:paraId="6A000000">
      <w:pPr>
        <w:pStyle w:val="Style_3"/>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ФНС России от 23.11.2022 г. № ЕД-7-8/1123@ (код по КНД 1120101), заверенную выдавшим такую справку налоговым органом;</w:t>
      </w:r>
    </w:p>
    <w:p w14:paraId="6B000000">
      <w:pPr>
        <w:pStyle w:val="Style_3"/>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утвержденную Приказом ФНС России от 05.11.2024 №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заверенную выдавшим такую справку налоговым органом (код по КНД</w:t>
      </w:r>
      <w:r>
        <w:rPr>
          <w:color w:val="000000"/>
          <w:sz w:val="23"/>
        </w:rPr>
        <w:t xml:space="preserve"> 1160082)</w:t>
      </w:r>
      <w:r>
        <w:rPr>
          <w:sz w:val="23"/>
        </w:rPr>
        <w:t>, заверенную выдавшим такую справку налоговым органом;</w:t>
      </w:r>
    </w:p>
    <w:p w14:paraId="6C000000">
      <w:pPr>
        <w:pStyle w:val="Style_3"/>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 xml:space="preserve">Если у претендента на участие в конкурсе имеется неисполненная обязанность по уплате налогов, сборов, страховых взносов, пеней, штрафов, то справка, указанная в подпункте 9 пункта 18 Раздела 6 конкурсной документации, предоставляется заверенная налоговым органом(ами) по данным которого(ых) претендент имеет такую неисполненную обязанность. </w:t>
      </w:r>
    </w:p>
    <w:p w14:paraId="6D000000">
      <w:pPr>
        <w:pStyle w:val="Style_3"/>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Указанные в подпунктах 9, 10 пункта 18 Раздела 6 конкурсной документации справки должны быть представлены за последний завершенный отчетный период по состоянию на любую дату в период с даты размещения извещения о проведении открытого конкурса на официальном сайте организатора конкурса до даты подачи заявки.</w:t>
      </w:r>
    </w:p>
    <w:p w14:paraId="6E000000">
      <w:pPr>
        <w:pStyle w:val="Style_3"/>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(Приложение №8).</w:t>
      </w:r>
    </w:p>
    <w:p w14:paraId="6F000000">
      <w:pPr>
        <w:pStyle w:val="Style_3"/>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конкурса.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договора простого товарищества или их работников, предоставляются каждым участником договора простого товарищества;</w:t>
      </w:r>
    </w:p>
    <w:p w14:paraId="70000000">
      <w:pPr>
        <w:pStyle w:val="Style_3"/>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jc w:val="both"/>
        <w:rPr>
          <w:rFonts w:ascii="Times New Roman" w:hAnsi="Times New Roman"/>
          <w:sz w:val="23"/>
        </w:rPr>
      </w:pPr>
      <w:r>
        <w:rPr>
          <w:sz w:val="23"/>
        </w:rPr>
        <w:t xml:space="preserve">Сведения о </w:t>
      </w:r>
      <w:r>
        <w:rPr>
          <w:spacing w:val="-1"/>
          <w:sz w:val="23"/>
        </w:rPr>
        <w:t xml:space="preserve">количестве ДТП, </w:t>
      </w: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согласовывается в Отделе ГИБДД УМВД России по городу Магнитогорску.</w:t>
      </w:r>
    </w:p>
    <w:p w14:paraId="71000000">
      <w:pPr>
        <w:pStyle w:val="Style_3"/>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jc w:val="both"/>
        <w:rPr>
          <w:rFonts w:ascii="Times New Roman" w:hAnsi="Times New Roman"/>
          <w:sz w:val="23"/>
        </w:rPr>
      </w:pPr>
      <w:r>
        <w:rPr>
          <w:sz w:val="23"/>
        </w:rPr>
        <w:t>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и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за причинение вреда жизни, здоровью, имуществу пассажиров, действовавшими в течение года, предшествующего дате размещения извещения (Приложение №9).</w:t>
      </w:r>
    </w:p>
    <w:p w14:paraId="72000000">
      <w:pPr>
        <w:pStyle w:val="Style_1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contextualSpacing w:val="1"/>
        <w:jc w:val="both"/>
        <w:rPr>
          <w:rFonts w:ascii="Times New Roman" w:hAnsi="Times New Roman"/>
          <w:sz w:val="23"/>
        </w:rPr>
      </w:pPr>
      <w:r>
        <w:rPr>
          <w:rFonts w:ascii="Times New Roman" w:hAnsi="Times New Roman"/>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открытого конкурса.</w:t>
      </w:r>
    </w:p>
    <w:p w14:paraId="73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действовавших в течение года, предшествующего дате размещения извещения о проведении открытого конкурса на официальном сайте организатора открытого конкурса;</w:t>
      </w:r>
    </w:p>
    <w:p w14:paraId="74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подтверждающих документов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копии государственных или муниципальных контрактов на выполнение работ, связанных с осуществлением регулярных перевозок по регулируемым тарифам, копии свидетельств об осуществлении перевозок по маршруту регулярных перевозок, иные документы, выданные в соответствии с  нормативными правовыми актами субъектов Российской Федерации, муниципальными нормативными правовыми актами (разрешения на право перевозки пассажиров на межмуниципальном (муниципальном) маршруте, копии договоров об осуществлении перевозок пассажиров и багажа по межмуниципальным (муниципальным) автобусным маршрутам).</w:t>
      </w:r>
    </w:p>
    <w:p w14:paraId="75000000">
      <w:pPr>
        <w:pStyle w:val="Style_11"/>
        <w:keepLines w:val="0"/>
        <w:pageBreakBefore w:val="0"/>
        <w:widowControl w:val="1"/>
        <w:numPr>
          <w:ilvl w:val="0"/>
          <w:numId w:val="0"/>
        </w:numPr>
        <w:tabs>
          <w:tab w:leader="none" w:pos="567" w:val="left"/>
          <w:tab w:leader="none" w:pos="708" w:val="clear"/>
          <w:tab w:leader="none" w:pos="1134" w:val="left"/>
          <w:tab w:leader="none" w:pos="1191" w:val="left"/>
        </w:tabs>
        <w:spacing w:after="0" w:before="0" w:line="240" w:lineRule="auto"/>
        <w:ind w:firstLine="478" w:left="0" w:right="0"/>
        <w:contextualSpacing w:val="1"/>
        <w:jc w:val="both"/>
        <w:rPr>
          <w:rFonts w:ascii="Times New Roman" w:hAnsi="Times New Roman"/>
          <w:sz w:val="23"/>
        </w:rPr>
      </w:pPr>
      <w:r>
        <w:rPr>
          <w:rFonts w:ascii="Times New Roman" w:hAnsi="Times New Roman"/>
          <w:sz w:val="23"/>
        </w:rPr>
        <w:t>Сведения в указанных подтверждающих документах должны быть в отношении претендента на участие в открытом конкурсе, которым поданы такие сведения.</w:t>
      </w:r>
    </w:p>
    <w:p w14:paraId="76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color w:val="000000"/>
          <w:sz w:val="23"/>
        </w:rPr>
      </w:pPr>
      <w:r>
        <w:rPr>
          <w:rFonts w:ascii="Times New Roman" w:hAnsi="Times New Roman"/>
          <w:color w:val="000000"/>
          <w:sz w:val="23"/>
        </w:rPr>
        <w:t>Копии документов, подтверждающих оснащение в установленном порядке транспортных средств, принадлежащих претенденту на праве собственности или ином законном основании и предлагаемых для осуществления регулярных перевозок, аппаратурой спутниковой навигации ГЛОНАСС или ГЛОНАСС/GPS.</w:t>
      </w:r>
    </w:p>
    <w:p w14:paraId="77000000">
      <w:pPr>
        <w:pStyle w:val="Style_3"/>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заводом-изготовителем претендентом представляется копия договора купли-продажи транспортного средства с приложением спецификации, подтверждающей установку указанной аппаратуры.</w:t>
      </w:r>
    </w:p>
    <w:p w14:paraId="78000000">
      <w:pPr>
        <w:pStyle w:val="Style_3"/>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после приобретения транспортного средства, на котором заводом-изготовителем не установлена указанная аппаратура, претендентом представляется копия договора, подтверждающего установку аппаратуры на каждое транспортное средство, указанное в заявке.</w:t>
      </w:r>
    </w:p>
    <w:p w14:paraId="79000000">
      <w:pPr>
        <w:pStyle w:val="Style_3"/>
        <w:keepLines w:val="0"/>
        <w:pageBreakBefore w:val="0"/>
        <w:widowControl w:val="1"/>
        <w:spacing w:after="0" w:before="0" w:line="240" w:lineRule="auto"/>
        <w:ind w:firstLine="480" w:left="0" w:right="0"/>
        <w:jc w:val="both"/>
        <w:rPr>
          <w:rFonts w:ascii="Times New Roman" w:hAnsi="Times New Roman"/>
          <w:color w:val="000000"/>
          <w:spacing w:val="-6"/>
          <w:sz w:val="23"/>
        </w:rPr>
      </w:pPr>
      <w:r>
        <w:rPr>
          <w:color w:val="000000"/>
          <w:spacing w:val="-6"/>
          <w:sz w:val="23"/>
        </w:rPr>
        <w:t>17)</w:t>
      </w:r>
      <w:r>
        <w:rPr>
          <w:color w:val="000000"/>
          <w:spacing w:val="-6"/>
          <w:sz w:val="23"/>
        </w:rPr>
        <w:tab/>
      </w:r>
      <w:r>
        <w:rPr>
          <w:color w:val="000000"/>
          <w:spacing w:val="-6"/>
          <w:sz w:val="23"/>
        </w:rPr>
        <w:t>Копия договора с оператором навигационно-информационных систем.</w:t>
      </w:r>
    </w:p>
    <w:p w14:paraId="7A000000">
      <w:pPr>
        <w:pStyle w:val="Style_3"/>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 xml:space="preserve">18.1 </w:t>
      </w:r>
      <w:r>
        <w:rPr>
          <w:sz w:val="23"/>
        </w:rPr>
        <w:tab/>
      </w:r>
      <w:r>
        <w:rPr>
          <w:color w:val="000000"/>
          <w:spacing w:val="0"/>
          <w:sz w:val="23"/>
        </w:rPr>
        <w:t>Кроме представленных документов дополнительно, по желанию претендента, на участие в конкурсе могут быть представлены:</w:t>
      </w:r>
    </w:p>
    <w:p w14:paraId="7B000000">
      <w:pPr>
        <w:pStyle w:val="Style_3"/>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z w:val="23"/>
        </w:rPr>
      </w:pPr>
      <w:r>
        <w:rPr>
          <w:color w:val="000000"/>
          <w:spacing w:val="0"/>
          <w:sz w:val="23"/>
        </w:rPr>
        <w:t>1)</w:t>
      </w:r>
      <w:r>
        <w:rPr>
          <w:color w:val="000000"/>
          <w:spacing w:val="0"/>
          <w:sz w:val="23"/>
        </w:rPr>
        <w:tab/>
      </w:r>
      <w:r>
        <w:rPr>
          <w:color w:val="000000"/>
          <w:spacing w:val="0"/>
          <w:sz w:val="23"/>
        </w:rPr>
        <w:t>документы, подтверждающие оснащённость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 (наличие автоматической двери, системы контроля  температуры воздуха в салоне, оборудования для использования газомоторного топлива, низкий пол, кондиционер, система безналичной оплаты  проезда, электронное информационное табло (при наличии);</w:t>
      </w:r>
    </w:p>
    <w:p w14:paraId="7C000000">
      <w:pPr>
        <w:pStyle w:val="Style_3"/>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2)</w:t>
      </w:r>
      <w:r>
        <w:rPr>
          <w:color w:val="000000"/>
          <w:spacing w:val="0"/>
          <w:sz w:val="23"/>
        </w:rPr>
        <w:tab/>
      </w:r>
      <w:r>
        <w:rPr>
          <w:color w:val="000000"/>
          <w:spacing w:val="0"/>
          <w:sz w:val="23"/>
        </w:rPr>
        <w:t>документы, подтверждающие сроки эксплуатации транспортных средств или даты их выпуска;</w:t>
      </w:r>
    </w:p>
    <w:p w14:paraId="7D000000">
      <w:pPr>
        <w:pStyle w:val="Style_3"/>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pacing w:val="0"/>
          <w:sz w:val="23"/>
        </w:rPr>
      </w:pPr>
      <w:r>
        <w:rPr>
          <w:color w:val="000000"/>
          <w:spacing w:val="0"/>
          <w:sz w:val="23"/>
        </w:rPr>
        <w:t>3)</w:t>
      </w:r>
      <w:r>
        <w:rPr>
          <w:color w:val="000000"/>
          <w:spacing w:val="0"/>
          <w:sz w:val="23"/>
        </w:rPr>
        <w:tab/>
      </w:r>
      <w:r>
        <w:rPr>
          <w:color w:val="000000"/>
          <w:spacing w:val="0"/>
          <w:sz w:val="23"/>
        </w:rPr>
        <w:t xml:space="preserve">документы, подтверждающие (свидетельствующие) экологический класс транспортного средства. </w:t>
      </w:r>
    </w:p>
    <w:p w14:paraId="7E000000">
      <w:pPr>
        <w:pStyle w:val="Style_3"/>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19.</w:t>
      </w:r>
      <w:r>
        <w:rPr>
          <w:color w:val="000000"/>
          <w:spacing w:val="0"/>
          <w:sz w:val="23"/>
        </w:rPr>
        <w:tab/>
      </w:r>
      <w:r>
        <w:rPr>
          <w:sz w:val="23"/>
        </w:rPr>
        <w:t>Если в составе конкурсной документации содержится форма для заполнения сведений претендентом на участие в конкурсе, такие сведения должны быть оформлены строго в соответствии с данной формой.</w:t>
      </w:r>
    </w:p>
    <w:p w14:paraId="7F000000">
      <w:pPr>
        <w:pStyle w:val="Style_3"/>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p>
    <w:p w14:paraId="80000000">
      <w:pPr>
        <w:pStyle w:val="Style_3"/>
        <w:keepLines w:val="0"/>
        <w:pageBreakBefore w:val="0"/>
        <w:widowControl w:val="0"/>
        <w:tabs>
          <w:tab w:leader="none" w:pos="708" w:val="clear"/>
          <w:tab w:leader="none" w:pos="993" w:val="left"/>
        </w:tabs>
        <w:spacing w:after="0" w:before="0" w:line="240" w:lineRule="auto"/>
        <w:ind w:firstLine="480" w:left="0" w:right="0"/>
        <w:contextualSpacing w:val="1"/>
        <w:jc w:val="center"/>
        <w:rPr>
          <w:rFonts w:ascii="Times New Roman" w:hAnsi="Times New Roman"/>
          <w:b w:val="1"/>
          <w:sz w:val="23"/>
        </w:rPr>
      </w:pPr>
      <w:r>
        <w:rPr>
          <w:b w:val="1"/>
          <w:sz w:val="23"/>
        </w:rPr>
        <w:t>Раздел 7. Порядок вскрытия конвертов с заявками на участие в открытом конкурсе</w:t>
      </w:r>
    </w:p>
    <w:p w14:paraId="81000000">
      <w:pPr>
        <w:pStyle w:val="Style_3"/>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b w:val="1"/>
          <w:sz w:val="23"/>
        </w:rPr>
      </w:pPr>
    </w:p>
    <w:p w14:paraId="82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b w:val="0"/>
          <w:sz w:val="23"/>
        </w:rPr>
        <w:t>Конкурсной к</w:t>
      </w:r>
      <w:r>
        <w:rPr>
          <w:color w:val="000000"/>
          <w:sz w:val="23"/>
        </w:rPr>
        <w:t>омиссией в день, во время и в месте, которые указаны в извещении о проведении открытого конкурса, осуществляется вскрытие конвертов с заявками.</w:t>
      </w:r>
    </w:p>
    <w:p w14:paraId="83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color w:val="000000"/>
          <w:sz w:val="23"/>
        </w:rPr>
        <w:t>Непосредственно перед вскрытием конвертов, но не ранее времени, указанного в извещении о проведении открытого конкурса, прекращается прием конвертов с заявками.</w:t>
      </w:r>
    </w:p>
    <w:p w14:paraId="84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 случае подачи в одном конверте нескольких заявок одного или нескольких претендентов, такие заявки не рассматриваются и возвращаются подавшим их претендентам.</w:t>
      </w:r>
    </w:p>
    <w:p w14:paraId="85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осуществлении процедуры вскрытия конвертов с заявками производится аудиозапись.</w:t>
      </w:r>
    </w:p>
    <w:p w14:paraId="86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с заявками вправе присутствовать претенденты или их представители по доверенности.</w:t>
      </w:r>
    </w:p>
    <w:p w14:paraId="87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Претенденты на участие в открытом конкурсе, подавшие заявки на участие в конкурсе, или их представители, присутствующие при вскрытии конвертов с заявками, вправе осуществлять аудио-и видеозапись процедуры вскрытия конвертов.</w:t>
      </w:r>
    </w:p>
    <w:p w14:paraId="88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объявляются и заносятся в протокол вскрытия конвертов сведения о месте, дате и времени вскрытия конвертов с заявками, номер, дата и время подачи заявки на участие в открытом конкурсе, наименование каждого претендента на участие в открытом конкурсе (для юридического лица) или фамилия, имя, отчество (для индивидуального предпринимателя), наличие документов, предусмотренных конкурсной документацией.</w:t>
      </w:r>
    </w:p>
    <w:p w14:paraId="89000000">
      <w:pPr>
        <w:pStyle w:val="Style_3"/>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Вскрытие конвертов с заявками на участие в открытом конкурсе в отношении каждого лота оформляется отдельным протоколом.</w:t>
      </w:r>
    </w:p>
    <w:p w14:paraId="8A000000">
      <w:pPr>
        <w:pStyle w:val="Style_3"/>
        <w:keepLines w:val="0"/>
        <w:pageBreakBefore w:val="0"/>
        <w:widowControl w:val="0"/>
        <w:tabs>
          <w:tab w:leader="none" w:pos="708" w:val="clear"/>
          <w:tab w:leader="none" w:pos="993" w:val="left"/>
        </w:tabs>
        <w:spacing w:after="0" w:before="0" w:line="240" w:lineRule="auto"/>
        <w:ind w:firstLine="0" w:left="0" w:right="0"/>
        <w:contextualSpacing w:val="1"/>
        <w:jc w:val="both"/>
        <w:rPr>
          <w:rFonts w:ascii="Times New Roman" w:hAnsi="Times New Roman"/>
          <w:sz w:val="23"/>
        </w:rPr>
      </w:pPr>
    </w:p>
    <w:p w14:paraId="8B000000">
      <w:pPr>
        <w:pStyle w:val="Style_5"/>
        <w:keepLines w:val="0"/>
        <w:pageBreakBefore w:val="0"/>
        <w:widowControl w:val="1"/>
        <w:spacing w:after="0" w:before="0" w:line="240" w:lineRule="auto"/>
        <w:ind/>
        <w:rPr>
          <w:rFonts w:ascii="Times New Roman" w:hAnsi="Times New Roman"/>
          <w:sz w:val="23"/>
        </w:rPr>
      </w:pPr>
      <w:r>
        <w:rPr>
          <w:sz w:val="23"/>
        </w:rPr>
        <w:t>Раздел 8. Порядок рассмотрения заявок на участие в открытом конкурсе</w:t>
      </w:r>
    </w:p>
    <w:p w14:paraId="8C000000">
      <w:pPr>
        <w:pStyle w:val="Style_12"/>
        <w:keepLines w:val="0"/>
        <w:pageBreakBefore w:val="0"/>
        <w:widowControl w:val="0"/>
        <w:spacing w:after="0" w:before="0" w:line="240" w:lineRule="auto"/>
        <w:ind/>
        <w:rPr>
          <w:rFonts w:ascii="Times New Roman" w:hAnsi="Times New Roman"/>
          <w:b w:val="1"/>
          <w:sz w:val="23"/>
        </w:rPr>
      </w:pPr>
    </w:p>
    <w:p w14:paraId="8D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Рассмотрение заявок на участие в открытом конкурсе производится отдельно по каждому маршруту соответствующего лота.</w:t>
      </w:r>
    </w:p>
    <w:p w14:paraId="8E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претендента на участие в открытом конкурсе условиям допуска к участию в открытом конкурсе, определенным пунктами </w:t>
      </w:r>
      <w:r>
        <w:rPr>
          <w:b w:val="0"/>
          <w:color w:val="000000"/>
          <w:sz w:val="23"/>
        </w:rPr>
        <w:t>36, 37</w:t>
      </w:r>
      <w:r>
        <w:rPr>
          <w:sz w:val="23"/>
        </w:rPr>
        <w:t xml:space="preserve"> конкурсной документации.</w:t>
      </w:r>
    </w:p>
    <w:p w14:paraId="8F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требованиям Разделов </w:t>
      </w:r>
      <w:r>
        <w:rPr>
          <w:color w:themeColor="text1" w:val="000000"/>
          <w:sz w:val="23"/>
        </w:rPr>
        <w:t>5 и 6</w:t>
      </w:r>
      <w:r>
        <w:rPr>
          <w:sz w:val="23"/>
        </w:rPr>
        <w:t xml:space="preserve"> конкурсной документации.</w:t>
      </w:r>
    </w:p>
    <w:p w14:paraId="90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14:paraId="91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В случае, если по окончании срока подачи заявок не подана ни одна заявка, открытый конкурс признается несостоявшимся.</w:t>
      </w:r>
    </w:p>
    <w:p w14:paraId="92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Открытый конкурс признается несостоявшимся в случае, если ни один из претендентов не допущен к участию в открытом конкурсе.</w:t>
      </w:r>
    </w:p>
    <w:p w14:paraId="93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14:paraId="94000000">
      <w:pPr>
        <w:pStyle w:val="Style_3"/>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14:paraId="95000000">
      <w:pPr>
        <w:pStyle w:val="Style_3"/>
        <w:keepLines w:val="0"/>
        <w:pageBreakBefore w:val="0"/>
        <w:widowControl w:val="1"/>
        <w:numPr>
          <w:ilvl w:val="0"/>
          <w:numId w:val="0"/>
        </w:numPr>
        <w:tabs>
          <w:tab w:leader="none" w:pos="708" w:val="clear"/>
          <w:tab w:leader="none" w:pos="1134" w:val="left"/>
          <w:tab w:leader="none" w:pos="1276" w:val="left"/>
          <w:tab w:leader="none" w:pos="1418" w:val="left"/>
          <w:tab w:leader="none" w:pos="1560" w:val="left"/>
        </w:tabs>
        <w:spacing w:after="0" w:before="0" w:line="240" w:lineRule="auto"/>
        <w:ind w:firstLine="0" w:left="0" w:right="0"/>
        <w:jc w:val="both"/>
        <w:rPr>
          <w:rFonts w:ascii="Times New Roman" w:hAnsi="Times New Roman"/>
          <w:sz w:val="23"/>
        </w:rPr>
      </w:pPr>
    </w:p>
    <w:p w14:paraId="96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9. Условия допуска и основания для отказа в допуске к участию в открытом конкурсе </w:t>
      </w:r>
    </w:p>
    <w:p w14:paraId="97000000">
      <w:pPr>
        <w:pStyle w:val="Style_3"/>
        <w:keepLines w:val="0"/>
        <w:pageBreakBefore w:val="0"/>
        <w:widowControl w:val="1"/>
        <w:spacing w:after="0" w:before="0" w:line="240" w:lineRule="auto"/>
        <w:ind w:firstLine="709" w:left="0" w:right="0"/>
        <w:jc w:val="center"/>
        <w:rPr>
          <w:rFonts w:ascii="Times New Roman" w:hAnsi="Times New Roman"/>
          <w:b w:val="1"/>
          <w:sz w:val="23"/>
        </w:rPr>
      </w:pPr>
    </w:p>
    <w:p w14:paraId="98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Разделом 4 конкурсной документации. </w:t>
      </w:r>
    </w:p>
    <w:p w14:paraId="99000000">
      <w:pPr>
        <w:pStyle w:val="Style_3"/>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pacing w:val="0"/>
          <w:sz w:val="23"/>
        </w:rPr>
        <w:t>Основаниями для отказа претендента в допуске к участию в открытом конкурсе являются:</w:t>
      </w:r>
    </w:p>
    <w:p w14:paraId="9A000000">
      <w:pPr>
        <w:pStyle w:val="Style_3"/>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несоответствие требованиям, предъявляемым к участникам открытого конкурса, установленным Разделом 4 конкурсной документации;</w:t>
      </w:r>
    </w:p>
    <w:p w14:paraId="9B000000">
      <w:pPr>
        <w:pStyle w:val="Style_3"/>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 xml:space="preserve">несоответствие конкурсной заявки и прилагаемых к ней документов требованиям, установленным настоящей конкурсной документацией, в том числе </w:t>
      </w:r>
      <w:r>
        <w:rPr>
          <w:sz w:val="23"/>
        </w:rPr>
        <w:t>подача заявки на участие в конкурсе с нарушением сроков или не в полном объеме;</w:t>
      </w:r>
    </w:p>
    <w:p w14:paraId="9C000000">
      <w:pPr>
        <w:pStyle w:val="Style_3"/>
        <w:keepLines w:val="0"/>
        <w:pageBreakBefore w:val="0"/>
        <w:widowControl w:val="1"/>
        <w:numPr>
          <w:ilvl w:val="0"/>
          <w:numId w:val="5"/>
        </w:numPr>
        <w:tabs>
          <w:tab w:leader="none" w:pos="240" w:val="left"/>
          <w:tab w:leader="none" w:pos="708" w:val="clear"/>
        </w:tabs>
        <w:spacing w:after="0" w:before="0" w:line="240" w:lineRule="auto"/>
        <w:ind w:firstLine="469" w:left="0" w:right="0"/>
        <w:jc w:val="both"/>
        <w:rPr>
          <w:rFonts w:ascii="Times New Roman" w:hAnsi="Times New Roman"/>
          <w:sz w:val="23"/>
        </w:rPr>
      </w:pPr>
      <w:r>
        <w:rPr>
          <w:spacing w:val="0"/>
          <w:sz w:val="23"/>
        </w:rPr>
        <w:t>наличие двух заявок одного или нескольких Заявителей в одном конверте;</w:t>
      </w:r>
    </w:p>
    <w:p w14:paraId="9D000000">
      <w:pPr>
        <w:pStyle w:val="Style_3"/>
        <w:keepLines w:val="0"/>
        <w:pageBreakBefore w:val="0"/>
        <w:widowControl w:val="1"/>
        <w:numPr>
          <w:ilvl w:val="0"/>
          <w:numId w:val="5"/>
        </w:numPr>
        <w:spacing w:after="0" w:before="0" w:line="240" w:lineRule="auto"/>
        <w:ind w:firstLine="469" w:left="0" w:right="0"/>
        <w:jc w:val="both"/>
        <w:rPr>
          <w:rFonts w:ascii="Times New Roman" w:hAnsi="Times New Roman"/>
          <w:sz w:val="23"/>
        </w:rPr>
      </w:pPr>
      <w:r>
        <w:rPr>
          <w:spacing w:val="0"/>
          <w:sz w:val="23"/>
        </w:rPr>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14:paraId="9E000000">
      <w:pPr>
        <w:pStyle w:val="Style_3"/>
        <w:keepLines w:val="0"/>
        <w:pageBreakBefore w:val="0"/>
        <w:widowControl w:val="1"/>
        <w:numPr>
          <w:ilvl w:val="0"/>
          <w:numId w:val="0"/>
        </w:numPr>
        <w:tabs>
          <w:tab w:leader="none" w:pos="0" w:val="left"/>
          <w:tab w:leader="none" w:pos="708" w:val="clear"/>
          <w:tab w:leader="none" w:pos="1200" w:val="left"/>
        </w:tabs>
        <w:spacing w:after="0" w:before="0" w:line="240" w:lineRule="auto"/>
        <w:ind w:firstLine="478" w:left="0" w:right="0"/>
        <w:jc w:val="both"/>
        <w:rPr>
          <w:rFonts w:ascii="Times New Roman" w:hAnsi="Times New Roman"/>
          <w:sz w:val="23"/>
        </w:rPr>
      </w:pPr>
      <w:r>
        <w:rPr>
          <w:spacing w:val="0"/>
          <w:sz w:val="23"/>
        </w:rPr>
        <w:t xml:space="preserve">38 </w:t>
      </w:r>
      <w:r>
        <w:rPr>
          <w:spacing w:val="0"/>
          <w:sz w:val="23"/>
        </w:rPr>
        <w:tab/>
      </w:r>
      <w:r>
        <w:rPr>
          <w:sz w:val="23"/>
        </w:rPr>
        <w:t xml:space="preserve"> Претенденты обязаны:</w:t>
      </w:r>
    </w:p>
    <w:p w14:paraId="9F000000">
      <w:pPr>
        <w:pStyle w:val="Style_3"/>
        <w:keepLines w:val="0"/>
        <w:pageBreakBefore w:val="0"/>
        <w:widowControl w:val="1"/>
        <w:spacing w:after="0" w:before="0" w:line="240" w:lineRule="auto"/>
        <w:ind w:firstLine="480" w:left="0" w:right="0"/>
        <w:jc w:val="both"/>
        <w:rPr>
          <w:rFonts w:ascii="Times New Roman" w:hAnsi="Times New Roman"/>
          <w:sz w:val="23"/>
        </w:rPr>
      </w:pPr>
      <w:r>
        <w:rPr>
          <w:sz w:val="23"/>
        </w:rPr>
        <w:t>1) отражать в заявке на участие в Конкурсе достоверную и полную информацию в соответствии с требованиями и условиями настоящей конкурсной документации;</w:t>
      </w:r>
    </w:p>
    <w:p w14:paraId="A0000000">
      <w:pPr>
        <w:pStyle w:val="Style_3"/>
        <w:keepLines w:val="0"/>
        <w:pageBreakBefore w:val="0"/>
        <w:widowControl w:val="1"/>
        <w:spacing w:after="0" w:before="0" w:line="240" w:lineRule="auto"/>
        <w:ind w:firstLine="480" w:left="0" w:right="0"/>
        <w:jc w:val="both"/>
        <w:rPr>
          <w:rFonts w:ascii="Times New Roman" w:hAnsi="Times New Roman"/>
          <w:sz w:val="23"/>
        </w:rPr>
      </w:pPr>
      <w:r>
        <w:rPr>
          <w:sz w:val="23"/>
        </w:rPr>
        <w:t>2) соблюдать правила и процедуры, предусмотренные настоящей конкурсной документацией и действующим законодательством;</w:t>
      </w:r>
    </w:p>
    <w:p w14:paraId="A1000000">
      <w:pPr>
        <w:pStyle w:val="Style_3"/>
        <w:keepLines w:val="0"/>
        <w:pageBreakBefore w:val="0"/>
        <w:widowControl w:val="1"/>
        <w:spacing w:after="0" w:before="0" w:line="240" w:lineRule="auto"/>
        <w:ind w:firstLine="480" w:left="0" w:right="0"/>
        <w:jc w:val="both"/>
        <w:rPr>
          <w:rFonts w:ascii="Times New Roman" w:hAnsi="Times New Roman"/>
          <w:sz w:val="23"/>
        </w:rPr>
      </w:pPr>
      <w:r>
        <w:rPr>
          <w:sz w:val="23"/>
        </w:rPr>
        <w:t>3) в случае признания победителем конкурса принять все необходимые меры по организации перевозки пассажиров и багажа в соответствии с требованиями действующего законодательства и настоящей конкурсной документации.</w:t>
      </w:r>
    </w:p>
    <w:p w14:paraId="A2000000">
      <w:pPr>
        <w:pStyle w:val="Style_3"/>
        <w:keepLines w:val="0"/>
        <w:pageBreakBefore w:val="0"/>
        <w:widowControl w:val="1"/>
        <w:spacing w:after="0" w:before="0" w:line="240" w:lineRule="auto"/>
        <w:ind w:firstLine="709" w:left="0" w:right="0"/>
        <w:jc w:val="both"/>
        <w:rPr>
          <w:rFonts w:ascii="Times New Roman" w:hAnsi="Times New Roman"/>
          <w:sz w:val="23"/>
        </w:rPr>
      </w:pPr>
    </w:p>
    <w:p w14:paraId="A3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10. Порядок оценки и сопоставления заявок на участие в открытом конкурсе </w:t>
      </w:r>
    </w:p>
    <w:p w14:paraId="A4000000">
      <w:pPr>
        <w:pStyle w:val="Style_5"/>
        <w:keepLines w:val="0"/>
        <w:pageBreakBefore w:val="0"/>
        <w:widowControl w:val="1"/>
        <w:spacing w:after="0" w:before="0" w:line="240" w:lineRule="auto"/>
        <w:ind/>
        <w:rPr>
          <w:rFonts w:ascii="Times New Roman" w:hAnsi="Times New Roman"/>
          <w:sz w:val="23"/>
        </w:rPr>
      </w:pPr>
    </w:p>
    <w:p w14:paraId="A5000000">
      <w:pPr>
        <w:pStyle w:val="Style_3"/>
        <w:keepLines w:val="0"/>
        <w:pageBreakBefore w:val="0"/>
        <w:widowControl w:val="1"/>
        <w:tabs>
          <w:tab w:leader="none" w:pos="567"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39</w:t>
      </w:r>
      <w:r>
        <w:rPr>
          <w:sz w:val="23"/>
        </w:rPr>
        <w:tab/>
      </w:r>
      <w:r>
        <w:rPr>
          <w:sz w:val="23"/>
        </w:rPr>
        <w:t>Оценка и сопоставление заявок на участие в открытом конкурсе осуществляется по критериям, предусмотренным частью 3 статьи 24 Федерального закона, шкалой для оценки критериев и сопоставления заявок на участие в открытом конкурсе, утвержденной постановлением</w:t>
      </w:r>
      <w:r>
        <w:rPr>
          <w:color w:val="FF0000"/>
          <w:sz w:val="23"/>
        </w:rPr>
        <w:t xml:space="preserve"> </w:t>
      </w:r>
      <w:r>
        <w:rPr>
          <w:sz w:val="23"/>
        </w:rPr>
        <w:t>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 (далее - Шкала оценки критериев).</w:t>
      </w:r>
    </w:p>
    <w:p w14:paraId="A6000000">
      <w:pPr>
        <w:pStyle w:val="Style_3"/>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 xml:space="preserve">Оценка и сопоставление заявок на участие в открытом конкурсе производится отдельно по каждому маршруту соответствующего лота. </w:t>
      </w:r>
    </w:p>
    <w:p w14:paraId="A7000000">
      <w:pPr>
        <w:pStyle w:val="Style_3"/>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40</w:t>
      </w:r>
      <w:r>
        <w:rPr>
          <w:sz w:val="23"/>
        </w:rPr>
        <w:tab/>
      </w:r>
      <w:r>
        <w:rPr>
          <w:sz w:val="23"/>
        </w:rPr>
        <w:t>Для сопоставления заявок на участие в открытом конкурсе осуществляется расчет итогового балла оценки каждой заявки на участие в открытом конкурсе.</w:t>
      </w:r>
    </w:p>
    <w:p w14:paraId="A8000000">
      <w:pPr>
        <w:pStyle w:val="Style_3"/>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Итоговый балл оценки заявки на участие в открытом конкурсе рассчитывается путем сложения баллов по каждому критерию оценки заявки.</w:t>
      </w:r>
    </w:p>
    <w:p w14:paraId="A9000000">
      <w:pPr>
        <w:pStyle w:val="Style_3"/>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41</w:t>
      </w:r>
      <w:r>
        <w:rPr>
          <w:sz w:val="23"/>
        </w:rPr>
        <w:tab/>
      </w:r>
      <w:r>
        <w:rPr>
          <w:sz w:val="23"/>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то есть набравшей наибольший итоговый балл, присваивается первый номер.</w:t>
      </w:r>
    </w:p>
    <w:p w14:paraId="AA000000">
      <w:pPr>
        <w:pStyle w:val="Style_3"/>
        <w:keepLines w:val="0"/>
        <w:pageBreakBefore w:val="0"/>
        <w:widowControl w:val="1"/>
        <w:tabs>
          <w:tab w:leader="none" w:pos="567" w:val="left"/>
          <w:tab w:leader="none" w:pos="708" w:val="clear"/>
          <w:tab w:leader="none" w:pos="1134" w:val="left"/>
          <w:tab w:leader="none" w:pos="9355" w:val="left"/>
        </w:tabs>
        <w:spacing w:after="0" w:before="0" w:line="240" w:lineRule="auto"/>
        <w:ind w:firstLine="478" w:left="0" w:right="0"/>
        <w:jc w:val="both"/>
        <w:rPr>
          <w:rFonts w:ascii="Times New Roman" w:hAnsi="Times New Roman"/>
          <w:sz w:val="23"/>
        </w:rPr>
      </w:pPr>
      <w:r>
        <w:rPr>
          <w:sz w:val="23"/>
        </w:rPr>
        <w:t>В случае, если заявкам участника открытого конкурса присвоено наибольшее количество баллов среди всех участников открытого конкурса, и такие заявки содержат одни и те же транспортные средства, то порядковый номер присваивается заявке, которая подана ранее других заявок этого участника. Остальным заявкам такого участника порядковые номера не присваиваются.</w:t>
      </w:r>
    </w:p>
    <w:p w14:paraId="AB000000">
      <w:pPr>
        <w:pStyle w:val="Style_3"/>
        <w:keepLines w:val="0"/>
        <w:pageBreakBefore w:val="0"/>
        <w:widowControl w:val="0"/>
        <w:spacing w:after="0" w:before="0" w:line="240" w:lineRule="auto"/>
        <w:ind w:firstLine="478" w:left="0" w:right="0"/>
        <w:jc w:val="both"/>
        <w:rPr>
          <w:rFonts w:ascii="Times New Roman" w:hAnsi="Times New Roman"/>
          <w:sz w:val="23"/>
        </w:rPr>
      </w:pPr>
      <w:r>
        <w:rPr>
          <w:sz w:val="23"/>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z w:val="23"/>
          <w:u w:val="none"/>
        </w:rPr>
        <w:fldChar w:fldCharType="begin"/>
      </w:r>
      <w:r>
        <w:rPr>
          <w:color w:val="000000"/>
          <w:sz w:val="23"/>
          <w:u w:val="none"/>
        </w:rPr>
        <w:instrText>HYPERLINK "consultantplus://offline/ref=BD631CAD88F9809682F1895B1D787B871FBC8CC1C69ED39903D7FB01A2B7128C54AF12BBF294A07318026E342C4429D66A055Fk0J5J"</w:instrText>
      </w:r>
      <w:r>
        <w:rPr>
          <w:color w:val="000000"/>
          <w:sz w:val="23"/>
          <w:u w:val="none"/>
        </w:rPr>
        <w:fldChar w:fldCharType="separate"/>
      </w:r>
      <w:r>
        <w:rPr>
          <w:color w:val="000000"/>
          <w:sz w:val="23"/>
          <w:u w:val="none"/>
        </w:rPr>
        <w:t>пунктах 1</w:t>
      </w:r>
      <w:r>
        <w:rPr>
          <w:color w:val="000000"/>
          <w:sz w:val="23"/>
          <w:u w:val="none"/>
        </w:rPr>
        <w:fldChar w:fldCharType="end"/>
      </w:r>
      <w:r>
        <w:rPr>
          <w:sz w:val="23"/>
        </w:rPr>
        <w:t xml:space="preserve"> и 2 Шкалы оценки критериев.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оценки критериев. </w:t>
      </w:r>
    </w:p>
    <w:p w14:paraId="AC000000">
      <w:pPr>
        <w:pStyle w:val="Style_3"/>
        <w:keepLines w:val="0"/>
        <w:pageBreakBefore w:val="0"/>
        <w:widowControl w:val="0"/>
        <w:spacing w:after="0" w:before="0" w:line="240" w:lineRule="auto"/>
        <w:ind w:firstLine="480" w:left="0" w:right="0"/>
        <w:jc w:val="both"/>
        <w:rPr>
          <w:rFonts w:ascii="Times New Roman" w:hAnsi="Times New Roman"/>
          <w:sz w:val="23"/>
        </w:rPr>
      </w:pPr>
      <w:r>
        <w:rPr>
          <w:i w:val="0"/>
          <w:caps w:val="0"/>
          <w:smallCaps w:val="0"/>
          <w:color w:val="000000"/>
          <w:spacing w:val="0"/>
          <w:sz w:val="23"/>
          <w:highlight w:val="white"/>
        </w:rPr>
        <w:t>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14:paraId="AD000000">
      <w:pPr>
        <w:pStyle w:val="Style_7"/>
        <w:keepLines w:val="0"/>
        <w:pageBreakBefore w:val="0"/>
        <w:widowControl w:val="1"/>
        <w:spacing w:after="0" w:before="0" w:line="240" w:lineRule="auto"/>
        <w:ind/>
        <w:jc w:val="center"/>
        <w:rPr>
          <w:rFonts w:ascii="Times New Roman" w:hAnsi="Times New Roman"/>
          <w:b w:val="1"/>
          <w:sz w:val="23"/>
        </w:rPr>
      </w:pPr>
    </w:p>
    <w:p w14:paraId="AE000000">
      <w:pPr>
        <w:pStyle w:val="Style_7"/>
        <w:keepLines w:val="0"/>
        <w:pageBreakBefore w:val="0"/>
        <w:widowControl w:val="1"/>
        <w:spacing w:after="0" w:before="0" w:line="240" w:lineRule="auto"/>
        <w:ind w:firstLine="0" w:left="0" w:right="0"/>
        <w:jc w:val="center"/>
        <w:rPr>
          <w:rFonts w:ascii="Times New Roman" w:hAnsi="Times New Roman"/>
          <w:sz w:val="23"/>
        </w:rPr>
      </w:pPr>
      <w:r>
        <w:rPr>
          <w:rFonts w:ascii="Times New Roman" w:hAnsi="Times New Roman"/>
          <w:b w:val="1"/>
          <w:sz w:val="23"/>
        </w:rPr>
        <w:t>Раздел 10. Основания отстранения участника от участия в открытом конкурсе</w:t>
      </w:r>
    </w:p>
    <w:p w14:paraId="AF000000">
      <w:pPr>
        <w:pStyle w:val="Style_7"/>
        <w:keepLines w:val="0"/>
        <w:pageBreakBefore w:val="0"/>
        <w:widowControl w:val="1"/>
        <w:spacing w:after="0" w:before="0" w:line="240" w:lineRule="auto"/>
        <w:ind/>
        <w:jc w:val="center"/>
        <w:rPr>
          <w:rFonts w:ascii="Times New Roman" w:hAnsi="Times New Roman"/>
          <w:sz w:val="23"/>
        </w:rPr>
      </w:pPr>
    </w:p>
    <w:p w14:paraId="B0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на любом этапе его проведения в соответствии с положениями настоящего раздела конкурсной документации.</w:t>
      </w:r>
    </w:p>
    <w:p w14:paraId="B1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обязан в течение двух рабочих дней с момента получения запроса организатора конкурса представить запрашиваемые, надлежащим образом заверенные, копии документов и информацию. Направление запросов посредством факсимильной связи или электронной почты, по реквизитам, указанным в анкете претендента на участие в открытом конкурсе (Приложение № 5), является надлежащим способом направления таких запросов.</w:t>
      </w:r>
    </w:p>
    <w:p w14:paraId="B2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в случае если:</w:t>
      </w:r>
    </w:p>
    <w:p w14:paraId="B3000000">
      <w:pPr>
        <w:pStyle w:val="Style_3"/>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14:paraId="B4000000">
      <w:pPr>
        <w:pStyle w:val="Style_3"/>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Предоставлены запрашиваемые Организатором конкурса неполные, недостоверные сведения и документы, а также документы, содержащие двусмысленные толкования, двойные и неоднозначные предложения.</w:t>
      </w:r>
    </w:p>
    <w:p w14:paraId="B5000000">
      <w:pPr>
        <w:pStyle w:val="Style_3"/>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B6000000">
      <w:pPr>
        <w:pStyle w:val="Style_3"/>
        <w:keepLines w:val="0"/>
        <w:pageBreakBefore w:val="0"/>
        <w:widowControl w:val="1"/>
        <w:spacing w:after="0" w:before="0" w:line="240" w:lineRule="auto"/>
        <w:ind/>
        <w:jc w:val="both"/>
        <w:rPr>
          <w:rFonts w:ascii="Times New Roman" w:hAnsi="Times New Roman"/>
          <w:sz w:val="23"/>
        </w:rPr>
      </w:pPr>
    </w:p>
    <w:p w14:paraId="B7000000">
      <w:pPr>
        <w:pStyle w:val="Style_3"/>
        <w:keepLines w:val="0"/>
        <w:pageBreakBefore w:val="0"/>
        <w:widowControl w:val="1"/>
        <w:spacing w:after="0" w:before="0" w:line="240" w:lineRule="auto"/>
        <w:ind/>
        <w:jc w:val="center"/>
        <w:rPr>
          <w:rFonts w:ascii="Times New Roman" w:hAnsi="Times New Roman"/>
          <w:sz w:val="23"/>
        </w:rPr>
      </w:pPr>
      <w:r>
        <w:rPr>
          <w:b w:val="1"/>
          <w:sz w:val="23"/>
        </w:rPr>
        <w:t>Раздел 11. Порядок подтверждения наличия у участника открытого конкурса</w:t>
      </w:r>
    </w:p>
    <w:p w14:paraId="B8000000">
      <w:pPr>
        <w:pStyle w:val="Style_3"/>
        <w:keepLines w:val="0"/>
        <w:pageBreakBefore w:val="0"/>
        <w:widowControl w:val="1"/>
        <w:spacing w:after="0" w:before="0" w:line="240" w:lineRule="auto"/>
        <w:ind/>
        <w:jc w:val="center"/>
        <w:rPr>
          <w:rFonts w:ascii="Times New Roman" w:hAnsi="Times New Roman"/>
          <w:sz w:val="23"/>
        </w:rPr>
      </w:pPr>
      <w:r>
        <w:rPr>
          <w:b w:val="1"/>
          <w:sz w:val="23"/>
        </w:rPr>
        <w:t>транспортных средств</w:t>
      </w:r>
    </w:p>
    <w:p w14:paraId="B9000000">
      <w:pPr>
        <w:pStyle w:val="Style_3"/>
        <w:keepLines w:val="0"/>
        <w:pageBreakBefore w:val="0"/>
        <w:widowControl w:val="1"/>
        <w:numPr>
          <w:ilvl w:val="0"/>
          <w:numId w:val="0"/>
        </w:numPr>
        <w:spacing w:after="0" w:before="0" w:line="240" w:lineRule="auto"/>
        <w:ind w:firstLine="540" w:left="0" w:right="0"/>
        <w:jc w:val="both"/>
        <w:outlineLvl w:val="0"/>
        <w:rPr>
          <w:rFonts w:ascii="Times New Roman" w:hAnsi="Times New Roman"/>
          <w:sz w:val="23"/>
        </w:rPr>
      </w:pPr>
    </w:p>
    <w:p w14:paraId="BA000000">
      <w:pPr>
        <w:pStyle w:val="Style_11"/>
        <w:keepLines w:val="0"/>
        <w:pageBreakBefore w:val="0"/>
        <w:widowControl w:val="1"/>
        <w:numPr>
          <w:ilvl w:val="0"/>
          <w:numId w:val="6"/>
        </w:numPr>
        <w:spacing w:after="0" w:before="0" w:line="240" w:lineRule="auto"/>
        <w:ind w:firstLine="478" w:left="0" w:right="0"/>
        <w:contextualSpacing w:val="1"/>
        <w:jc w:val="both"/>
        <w:rPr>
          <w:rFonts w:ascii="Times New Roman" w:hAnsi="Times New Roman"/>
          <w:sz w:val="23"/>
        </w:rPr>
      </w:pPr>
      <w:r>
        <w:rPr>
          <w:rFonts w:ascii="Times New Roman" w:hAnsi="Times New Roman"/>
          <w:sz w:val="23"/>
        </w:rPr>
        <w:t>Победитель открытого конкурса,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и Организатор конкурса согласовывают срок о представлении копий документов и транспортных средств на осмотр,с целью подтверждения наличия на праве собственности или ином законном основании транспортных средств, предусмотренных его заявкой</w:t>
      </w:r>
      <w:bookmarkStart w:id="1" w:name="Par13"/>
      <w:bookmarkEnd w:id="1"/>
      <w:r>
        <w:rPr>
          <w:rFonts w:ascii="Times New Roman" w:hAnsi="Times New Roman"/>
          <w:sz w:val="23"/>
        </w:rPr>
        <w:t>.</w:t>
      </w:r>
    </w:p>
    <w:p w14:paraId="BB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i w:val="0"/>
          <w:caps w:val="0"/>
          <w:smallCaps w:val="0"/>
          <w:color w:val="000000"/>
          <w:spacing w:val="0"/>
          <w:sz w:val="23"/>
          <w:highlight w:val="white"/>
        </w:rPr>
      </w:pPr>
      <w:r>
        <w:rPr>
          <w:rFonts w:ascii="Times New Roman" w:hAnsi="Times New Roman"/>
          <w:sz w:val="23"/>
        </w:rPr>
        <w:t xml:space="preserve">В случае несогласования срока о представлении копий документов и транспортных средств на осмотр, </w:t>
      </w:r>
      <w:r>
        <w:rPr>
          <w:rFonts w:ascii="Times New Roman" w:hAnsi="Times New Roman"/>
          <w:i w:val="0"/>
          <w:caps w:val="0"/>
          <w:smallCaps w:val="0"/>
          <w:color w:val="000000"/>
          <w:spacing w:val="0"/>
          <w:sz w:val="23"/>
          <w:highlight w:val="white"/>
        </w:rPr>
        <w:t>победитель открытого конкурса или участник открытого конкурса, которым предоставлено право осуществления регулярных перевозок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w:t>
      </w:r>
    </w:p>
    <w:p w14:paraId="BC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sz w:val="23"/>
        </w:rPr>
      </w:pPr>
      <w:r>
        <w:rPr>
          <w:rFonts w:ascii="Times New Roman" w:hAnsi="Times New Roman"/>
          <w:i w:val="0"/>
          <w:caps w:val="0"/>
          <w:smallCaps w:val="0"/>
          <w:color w:val="000000"/>
          <w:spacing w:val="0"/>
          <w:sz w:val="23"/>
          <w:highlight w:val="white"/>
        </w:rPr>
        <w:t>46</w:t>
      </w:r>
      <w:r>
        <w:rPr>
          <w:rFonts w:ascii="Times New Roman" w:hAnsi="Times New Roman"/>
          <w:i w:val="0"/>
          <w:caps w:val="0"/>
          <w:smallCaps w:val="0"/>
          <w:color w:val="000000"/>
          <w:spacing w:val="0"/>
          <w:sz w:val="23"/>
          <w:highlight w:val="white"/>
        </w:rPr>
        <w:tab/>
      </w:r>
      <w:r>
        <w:rPr>
          <w:rFonts w:ascii="Times New Roman" w:hAnsi="Times New Roman"/>
          <w:sz w:val="23"/>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14:paraId="BD000000">
      <w:pPr>
        <w:pStyle w:val="Style_3"/>
        <w:keepLines w:val="0"/>
        <w:pageBreakBefore w:val="0"/>
        <w:widowControl w:val="1"/>
        <w:spacing w:after="0" w:before="0" w:line="240" w:lineRule="auto"/>
        <w:ind w:firstLine="540" w:left="0" w:right="0"/>
        <w:jc w:val="both"/>
        <w:rPr>
          <w:rFonts w:ascii="Times New Roman" w:hAnsi="Times New Roman"/>
          <w:sz w:val="23"/>
        </w:rPr>
      </w:pPr>
      <w:r>
        <w:rPr>
          <w:sz w:val="23"/>
        </w:rPr>
        <w:t>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документов, перечисленных выше, в том числе подтверждающих права собственника в отношении указанных транспортных средств.</w:t>
      </w:r>
    </w:p>
    <w:p w14:paraId="BE000000">
      <w:pPr>
        <w:pStyle w:val="Style_3"/>
        <w:keepLines w:val="0"/>
        <w:pageBreakBefore w:val="0"/>
        <w:widowControl w:val="1"/>
        <w:spacing w:after="0" w:before="0" w:line="240" w:lineRule="auto"/>
        <w:ind w:firstLine="540" w:left="0" w:right="0"/>
        <w:jc w:val="both"/>
        <w:rPr>
          <w:rFonts w:ascii="Times New Roman" w:hAnsi="Times New Roman"/>
          <w:sz w:val="23"/>
        </w:rPr>
      </w:pPr>
      <w:r>
        <w:rPr>
          <w:sz w:val="23"/>
        </w:rPr>
        <w:t>Копии документов представляются Организатору конкурса по месту приема заявок на участие в открытом конкурсе.</w:t>
      </w:r>
    </w:p>
    <w:p w14:paraId="BF000000">
      <w:pPr>
        <w:pStyle w:val="Style_3"/>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47</w:t>
      </w:r>
      <w:r>
        <w:rPr>
          <w:sz w:val="23"/>
        </w:rPr>
        <w:tab/>
      </w:r>
      <w:r>
        <w:rPr>
          <w:sz w:val="23"/>
        </w:rPr>
        <w:t xml:space="preserve">Для проведения проверки представленных документов и осмотра транспортных средств Организатор конкурса формирует рабочую комиссию в составе не менее 3 человек. Копии представленных документов после проверки членами рабочей комиссии приобщаются к акту осмотра транспортных средств. Организатор конкурса вправе запросить оригиналы документов, которые после сверки с копиями возвращаются победителю открытого конкурса. </w:t>
      </w:r>
    </w:p>
    <w:p w14:paraId="C0000000">
      <w:pPr>
        <w:pStyle w:val="Style_3"/>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48</w:t>
      </w:r>
      <w:r>
        <w:rPr>
          <w:sz w:val="23"/>
        </w:rPr>
        <w:tab/>
      </w:r>
      <w:r>
        <w:rPr>
          <w:sz w:val="23"/>
        </w:rPr>
        <w:t>Осмотр транспортных средств проводится в месте и в сроки, согласованные с Организатором конкурса,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14:paraId="C1000000">
      <w:pPr>
        <w:pStyle w:val="Style_3"/>
        <w:keepLines w:val="0"/>
        <w:pageBreakBefore w:val="0"/>
        <w:widowControl w:val="1"/>
        <w:spacing w:after="0" w:before="0" w:line="240" w:lineRule="auto"/>
        <w:ind w:firstLine="540" w:left="0" w:right="0"/>
        <w:jc w:val="both"/>
        <w:rPr>
          <w:rFonts w:ascii="Times New Roman" w:hAnsi="Times New Roman"/>
          <w:sz w:val="23"/>
        </w:rPr>
      </w:pPr>
      <w:r>
        <w:rPr>
          <w:sz w:val="23"/>
        </w:rPr>
        <w:t>49</w:t>
      </w:r>
      <w:r>
        <w:rPr>
          <w:sz w:val="23"/>
        </w:rPr>
        <w:tab/>
      </w:r>
      <w:r>
        <w:rPr>
          <w:sz w:val="23"/>
        </w:rPr>
        <w:t>В отношении победителя открытого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2000000">
      <w:pPr>
        <w:pStyle w:val="Style_3"/>
        <w:keepLines w:val="0"/>
        <w:pageBreakBefore w:val="0"/>
        <w:widowControl w:val="1"/>
        <w:spacing w:after="0" w:before="0" w:line="240" w:lineRule="auto"/>
        <w:ind w:firstLine="540" w:left="0" w:right="0"/>
        <w:jc w:val="both"/>
        <w:rPr>
          <w:rFonts w:ascii="Times New Roman" w:hAnsi="Times New Roman"/>
          <w:sz w:val="23"/>
        </w:rPr>
      </w:pPr>
      <w:r>
        <w:rPr>
          <w:sz w:val="23"/>
        </w:rPr>
        <w:t>50</w:t>
      </w:r>
      <w:r>
        <w:rPr>
          <w:sz w:val="23"/>
        </w:rPr>
        <w:tab/>
      </w:r>
      <w:r>
        <w:rPr>
          <w:sz w:val="23"/>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транспортных средств для осмотра и (или) документов, Организатором конкурса также составляется соответствующий акт.</w:t>
      </w:r>
    </w:p>
    <w:p w14:paraId="C3000000">
      <w:pPr>
        <w:pStyle w:val="Style_3"/>
        <w:keepLines w:val="0"/>
        <w:pageBreakBefore w:val="0"/>
        <w:widowControl w:val="1"/>
        <w:spacing w:after="0" w:before="0" w:line="240" w:lineRule="auto"/>
        <w:ind w:firstLine="540" w:left="0" w:right="0"/>
        <w:jc w:val="both"/>
        <w:rPr>
          <w:rFonts w:ascii="Times New Roman" w:hAnsi="Times New Roman"/>
          <w:sz w:val="23"/>
        </w:rPr>
      </w:pPr>
      <w:r>
        <w:rPr>
          <w:sz w:val="23"/>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второй номер, уведомление о представлении копий документов, транспортных средств на осмотр в срок, указанный в уведомлении, в целях подтверждения наличия на праве собственности или ином законном основании транспортных средств, предусмотренных его заявкой.</w:t>
      </w:r>
    </w:p>
    <w:p w14:paraId="C4000000">
      <w:pPr>
        <w:pStyle w:val="Style_3"/>
        <w:keepLines w:val="0"/>
        <w:pageBreakBefore w:val="0"/>
        <w:widowControl w:val="1"/>
        <w:spacing w:after="0" w:before="0" w:line="240" w:lineRule="auto"/>
        <w:ind w:firstLine="540" w:left="0" w:right="0"/>
        <w:jc w:val="both"/>
        <w:rPr>
          <w:rFonts w:ascii="Times New Roman" w:hAnsi="Times New Roman"/>
          <w:sz w:val="23"/>
        </w:rPr>
      </w:pPr>
      <w:r>
        <w:rPr>
          <w:sz w:val="23"/>
        </w:rPr>
        <w:t>Если по результатам проверки представленных участником открытого конкурса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который является основанием для признания открытого конкурса несостоявшимся.</w:t>
      </w:r>
    </w:p>
    <w:p w14:paraId="C5000000">
      <w:pPr>
        <w:pStyle w:val="Style_3"/>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участнику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6000000">
      <w:pPr>
        <w:pStyle w:val="Style_3"/>
        <w:keepLines w:val="0"/>
        <w:pageBreakBefore w:val="0"/>
        <w:widowControl w:val="1"/>
        <w:numPr>
          <w:ilvl w:val="0"/>
          <w:numId w:val="0"/>
        </w:numPr>
        <w:spacing w:after="0" w:before="0" w:line="240" w:lineRule="auto"/>
        <w:ind w:firstLine="0" w:left="540" w:right="0"/>
        <w:jc w:val="both"/>
        <w:rPr>
          <w:rFonts w:ascii="Times New Roman" w:hAnsi="Times New Roman"/>
          <w:sz w:val="23"/>
        </w:rPr>
      </w:pPr>
    </w:p>
    <w:p w14:paraId="C7000000">
      <w:pPr>
        <w:pStyle w:val="Style_3"/>
        <w:keepLines w:val="0"/>
        <w:pageBreakBefore w:val="0"/>
        <w:widowControl w:val="1"/>
        <w:numPr>
          <w:ilvl w:val="0"/>
          <w:numId w:val="0"/>
        </w:numPr>
        <w:spacing w:after="0" w:before="0" w:line="240" w:lineRule="auto"/>
        <w:ind w:firstLine="0" w:left="540" w:right="0"/>
        <w:jc w:val="center"/>
        <w:rPr>
          <w:rFonts w:ascii="Times New Roman" w:hAnsi="Times New Roman"/>
          <w:b w:val="1"/>
          <w:sz w:val="23"/>
        </w:rPr>
      </w:pPr>
      <w:r>
        <w:rPr>
          <w:b w:val="1"/>
          <w:sz w:val="23"/>
        </w:rPr>
        <w:t>Раздел 12. Выдача свидетельств и карт маршрута по итогам открытого конкурса</w:t>
      </w:r>
    </w:p>
    <w:p w14:paraId="C8000000">
      <w:pPr>
        <w:pStyle w:val="Style_3"/>
        <w:keepLines w:val="0"/>
        <w:pageBreakBefore w:val="0"/>
        <w:widowControl w:val="1"/>
        <w:numPr>
          <w:ilvl w:val="0"/>
          <w:numId w:val="0"/>
        </w:numPr>
        <w:spacing w:after="0" w:before="0" w:line="240" w:lineRule="auto"/>
        <w:ind w:firstLine="0" w:left="540" w:right="0"/>
        <w:jc w:val="both"/>
        <w:rPr>
          <w:rFonts w:ascii="Times New Roman" w:hAnsi="Times New Roman"/>
          <w:b w:val="1"/>
          <w:sz w:val="23"/>
        </w:rPr>
      </w:pPr>
    </w:p>
    <w:p w14:paraId="C9000000">
      <w:pPr>
        <w:pStyle w:val="Style_3"/>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в течении 10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на срок не менее 5 (пяти) лет,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CA000000">
      <w:pPr>
        <w:pStyle w:val="Style_3"/>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CB000000">
      <w:pPr>
        <w:pStyle w:val="Style_3"/>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CC000000">
      <w:pPr>
        <w:pStyle w:val="Style_3"/>
        <w:keepLines w:val="0"/>
        <w:pageBreakBefore w:val="0"/>
        <w:widowControl w:val="1"/>
        <w:numPr>
          <w:ilvl w:val="0"/>
          <w:numId w:val="0"/>
        </w:numPr>
        <w:spacing w:after="0" w:before="0" w:line="240" w:lineRule="auto"/>
        <w:ind w:firstLine="0" w:left="540" w:right="0"/>
        <w:jc w:val="both"/>
        <w:rPr>
          <w:rFonts w:ascii="Times New Roman" w:hAnsi="Times New Roman"/>
          <w:i w:val="0"/>
          <w:caps w:val="0"/>
          <w:smallCaps w:val="0"/>
          <w:color w:val="000000"/>
          <w:spacing w:val="0"/>
          <w:sz w:val="23"/>
          <w:highlight w:val="white"/>
        </w:rPr>
      </w:pPr>
    </w:p>
    <w:p w14:paraId="CD000000">
      <w:pPr>
        <w:pStyle w:val="Style_3"/>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r>
        <w:rPr>
          <w:b w:val="1"/>
          <w:i w:val="0"/>
          <w:caps w:val="0"/>
          <w:smallCaps w:val="0"/>
          <w:color w:val="000000"/>
          <w:spacing w:val="0"/>
          <w:sz w:val="23"/>
          <w:highlight w:val="white"/>
        </w:rPr>
        <w:t>Раздел 13. Заключительные положения</w:t>
      </w:r>
    </w:p>
    <w:p w14:paraId="CE000000">
      <w:pPr>
        <w:pStyle w:val="Style_3"/>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p>
    <w:p w14:paraId="CF000000">
      <w:pPr>
        <w:pStyle w:val="Style_3"/>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Любое заинтересованное лицо, не позднее чем за 5 (пять) дней до даты окончания срока подачи заявок на участие в конкурсе, вправе направить Организатору конкурса в письменной форме запрос о разъяснении положений настоящей конкурсной документации.</w:t>
      </w:r>
    </w:p>
    <w:p w14:paraId="D0000000">
      <w:pPr>
        <w:pStyle w:val="Style_3"/>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в течении 3 (трех) рабочих дней со дня поступления письменного запроса о разъяснении положений настоящей конкурсной документации, опубликовывает запрос на официальном сайте конкурса без указания лица, обратившегося с запросом, опубликовывает и направляет заявителю в письменной форме разъяснения положений конкурсной документации.</w:t>
      </w:r>
    </w:p>
    <w:p w14:paraId="D1000000">
      <w:pPr>
        <w:pStyle w:val="Style_3"/>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по собственной инициативе или в соответствии с запросом претендента на участие в открытом конкурсе вправе внести изменения в конкурсную документацию не позднее чем за 5 (пять) дней до даты окончания подачи заявок на участие в конкурсе.</w:t>
      </w:r>
    </w:p>
    <w:p w14:paraId="D2000000">
      <w:pPr>
        <w:pStyle w:val="Style_3"/>
        <w:keepLines w:val="0"/>
        <w:pageBreakBefore w:val="0"/>
        <w:widowControl w:val="1"/>
        <w:numPr>
          <w:ilvl w:val="0"/>
          <w:numId w:val="0"/>
        </w:numPr>
        <w:spacing w:after="0" w:before="0" w:line="240" w:lineRule="auto"/>
        <w:ind w:firstLine="0" w:left="540" w:right="0"/>
        <w:jc w:val="both"/>
        <w:rPr>
          <w:rFonts w:ascii="Times New Roman" w:hAnsi="Times New Roman"/>
          <w:sz w:val="23"/>
        </w:rPr>
      </w:pPr>
      <w:r>
        <w:rPr>
          <w:sz w:val="23"/>
        </w:rPr>
        <w:t>Изменение предмета конкурса не допускается.</w:t>
      </w:r>
    </w:p>
    <w:p w14:paraId="D3000000">
      <w:pPr>
        <w:pStyle w:val="Style_3"/>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58</w:t>
      </w:r>
      <w:r>
        <w:rPr>
          <w:sz w:val="23"/>
        </w:rPr>
        <w:tab/>
      </w:r>
      <w:r>
        <w:rPr>
          <w:sz w:val="23"/>
        </w:rPr>
        <w:t xml:space="preserve">В течении 1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конкурса. </w:t>
      </w:r>
    </w:p>
    <w:p w14:paraId="D4000000">
      <w:pPr>
        <w:pStyle w:val="Style_3"/>
        <w:widowControl w:val="1"/>
        <w:ind/>
        <w:jc w:val="right"/>
        <w:rPr>
          <w:rFonts w:ascii="Times New Roman" w:hAnsi="Times New Roman"/>
          <w:sz w:val="23"/>
        </w:rPr>
      </w:pPr>
    </w:p>
    <w:p w14:paraId="D5000000">
      <w:pPr>
        <w:pStyle w:val="Style_3"/>
        <w:widowControl w:val="1"/>
        <w:ind/>
        <w:jc w:val="right"/>
        <w:rPr>
          <w:rFonts w:ascii="Times New Roman" w:hAnsi="Times New Roman"/>
          <w:sz w:val="23"/>
        </w:rPr>
      </w:pPr>
    </w:p>
    <w:p w14:paraId="D6000000">
      <w:pPr>
        <w:pStyle w:val="Style_3"/>
        <w:widowControl w:val="1"/>
        <w:ind/>
        <w:jc w:val="right"/>
        <w:rPr>
          <w:rFonts w:ascii="Times New Roman" w:hAnsi="Times New Roman"/>
          <w:sz w:val="23"/>
        </w:rPr>
      </w:pPr>
    </w:p>
    <w:p w14:paraId="D7000000">
      <w:pPr>
        <w:pStyle w:val="Style_3"/>
        <w:widowControl w:val="1"/>
        <w:ind/>
        <w:jc w:val="right"/>
        <w:rPr>
          <w:rFonts w:ascii="Times New Roman" w:hAnsi="Times New Roman"/>
          <w:sz w:val="23"/>
        </w:rPr>
      </w:pPr>
    </w:p>
    <w:p w14:paraId="D8000000">
      <w:pPr>
        <w:pStyle w:val="Style_3"/>
        <w:widowControl w:val="1"/>
        <w:ind/>
        <w:jc w:val="right"/>
        <w:rPr>
          <w:rFonts w:ascii="Times New Roman" w:hAnsi="Times New Roman"/>
          <w:sz w:val="23"/>
        </w:rPr>
      </w:pPr>
    </w:p>
    <w:p w14:paraId="D9000000">
      <w:pPr>
        <w:pStyle w:val="Style_3"/>
        <w:widowControl w:val="1"/>
        <w:ind/>
        <w:jc w:val="right"/>
        <w:rPr>
          <w:rFonts w:ascii="Times New Roman" w:hAnsi="Times New Roman"/>
          <w:sz w:val="23"/>
        </w:rPr>
      </w:pPr>
    </w:p>
    <w:p w14:paraId="DA000000">
      <w:pPr>
        <w:pStyle w:val="Style_3"/>
        <w:widowControl w:val="1"/>
        <w:ind/>
        <w:jc w:val="right"/>
        <w:rPr>
          <w:rFonts w:ascii="Times New Roman" w:hAnsi="Times New Roman"/>
          <w:sz w:val="23"/>
        </w:rPr>
      </w:pPr>
    </w:p>
    <w:p w14:paraId="DB000000">
      <w:pPr>
        <w:pStyle w:val="Style_3"/>
        <w:widowControl w:val="1"/>
        <w:ind/>
        <w:jc w:val="right"/>
        <w:rPr>
          <w:rFonts w:ascii="Times New Roman" w:hAnsi="Times New Roman"/>
          <w:sz w:val="23"/>
        </w:rPr>
      </w:pPr>
    </w:p>
    <w:p w14:paraId="DC000000">
      <w:pPr>
        <w:pStyle w:val="Style_3"/>
        <w:widowControl w:val="1"/>
        <w:ind/>
        <w:jc w:val="right"/>
        <w:rPr>
          <w:rFonts w:ascii="Times New Roman" w:hAnsi="Times New Roman"/>
          <w:sz w:val="23"/>
        </w:rPr>
      </w:pPr>
    </w:p>
    <w:p w14:paraId="DD000000">
      <w:pPr>
        <w:pStyle w:val="Style_3"/>
        <w:widowControl w:val="1"/>
        <w:ind/>
        <w:jc w:val="right"/>
        <w:rPr>
          <w:rFonts w:ascii="Times New Roman" w:hAnsi="Times New Roman"/>
          <w:sz w:val="23"/>
        </w:rPr>
      </w:pPr>
    </w:p>
    <w:p w14:paraId="DE000000">
      <w:pPr>
        <w:pStyle w:val="Style_3"/>
        <w:widowControl w:val="1"/>
        <w:ind/>
        <w:jc w:val="right"/>
        <w:rPr>
          <w:rFonts w:ascii="Times New Roman" w:hAnsi="Times New Roman"/>
          <w:sz w:val="23"/>
        </w:rPr>
      </w:pPr>
    </w:p>
    <w:p w14:paraId="DF000000">
      <w:pPr>
        <w:pStyle w:val="Style_3"/>
        <w:widowControl w:val="1"/>
        <w:ind/>
        <w:jc w:val="right"/>
        <w:rPr>
          <w:rFonts w:ascii="Times New Roman" w:hAnsi="Times New Roman"/>
          <w:sz w:val="23"/>
        </w:rPr>
      </w:pPr>
    </w:p>
    <w:p w14:paraId="E0000000">
      <w:pPr>
        <w:pStyle w:val="Style_3"/>
        <w:widowControl w:val="1"/>
        <w:ind/>
        <w:jc w:val="right"/>
        <w:rPr>
          <w:rFonts w:ascii="Times New Roman" w:hAnsi="Times New Roman"/>
          <w:sz w:val="23"/>
        </w:rPr>
      </w:pPr>
    </w:p>
    <w:p w14:paraId="E1000000">
      <w:pPr>
        <w:pStyle w:val="Style_3"/>
        <w:widowControl w:val="1"/>
        <w:ind/>
        <w:jc w:val="right"/>
        <w:rPr>
          <w:rFonts w:ascii="Times New Roman" w:hAnsi="Times New Roman"/>
          <w:sz w:val="23"/>
        </w:rPr>
      </w:pPr>
    </w:p>
    <w:p w14:paraId="E2000000">
      <w:pPr>
        <w:pStyle w:val="Style_3"/>
        <w:widowControl w:val="1"/>
        <w:ind/>
        <w:jc w:val="right"/>
        <w:rPr>
          <w:rFonts w:ascii="Times New Roman" w:hAnsi="Times New Roman"/>
          <w:sz w:val="23"/>
        </w:rPr>
      </w:pPr>
    </w:p>
    <w:p w14:paraId="E3000000">
      <w:pPr>
        <w:pStyle w:val="Style_3"/>
        <w:widowControl w:val="1"/>
        <w:ind/>
        <w:jc w:val="right"/>
        <w:rPr>
          <w:rFonts w:ascii="Times New Roman" w:hAnsi="Times New Roman"/>
          <w:sz w:val="23"/>
        </w:rPr>
      </w:pPr>
    </w:p>
    <w:p w14:paraId="E4000000">
      <w:pPr>
        <w:pStyle w:val="Style_3"/>
        <w:widowControl w:val="1"/>
        <w:ind/>
        <w:jc w:val="right"/>
        <w:rPr>
          <w:rFonts w:ascii="Times New Roman" w:hAnsi="Times New Roman"/>
          <w:sz w:val="23"/>
        </w:rPr>
      </w:pPr>
    </w:p>
    <w:p w14:paraId="E5000000">
      <w:pPr>
        <w:pStyle w:val="Style_3"/>
        <w:widowControl w:val="1"/>
        <w:ind/>
        <w:jc w:val="right"/>
        <w:rPr>
          <w:rFonts w:ascii="Times New Roman" w:hAnsi="Times New Roman"/>
          <w:sz w:val="23"/>
        </w:rPr>
      </w:pPr>
    </w:p>
    <w:p w14:paraId="E6000000">
      <w:pPr>
        <w:pStyle w:val="Style_3"/>
        <w:widowControl w:val="1"/>
        <w:ind/>
        <w:jc w:val="right"/>
        <w:rPr>
          <w:rFonts w:ascii="Times New Roman" w:hAnsi="Times New Roman"/>
          <w:sz w:val="23"/>
        </w:rPr>
      </w:pPr>
    </w:p>
    <w:p w14:paraId="E7000000">
      <w:pPr>
        <w:pStyle w:val="Style_3"/>
        <w:widowControl w:val="1"/>
        <w:ind/>
        <w:jc w:val="right"/>
        <w:rPr>
          <w:rFonts w:ascii="Times New Roman" w:hAnsi="Times New Roman"/>
          <w:sz w:val="23"/>
        </w:rPr>
      </w:pPr>
    </w:p>
    <w:p w14:paraId="E8000000">
      <w:pPr>
        <w:pStyle w:val="Style_3"/>
        <w:widowControl w:val="1"/>
        <w:ind/>
        <w:jc w:val="right"/>
        <w:rPr>
          <w:rFonts w:ascii="Times New Roman" w:hAnsi="Times New Roman"/>
          <w:sz w:val="23"/>
        </w:rPr>
      </w:pPr>
    </w:p>
    <w:p w14:paraId="E9000000">
      <w:pPr>
        <w:pStyle w:val="Style_3"/>
        <w:widowControl w:val="1"/>
        <w:ind/>
        <w:jc w:val="right"/>
        <w:rPr>
          <w:rFonts w:ascii="Times New Roman" w:hAnsi="Times New Roman"/>
          <w:sz w:val="23"/>
        </w:rPr>
      </w:pPr>
    </w:p>
    <w:p w14:paraId="EA000000">
      <w:pPr>
        <w:pStyle w:val="Style_3"/>
        <w:widowControl w:val="1"/>
        <w:ind/>
        <w:jc w:val="right"/>
        <w:rPr>
          <w:rFonts w:ascii="Times New Roman" w:hAnsi="Times New Roman"/>
          <w:sz w:val="23"/>
        </w:rPr>
      </w:pPr>
    </w:p>
    <w:p w14:paraId="EB000000">
      <w:pPr>
        <w:pStyle w:val="Style_3"/>
        <w:widowControl w:val="1"/>
        <w:ind/>
        <w:jc w:val="right"/>
        <w:rPr>
          <w:rFonts w:ascii="Times New Roman" w:hAnsi="Times New Roman"/>
          <w:sz w:val="23"/>
        </w:rPr>
      </w:pPr>
    </w:p>
    <w:p w14:paraId="EC000000">
      <w:pPr>
        <w:pStyle w:val="Style_3"/>
        <w:widowControl w:val="1"/>
        <w:ind/>
        <w:jc w:val="right"/>
        <w:rPr>
          <w:rFonts w:ascii="Times New Roman" w:hAnsi="Times New Roman"/>
          <w:sz w:val="23"/>
        </w:rPr>
      </w:pPr>
    </w:p>
    <w:p w14:paraId="ED000000">
      <w:pPr>
        <w:pStyle w:val="Style_3"/>
        <w:widowControl w:val="1"/>
        <w:ind/>
        <w:jc w:val="right"/>
        <w:rPr>
          <w:rFonts w:ascii="Times New Roman" w:hAnsi="Times New Roman"/>
          <w:sz w:val="23"/>
        </w:rPr>
      </w:pPr>
    </w:p>
    <w:p w14:paraId="EE000000">
      <w:pPr>
        <w:pStyle w:val="Style_3"/>
        <w:widowControl w:val="1"/>
        <w:ind/>
        <w:jc w:val="right"/>
        <w:rPr>
          <w:rFonts w:ascii="Times New Roman" w:hAnsi="Times New Roman"/>
          <w:sz w:val="23"/>
        </w:rPr>
      </w:pPr>
    </w:p>
    <w:p w14:paraId="EF000000">
      <w:pPr>
        <w:pStyle w:val="Style_3"/>
        <w:widowControl w:val="1"/>
        <w:ind/>
        <w:jc w:val="right"/>
        <w:rPr>
          <w:rFonts w:ascii="Times New Roman" w:hAnsi="Times New Roman"/>
          <w:sz w:val="23"/>
        </w:rPr>
      </w:pPr>
    </w:p>
    <w:p w14:paraId="F0000000">
      <w:pPr>
        <w:pStyle w:val="Style_3"/>
        <w:widowControl w:val="1"/>
        <w:ind/>
        <w:jc w:val="right"/>
        <w:rPr>
          <w:rFonts w:ascii="Times New Roman" w:hAnsi="Times New Roman"/>
          <w:sz w:val="23"/>
        </w:rPr>
      </w:pPr>
    </w:p>
    <w:p w14:paraId="F1000000">
      <w:pPr>
        <w:pStyle w:val="Style_3"/>
        <w:widowControl w:val="1"/>
        <w:ind/>
        <w:jc w:val="right"/>
        <w:rPr>
          <w:rFonts w:ascii="Times New Roman" w:hAnsi="Times New Roman"/>
          <w:sz w:val="23"/>
        </w:rPr>
      </w:pPr>
    </w:p>
    <w:p w14:paraId="F2000000">
      <w:pPr>
        <w:pStyle w:val="Style_3"/>
        <w:widowControl w:val="1"/>
        <w:ind/>
        <w:jc w:val="right"/>
        <w:rPr>
          <w:rFonts w:ascii="Times New Roman" w:hAnsi="Times New Roman"/>
          <w:sz w:val="23"/>
        </w:rPr>
      </w:pPr>
    </w:p>
    <w:p w14:paraId="F3000000">
      <w:pPr>
        <w:pStyle w:val="Style_3"/>
        <w:widowControl w:val="1"/>
        <w:ind/>
        <w:jc w:val="right"/>
        <w:rPr>
          <w:rFonts w:ascii="Times New Roman" w:hAnsi="Times New Roman"/>
          <w:sz w:val="23"/>
        </w:rPr>
      </w:pPr>
    </w:p>
    <w:p w14:paraId="F4000000">
      <w:pPr>
        <w:pStyle w:val="Style_3"/>
        <w:widowControl w:val="1"/>
        <w:ind/>
        <w:jc w:val="right"/>
        <w:rPr>
          <w:rFonts w:ascii="Times New Roman" w:hAnsi="Times New Roman"/>
          <w:sz w:val="23"/>
        </w:rPr>
      </w:pPr>
    </w:p>
    <w:p w14:paraId="F5000000">
      <w:pPr>
        <w:pStyle w:val="Style_3"/>
        <w:widowControl w:val="1"/>
        <w:ind/>
        <w:jc w:val="right"/>
        <w:rPr>
          <w:rFonts w:ascii="Times New Roman" w:hAnsi="Times New Roman"/>
          <w:sz w:val="23"/>
        </w:rPr>
      </w:pPr>
    </w:p>
    <w:p w14:paraId="F6000000">
      <w:pPr>
        <w:pStyle w:val="Style_3"/>
        <w:widowControl w:val="1"/>
        <w:ind/>
        <w:jc w:val="right"/>
        <w:rPr>
          <w:rFonts w:ascii="Times New Roman" w:hAnsi="Times New Roman"/>
          <w:sz w:val="23"/>
        </w:rPr>
      </w:pPr>
    </w:p>
    <w:p w14:paraId="F7000000">
      <w:pPr>
        <w:pStyle w:val="Style_3"/>
        <w:widowControl w:val="1"/>
        <w:ind/>
        <w:jc w:val="right"/>
        <w:rPr>
          <w:rFonts w:ascii="Times New Roman" w:hAnsi="Times New Roman"/>
          <w:sz w:val="23"/>
        </w:rPr>
      </w:pPr>
    </w:p>
    <w:p w14:paraId="F8000000">
      <w:pPr>
        <w:pStyle w:val="Style_3"/>
        <w:widowControl w:val="1"/>
        <w:ind/>
        <w:jc w:val="right"/>
        <w:rPr>
          <w:rFonts w:ascii="Times New Roman" w:hAnsi="Times New Roman"/>
          <w:sz w:val="23"/>
        </w:rPr>
      </w:pPr>
    </w:p>
    <w:p w14:paraId="F9000000">
      <w:pPr>
        <w:pStyle w:val="Style_3"/>
        <w:widowControl w:val="1"/>
        <w:ind/>
        <w:jc w:val="right"/>
        <w:rPr>
          <w:rFonts w:ascii="Times New Roman" w:hAnsi="Times New Roman"/>
          <w:sz w:val="23"/>
        </w:rPr>
      </w:pPr>
    </w:p>
    <w:p w14:paraId="FA000000">
      <w:pPr>
        <w:pStyle w:val="Style_3"/>
        <w:widowControl w:val="1"/>
        <w:ind/>
        <w:jc w:val="right"/>
        <w:rPr>
          <w:rFonts w:ascii="Times New Roman" w:hAnsi="Times New Roman"/>
          <w:sz w:val="23"/>
        </w:rPr>
      </w:pPr>
    </w:p>
    <w:p w14:paraId="FB000000">
      <w:pPr>
        <w:pStyle w:val="Style_3"/>
        <w:widowControl w:val="1"/>
        <w:ind/>
        <w:jc w:val="right"/>
        <w:rPr>
          <w:rFonts w:ascii="Times New Roman" w:hAnsi="Times New Roman"/>
          <w:sz w:val="23"/>
        </w:rPr>
      </w:pPr>
    </w:p>
    <w:p w14:paraId="FC000000">
      <w:pPr>
        <w:pStyle w:val="Style_3"/>
        <w:widowControl w:val="1"/>
        <w:ind/>
        <w:jc w:val="right"/>
        <w:rPr>
          <w:rFonts w:ascii="Times New Roman" w:hAnsi="Times New Roman"/>
          <w:sz w:val="23"/>
        </w:rPr>
      </w:pPr>
    </w:p>
    <w:p w14:paraId="FD000000">
      <w:pPr>
        <w:pStyle w:val="Style_3"/>
        <w:widowControl w:val="1"/>
        <w:ind/>
        <w:jc w:val="right"/>
        <w:rPr>
          <w:rFonts w:ascii="Times New Roman" w:hAnsi="Times New Roman"/>
          <w:sz w:val="23"/>
        </w:rPr>
      </w:pPr>
    </w:p>
    <w:p w14:paraId="FE000000">
      <w:pPr>
        <w:pStyle w:val="Style_3"/>
        <w:widowControl w:val="1"/>
        <w:ind/>
        <w:jc w:val="right"/>
        <w:rPr>
          <w:rFonts w:ascii="Times New Roman" w:hAnsi="Times New Roman"/>
          <w:sz w:val="23"/>
        </w:rPr>
      </w:pPr>
    </w:p>
    <w:p w14:paraId="FF000000">
      <w:pPr>
        <w:pStyle w:val="Style_3"/>
        <w:widowControl w:val="1"/>
        <w:ind/>
        <w:jc w:val="right"/>
        <w:rPr>
          <w:rFonts w:ascii="Times New Roman" w:hAnsi="Times New Roman"/>
          <w:sz w:val="23"/>
        </w:rPr>
      </w:pPr>
    </w:p>
    <w:p w14:paraId="00010000">
      <w:pPr>
        <w:pStyle w:val="Style_3"/>
        <w:widowControl w:val="1"/>
        <w:ind/>
        <w:jc w:val="right"/>
        <w:rPr>
          <w:rFonts w:ascii="Times New Roman" w:hAnsi="Times New Roman"/>
          <w:sz w:val="23"/>
        </w:rPr>
      </w:pPr>
    </w:p>
    <w:p w14:paraId="01010000">
      <w:pPr>
        <w:pStyle w:val="Style_3"/>
        <w:widowControl w:val="1"/>
        <w:ind/>
        <w:jc w:val="right"/>
        <w:rPr>
          <w:rFonts w:ascii="Times New Roman" w:hAnsi="Times New Roman"/>
          <w:sz w:val="23"/>
        </w:rPr>
      </w:pPr>
    </w:p>
    <w:p w14:paraId="02010000">
      <w:pPr>
        <w:pStyle w:val="Style_3"/>
        <w:widowControl w:val="1"/>
        <w:ind/>
        <w:jc w:val="right"/>
        <w:rPr>
          <w:rFonts w:ascii="Times New Roman" w:hAnsi="Times New Roman"/>
          <w:sz w:val="23"/>
        </w:rPr>
      </w:pPr>
    </w:p>
    <w:p w14:paraId="03010000">
      <w:pPr>
        <w:pStyle w:val="Style_3"/>
        <w:widowControl w:val="1"/>
        <w:ind/>
        <w:jc w:val="right"/>
        <w:rPr>
          <w:rFonts w:ascii="Times New Roman" w:hAnsi="Times New Roman"/>
          <w:sz w:val="23"/>
        </w:rPr>
      </w:pPr>
    </w:p>
    <w:p w14:paraId="04010000">
      <w:pPr>
        <w:pStyle w:val="Style_3"/>
        <w:widowControl w:val="1"/>
        <w:ind/>
        <w:jc w:val="right"/>
        <w:rPr>
          <w:rFonts w:ascii="Times New Roman" w:hAnsi="Times New Roman"/>
          <w:sz w:val="23"/>
        </w:rPr>
      </w:pPr>
    </w:p>
    <w:p w14:paraId="05010000">
      <w:pPr>
        <w:pStyle w:val="Style_3"/>
        <w:widowControl w:val="1"/>
        <w:ind/>
        <w:jc w:val="right"/>
        <w:rPr>
          <w:rFonts w:ascii="Times New Roman" w:hAnsi="Times New Roman"/>
          <w:sz w:val="23"/>
        </w:rPr>
      </w:pPr>
    </w:p>
    <w:p w14:paraId="06010000">
      <w:pPr>
        <w:pStyle w:val="Style_3"/>
        <w:widowControl w:val="1"/>
        <w:ind/>
        <w:jc w:val="right"/>
        <w:rPr>
          <w:rFonts w:ascii="Times New Roman" w:hAnsi="Times New Roman"/>
          <w:sz w:val="23"/>
        </w:rPr>
      </w:pPr>
    </w:p>
    <w:p w14:paraId="07010000">
      <w:pPr>
        <w:pStyle w:val="Style_3"/>
        <w:widowControl w:val="1"/>
        <w:ind/>
        <w:jc w:val="right"/>
        <w:rPr>
          <w:rFonts w:ascii="Times New Roman" w:hAnsi="Times New Roman"/>
          <w:sz w:val="23"/>
        </w:rPr>
      </w:pPr>
    </w:p>
    <w:p w14:paraId="08010000">
      <w:pPr>
        <w:pStyle w:val="Style_3"/>
        <w:widowControl w:val="1"/>
        <w:ind/>
        <w:jc w:val="right"/>
        <w:rPr>
          <w:rFonts w:ascii="Times New Roman" w:hAnsi="Times New Roman"/>
          <w:sz w:val="23"/>
        </w:rPr>
      </w:pPr>
    </w:p>
    <w:p w14:paraId="09010000">
      <w:pPr>
        <w:pStyle w:val="Style_3"/>
        <w:widowControl w:val="1"/>
        <w:ind/>
        <w:jc w:val="right"/>
        <w:rPr>
          <w:rFonts w:ascii="Times New Roman" w:hAnsi="Times New Roman"/>
          <w:b w:val="1"/>
          <w:sz w:val="23"/>
        </w:rPr>
      </w:pPr>
      <w:r>
        <w:rPr>
          <w:sz w:val="23"/>
        </w:rPr>
        <w:t>Приложение №1</w:t>
      </w:r>
    </w:p>
    <w:p w14:paraId="0A010000">
      <w:pPr>
        <w:pStyle w:val="Style_3"/>
        <w:widowControl w:val="0"/>
        <w:ind/>
        <w:jc w:val="right"/>
        <w:rPr>
          <w:rFonts w:ascii="Times New Roman" w:hAnsi="Times New Roman"/>
          <w:sz w:val="23"/>
        </w:rPr>
      </w:pPr>
      <w:r>
        <w:rPr>
          <w:sz w:val="23"/>
        </w:rPr>
        <w:t xml:space="preserve">к конкурсной документации </w:t>
      </w:r>
    </w:p>
    <w:p w14:paraId="0B010000">
      <w:pPr>
        <w:pStyle w:val="Style_3"/>
        <w:widowControl w:val="1"/>
        <w:ind/>
        <w:jc w:val="center"/>
        <w:rPr>
          <w:rFonts w:ascii="Times New Roman" w:hAnsi="Times New Roman"/>
          <w:b w:val="1"/>
          <w:sz w:val="23"/>
        </w:rPr>
      </w:pPr>
    </w:p>
    <w:p w14:paraId="0C010000">
      <w:pPr>
        <w:pStyle w:val="Style_3"/>
        <w:widowControl w:val="1"/>
        <w:ind/>
        <w:jc w:val="center"/>
        <w:rPr>
          <w:rFonts w:ascii="Times New Roman" w:hAnsi="Times New Roman"/>
          <w:b w:val="1"/>
          <w:sz w:val="23"/>
        </w:rPr>
      </w:pPr>
      <w:r>
        <w:rPr>
          <w:b w:val="1"/>
          <w:sz w:val="23"/>
        </w:rPr>
        <w:t>ОПИСЬ ДОКУМЕНТОВ,</w:t>
      </w:r>
    </w:p>
    <w:p w14:paraId="0D010000">
      <w:pPr>
        <w:pStyle w:val="Style_3"/>
        <w:widowControl w:val="0"/>
        <w:ind/>
        <w:jc w:val="center"/>
        <w:rPr>
          <w:rFonts w:ascii="Times New Roman" w:hAnsi="Times New Roman"/>
          <w:b w:val="1"/>
          <w:sz w:val="23"/>
        </w:rPr>
      </w:pPr>
      <w:r>
        <w:rPr>
          <w:b w:val="1"/>
          <w:sz w:val="23"/>
        </w:rPr>
        <w:t xml:space="preserve">представляемых для участия в открытом конкурсе на право получения свидетельств об осуществлении перевозок по муниципальным маршрутам регулярных перевозок автомобильным транспортом </w:t>
      </w:r>
    </w:p>
    <w:p w14:paraId="0E010000">
      <w:pPr>
        <w:pStyle w:val="Style_3"/>
        <w:widowControl w:val="1"/>
        <w:ind/>
        <w:jc w:val="center"/>
        <w:rPr>
          <w:rFonts w:ascii="Times New Roman" w:hAnsi="Times New Roman"/>
          <w:b w:val="1"/>
          <w:sz w:val="23"/>
        </w:rPr>
      </w:pPr>
    </w:p>
    <w:p w14:paraId="0F010000">
      <w:pPr>
        <w:pStyle w:val="Style_3"/>
        <w:widowControl w:val="1"/>
        <w:ind/>
        <w:jc w:val="center"/>
        <w:rPr>
          <w:rFonts w:ascii="Times New Roman" w:hAnsi="Times New Roman"/>
          <w:b w:val="1"/>
          <w:sz w:val="23"/>
        </w:rPr>
      </w:pPr>
      <w:r>
        <w:rPr>
          <w:b w:val="1"/>
          <w:sz w:val="23"/>
        </w:rPr>
        <w:t>ЛОТ № 1</w:t>
      </w:r>
    </w:p>
    <w:tbl>
      <w:tblPr>
        <w:tblStyle w:val="Style_6"/>
        <w:tblpPr w:bottomFromText="0" w:horzAnchor="margin" w:leftFromText="180" w:rightFromText="180" w:tblpXSpec="left" w:tblpY="364" w:topFromText="0" w:vertAnchor="text"/>
        <w:tblW w:type="auto" w:w="0"/>
        <w:jc w:val="left"/>
        <w:tblInd w:type="dxa" w:w="-5"/>
        <w:tblLayout w:type="fixed"/>
        <w:tblCellMar>
          <w:top w:type="dxa" w:w="0"/>
          <w:left w:type="dxa" w:w="108"/>
          <w:bottom w:type="dxa" w:w="0"/>
          <w:right w:type="dxa" w:w="108"/>
        </w:tblCellMar>
      </w:tblPr>
      <w:tblGrid>
        <w:gridCol w:w="636"/>
        <w:gridCol w:w="6584"/>
        <w:gridCol w:w="1560"/>
        <w:gridCol w:w="1160"/>
      </w:tblGrid>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10000">
            <w:pPr>
              <w:pStyle w:val="Style_3"/>
              <w:widowControl w:val="0"/>
              <w:ind/>
              <w:jc w:val="center"/>
              <w:rPr>
                <w:rFonts w:ascii="Times New Roman" w:hAnsi="Times New Roman"/>
                <w:b w:val="1"/>
                <w:sz w:val="23"/>
              </w:rPr>
            </w:pPr>
            <w:r>
              <w:rPr>
                <w:b w:val="1"/>
                <w:sz w:val="23"/>
              </w:rPr>
              <w:t xml:space="preserve">№ </w:t>
            </w:r>
            <w:r>
              <w:rPr>
                <w:b w:val="1"/>
                <w:sz w:val="23"/>
              </w:rPr>
              <w:t>п/п</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1010000">
            <w:pPr>
              <w:pStyle w:val="Style_3"/>
              <w:widowControl w:val="0"/>
              <w:ind/>
              <w:jc w:val="center"/>
              <w:rPr>
                <w:rFonts w:ascii="Times New Roman" w:hAnsi="Times New Roman"/>
                <w:b w:val="1"/>
                <w:sz w:val="23"/>
              </w:rPr>
            </w:pPr>
            <w:r>
              <w:rPr>
                <w:b w:val="1"/>
                <w:sz w:val="23"/>
              </w:rPr>
              <w:t>Документы и сведения</w:t>
            </w: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2010000">
            <w:pPr>
              <w:pStyle w:val="Style_3"/>
              <w:widowControl w:val="0"/>
              <w:ind/>
              <w:jc w:val="center"/>
              <w:rPr>
                <w:rFonts w:ascii="Times New Roman" w:hAnsi="Times New Roman"/>
                <w:b w:val="1"/>
                <w:sz w:val="23"/>
              </w:rPr>
            </w:pPr>
            <w:r>
              <w:rPr>
                <w:b w:val="1"/>
                <w:sz w:val="23"/>
              </w:rPr>
              <w:t>Номер страницы</w:t>
            </w: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3010000">
            <w:pPr>
              <w:pStyle w:val="Style_3"/>
              <w:widowControl w:val="0"/>
              <w:ind/>
              <w:jc w:val="center"/>
              <w:rPr>
                <w:rFonts w:ascii="Times New Roman" w:hAnsi="Times New Roman"/>
                <w:b w:val="1"/>
                <w:sz w:val="23"/>
              </w:rPr>
            </w:pPr>
            <w:r>
              <w:rPr>
                <w:b w:val="1"/>
                <w:sz w:val="23"/>
              </w:rPr>
              <w:t>Количество листов</w:t>
            </w: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3"/>
              <w:widowControl w:val="0"/>
              <w:ind/>
              <w:jc w:val="left"/>
              <w:rPr>
                <w:rFonts w:ascii="Times New Roman" w:hAnsi="Times New Roman"/>
                <w:sz w:val="23"/>
              </w:rPr>
            </w:pPr>
            <w:r>
              <w:rPr>
                <w:sz w:val="23"/>
              </w:rPr>
              <w:t>1</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3"/>
              <w:widowControl w:val="0"/>
              <w:ind/>
              <w:jc w:val="left"/>
              <w:rPr>
                <w:rFonts w:ascii="Times New Roman" w:hAnsi="Times New Roman"/>
                <w:sz w:val="23"/>
              </w:rPr>
            </w:pPr>
            <w:r>
              <w:rPr>
                <w:sz w:val="23"/>
              </w:rPr>
              <w:t>2</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3"/>
              <w:widowControl w:val="0"/>
              <w:ind/>
              <w:jc w:val="left"/>
              <w:rPr>
                <w:rFonts w:ascii="Times New Roman" w:hAnsi="Times New Roman"/>
                <w:sz w:val="23"/>
              </w:rPr>
            </w:pPr>
            <w:r>
              <w:rPr>
                <w:sz w:val="23"/>
              </w:rPr>
              <w:t>3</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3"/>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3"/>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3"/>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3"/>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3"/>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3"/>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3"/>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3"/>
              <w:widowControl w:val="0"/>
              <w:ind/>
              <w:jc w:val="left"/>
              <w:rPr>
                <w:rFonts w:ascii="Times New Roman" w:hAnsi="Times New Roman"/>
                <w:sz w:val="23"/>
              </w:rPr>
            </w:pPr>
            <w:r>
              <w:rPr>
                <w:sz w:val="23"/>
              </w:rPr>
              <w:t>…</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3"/>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3"/>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3"/>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3"/>
              <w:widowControl w:val="0"/>
              <w:ind/>
              <w:jc w:val="left"/>
              <w:rPr>
                <w:rFonts w:ascii="Times New Roman" w:hAnsi="Times New Roman"/>
                <w:b w:val="1"/>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1010000">
            <w:pPr>
              <w:pStyle w:val="Style_3"/>
              <w:widowControl w:val="0"/>
              <w:ind/>
              <w:jc w:val="right"/>
              <w:rPr>
                <w:rFonts w:ascii="Times New Roman" w:hAnsi="Times New Roman"/>
                <w:b w:val="1"/>
                <w:sz w:val="23"/>
              </w:rPr>
            </w:pPr>
            <w:r>
              <w:rPr>
                <w:b w:val="1"/>
                <w:sz w:val="23"/>
              </w:rPr>
              <w:t>Итого:</w:t>
            </w: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2010000">
            <w:pPr>
              <w:pStyle w:val="Style_3"/>
              <w:widowControl w:val="0"/>
              <w:ind/>
              <w:jc w:val="center"/>
              <w:rPr>
                <w:rFonts w:ascii="Times New Roman" w:hAnsi="Times New Roman"/>
                <w:b w:val="1"/>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10000">
            <w:pPr>
              <w:pStyle w:val="Style_3"/>
              <w:widowControl w:val="0"/>
              <w:ind/>
              <w:jc w:val="center"/>
              <w:rPr>
                <w:rFonts w:ascii="Times New Roman" w:hAnsi="Times New Roman"/>
                <w:b w:val="1"/>
                <w:sz w:val="23"/>
              </w:rPr>
            </w:pPr>
          </w:p>
        </w:tc>
      </w:tr>
    </w:tbl>
    <w:p w14:paraId="44010000">
      <w:pPr>
        <w:pStyle w:val="Style_3"/>
        <w:widowControl w:val="1"/>
        <w:ind w:hanging="1702" w:left="0" w:right="0"/>
        <w:jc w:val="both"/>
        <w:rPr>
          <w:rFonts w:ascii="Times New Roman" w:hAnsi="Times New Roman"/>
          <w:sz w:val="23"/>
          <w:u w:val="single"/>
        </w:rPr>
      </w:pPr>
    </w:p>
    <w:p w14:paraId="45010000">
      <w:pPr>
        <w:pStyle w:val="Style_3"/>
        <w:widowControl w:val="1"/>
        <w:ind w:hanging="1702" w:left="0" w:right="0"/>
        <w:jc w:val="both"/>
        <w:rPr>
          <w:rFonts w:ascii="Times New Roman" w:hAnsi="Times New Roman"/>
          <w:sz w:val="23"/>
          <w:u w:val="single"/>
        </w:rPr>
      </w:pPr>
    </w:p>
    <w:p w14:paraId="46010000">
      <w:pPr>
        <w:pStyle w:val="Style_3"/>
        <w:widowControl w:val="1"/>
        <w:ind/>
        <w:jc w:val="both"/>
        <w:rPr>
          <w:rFonts w:ascii="Times New Roman" w:hAnsi="Times New Roman"/>
          <w:sz w:val="23"/>
          <w:u w:val="single"/>
        </w:rPr>
      </w:pPr>
      <w:r>
        <w:rPr>
          <w:sz w:val="23"/>
          <w:u w:val="single"/>
        </w:rPr>
        <w:t>Примечание.</w:t>
      </w:r>
    </w:p>
    <w:p w14:paraId="47010000">
      <w:pPr>
        <w:pStyle w:val="Style_3"/>
        <w:widowControl w:val="0"/>
        <w:ind/>
        <w:jc w:val="center"/>
        <w:rPr>
          <w:rFonts w:ascii="Times New Roman" w:hAnsi="Times New Roman"/>
          <w:sz w:val="23"/>
        </w:rPr>
      </w:pPr>
    </w:p>
    <w:p w14:paraId="48010000">
      <w:pPr>
        <w:pStyle w:val="Style_3"/>
        <w:widowControl w:val="1"/>
        <w:ind w:firstLine="850" w:left="0" w:right="0"/>
        <w:jc w:val="both"/>
        <w:rPr>
          <w:rFonts w:ascii="Times New Roman" w:hAnsi="Times New Roman"/>
          <w:sz w:val="23"/>
        </w:rPr>
      </w:pPr>
      <w:r>
        <w:rPr>
          <w:sz w:val="23"/>
        </w:rPr>
        <w:t xml:space="preserve">1. В опись включаются все документы, прилагаемые к заявке в соответствии с требованиями конкурсной документации. </w:t>
      </w:r>
    </w:p>
    <w:p w14:paraId="49010000">
      <w:pPr>
        <w:pStyle w:val="Style_3"/>
        <w:widowControl w:val="1"/>
        <w:ind w:firstLine="850" w:left="0" w:right="0"/>
        <w:jc w:val="both"/>
        <w:rPr>
          <w:rFonts w:ascii="Times New Roman" w:hAnsi="Times New Roman"/>
          <w:sz w:val="23"/>
        </w:rPr>
      </w:pPr>
      <w:r>
        <w:rPr>
          <w:sz w:val="23"/>
        </w:rPr>
        <w:t>2. Документы в составе заявки должны быть сформированы в порядке, указанном в описи.</w:t>
      </w:r>
    </w:p>
    <w:p w14:paraId="4A010000">
      <w:pPr>
        <w:pStyle w:val="Style_3"/>
        <w:widowControl w:val="0"/>
        <w:ind/>
        <w:jc w:val="center"/>
        <w:rPr>
          <w:rFonts w:ascii="Times New Roman" w:hAnsi="Times New Roman"/>
          <w:sz w:val="23"/>
        </w:rPr>
      </w:pPr>
    </w:p>
    <w:p w14:paraId="4B010000">
      <w:pPr>
        <w:pStyle w:val="Style_3"/>
        <w:widowControl w:val="1"/>
        <w:ind/>
        <w:jc w:val="both"/>
        <w:rPr>
          <w:rFonts w:ascii="Times New Roman" w:hAnsi="Times New Roman"/>
          <w:sz w:val="23"/>
        </w:rPr>
      </w:pPr>
    </w:p>
    <w:p w14:paraId="4C010000">
      <w:pPr>
        <w:pStyle w:val="Style_3"/>
        <w:widowControl w:val="1"/>
        <w:ind/>
        <w:jc w:val="both"/>
        <w:rPr>
          <w:rFonts w:ascii="Times New Roman" w:hAnsi="Times New Roman"/>
          <w:sz w:val="23"/>
        </w:rPr>
      </w:pPr>
    </w:p>
    <w:p w14:paraId="4D010000">
      <w:pPr>
        <w:pStyle w:val="Style_3"/>
        <w:widowControl w:val="1"/>
        <w:ind/>
        <w:jc w:val="both"/>
        <w:rPr>
          <w:rFonts w:ascii="Times New Roman" w:hAnsi="Times New Roman"/>
          <w:sz w:val="23"/>
        </w:rPr>
      </w:pPr>
      <w:r>
        <w:rPr>
          <w:sz w:val="23"/>
        </w:rPr>
        <w:t>_________________________________________          ___________  _______________</w:t>
      </w:r>
    </w:p>
    <w:p w14:paraId="4E010000">
      <w:pPr>
        <w:pStyle w:val="Style_3"/>
        <w:widowControl w:val="1"/>
        <w:ind/>
        <w:jc w:val="both"/>
        <w:rPr>
          <w:rFonts w:ascii="Times New Roman" w:hAnsi="Times New Roman"/>
          <w:sz w:val="23"/>
        </w:rPr>
      </w:pPr>
      <w:r>
        <w:rPr>
          <w:sz w:val="23"/>
        </w:rPr>
        <w:t>Руководитель юридического лица,</w:t>
      </w:r>
      <w:r>
        <w:rPr>
          <w:sz w:val="23"/>
        </w:rPr>
        <w:tab/>
      </w:r>
      <w:r>
        <w:rPr>
          <w:sz w:val="23"/>
        </w:rPr>
        <w:tab/>
      </w:r>
      <w:r>
        <w:rPr>
          <w:sz w:val="23"/>
        </w:rPr>
        <w:tab/>
      </w:r>
      <w:r>
        <w:rPr>
          <w:sz w:val="23"/>
        </w:rPr>
        <w:tab/>
      </w:r>
      <w:r>
        <w:rPr>
          <w:sz w:val="23"/>
        </w:rPr>
        <w:t>(Подпись)</w:t>
      </w:r>
      <w:r>
        <w:rPr>
          <w:sz w:val="23"/>
        </w:rPr>
        <w:tab/>
      </w:r>
      <w:r>
        <w:rPr>
          <w:sz w:val="23"/>
        </w:rPr>
        <w:t>(Ф.И.О.)</w:t>
      </w:r>
    </w:p>
    <w:p w14:paraId="4F010000">
      <w:pPr>
        <w:pStyle w:val="Style_3"/>
        <w:widowControl w:val="1"/>
        <w:ind/>
        <w:jc w:val="both"/>
        <w:rPr>
          <w:rFonts w:ascii="Times New Roman" w:hAnsi="Times New Roman"/>
          <w:sz w:val="23"/>
        </w:rPr>
      </w:pPr>
      <w:r>
        <w:rPr>
          <w:sz w:val="23"/>
        </w:rPr>
        <w:t>индивидуальный предприниматель, уполномоченный</w:t>
      </w:r>
    </w:p>
    <w:p w14:paraId="50010000">
      <w:pPr>
        <w:pStyle w:val="Style_3"/>
        <w:widowControl w:val="1"/>
        <w:ind/>
        <w:jc w:val="both"/>
        <w:rPr>
          <w:rFonts w:ascii="Times New Roman" w:hAnsi="Times New Roman"/>
          <w:sz w:val="23"/>
        </w:rPr>
      </w:pPr>
      <w:r>
        <w:rPr>
          <w:sz w:val="23"/>
        </w:rPr>
        <w:t>участник договора простого товарищества (должность)</w:t>
      </w:r>
      <w:r>
        <w:rPr>
          <w:sz w:val="23"/>
        </w:rPr>
        <w:tab/>
      </w:r>
      <w:r>
        <w:rPr>
          <w:sz w:val="23"/>
        </w:rPr>
        <w:tab/>
      </w:r>
      <w:r>
        <w:rPr>
          <w:sz w:val="23"/>
        </w:rPr>
        <w:t>«_____»___________20___г.</w:t>
      </w:r>
    </w:p>
    <w:p w14:paraId="51010000">
      <w:pPr>
        <w:pStyle w:val="Style_3"/>
        <w:widowControl w:val="1"/>
        <w:ind/>
        <w:jc w:val="both"/>
        <w:rPr>
          <w:rFonts w:ascii="Times New Roman" w:hAnsi="Times New Roman"/>
          <w:sz w:val="23"/>
        </w:rPr>
      </w:pPr>
    </w:p>
    <w:p w14:paraId="52010000">
      <w:pPr>
        <w:pStyle w:val="Style_3"/>
        <w:widowControl w:val="1"/>
        <w:spacing w:after="0" w:before="0"/>
        <w:ind/>
        <w:jc w:val="both"/>
        <w:rPr>
          <w:rFonts w:ascii="Times New Roman" w:hAnsi="Times New Roman"/>
          <w:sz w:val="23"/>
        </w:rPr>
      </w:pPr>
      <w:r>
        <w:rPr>
          <w:sz w:val="23"/>
        </w:rPr>
        <w:t xml:space="preserve">М.П. </w:t>
      </w:r>
    </w:p>
    <w:p w14:paraId="53010000">
      <w:pPr>
        <w:sectPr>
          <w:headerReference r:id="rId17" w:type="default"/>
          <w:headerReference r:id="rId1" w:type="first"/>
          <w:headerReference r:id="rId7" w:type="even"/>
          <w:footerReference r:id="rId18" w:type="default"/>
          <w:footerReference r:id="rId2" w:type="first"/>
          <w:footerReference r:id="rId8" w:type="even"/>
          <w:type w:val="nextPage"/>
          <w:pgSz w:h="16838" w:orient="portrait" w:w="11906"/>
          <w:pgMar w:bottom="540" w:footer="0" w:gutter="0" w:header="720" w:left="1440" w:right="708" w:top="1134"/>
          <w:pgNumType w:fmt="decimal"/>
          <w:titlePg/>
        </w:sectPr>
      </w:pPr>
    </w:p>
    <w:p w14:paraId="54010000">
      <w:pPr>
        <w:pStyle w:val="Style_3"/>
        <w:widowControl w:val="1"/>
        <w:ind/>
        <w:jc w:val="right"/>
        <w:rPr>
          <w:rFonts w:ascii="Times New Roman" w:hAnsi="Times New Roman"/>
          <w:sz w:val="23"/>
        </w:rPr>
      </w:pPr>
      <w:r>
        <w:rPr>
          <w:sz w:val="23"/>
        </w:rPr>
        <w:t xml:space="preserve">Приложение № 2 </w:t>
      </w:r>
    </w:p>
    <w:p w14:paraId="55010000">
      <w:pPr>
        <w:pStyle w:val="Style_3"/>
        <w:widowControl w:val="1"/>
        <w:ind/>
        <w:jc w:val="right"/>
        <w:rPr>
          <w:rFonts w:ascii="Times New Roman" w:hAnsi="Times New Roman"/>
          <w:sz w:val="23"/>
        </w:rPr>
      </w:pPr>
      <w:r>
        <w:rPr>
          <w:sz w:val="23"/>
        </w:rPr>
        <w:t>к конкурсной документации</w:t>
      </w:r>
    </w:p>
    <w:p w14:paraId="56010000">
      <w:pPr>
        <w:pStyle w:val="Style_3"/>
        <w:widowControl w:val="1"/>
        <w:ind/>
        <w:jc w:val="right"/>
        <w:rPr>
          <w:rFonts w:ascii="Times New Roman" w:hAnsi="Times New Roman"/>
          <w:sz w:val="23"/>
        </w:rPr>
      </w:pPr>
    </w:p>
    <w:p w14:paraId="57010000">
      <w:pPr>
        <w:pStyle w:val="Style_3"/>
        <w:widowControl w:val="1"/>
        <w:ind/>
        <w:jc w:val="center"/>
        <w:rPr>
          <w:rFonts w:ascii="Times New Roman" w:hAnsi="Times New Roman"/>
          <w:sz w:val="23"/>
        </w:rPr>
      </w:pPr>
      <w:r>
        <w:rPr>
          <w:sz w:val="23"/>
        </w:rPr>
        <w:t>Выписка из реестра муниципальных маршрутов регулярных перевозок города Магнитогорска автомобильным транспортом,</w:t>
      </w:r>
    </w:p>
    <w:p w14:paraId="58010000">
      <w:pPr>
        <w:pStyle w:val="Style_3"/>
        <w:widowControl w:val="1"/>
        <w:ind/>
        <w:jc w:val="center"/>
        <w:rPr>
          <w:rFonts w:ascii="Times New Roman" w:hAnsi="Times New Roman"/>
          <w:sz w:val="23"/>
        </w:rPr>
      </w:pPr>
      <w:r>
        <w:rPr>
          <w:sz w:val="23"/>
        </w:rPr>
        <w:t xml:space="preserve">указанным в пункте 2 конкурсной документации «Предмет лота» </w:t>
      </w:r>
    </w:p>
    <w:tbl>
      <w:tblPr>
        <w:tblStyle w:val="Style_6"/>
        <w:tblW w:type="auto" w:w="0"/>
        <w:jc w:val="left"/>
        <w:tblInd w:type="dxa" w:w="113"/>
        <w:tblLayout w:type="fixed"/>
        <w:tblCellMar>
          <w:top w:type="dxa" w:w="0"/>
          <w:left w:type="dxa" w:w="108"/>
          <w:bottom w:type="dxa" w:w="0"/>
          <w:right w:type="dxa" w:w="108"/>
        </w:tblCellMar>
      </w:tblPr>
      <w:tblGrid>
        <w:gridCol w:w="734"/>
        <w:gridCol w:w="904"/>
        <w:gridCol w:w="1314"/>
        <w:gridCol w:w="3247"/>
        <w:gridCol w:w="1829"/>
        <w:gridCol w:w="1321"/>
        <w:gridCol w:w="1369"/>
        <w:gridCol w:w="1550"/>
        <w:gridCol w:w="1476"/>
        <w:gridCol w:w="1614"/>
      </w:tblGrid>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9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п/п</w:t>
            </w:r>
          </w:p>
          <w:p w14:paraId="5A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в реестре</w:t>
            </w:r>
          </w:p>
        </w:tc>
        <w:tc>
          <w:tcPr>
            <w:tcW w:type="dxa" w:w="90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B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маршрута</w:t>
            </w:r>
          </w:p>
        </w:tc>
        <w:tc>
          <w:tcPr>
            <w:tcW w:type="dxa" w:w="13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C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начального остановочного пункта / наименование конечного остановочного пункта</w:t>
            </w:r>
          </w:p>
        </w:tc>
        <w:tc>
          <w:tcPr>
            <w:tcW w:type="dxa" w:w="3247"/>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D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промежуточных остановочных пунктов</w:t>
            </w:r>
          </w:p>
        </w:tc>
        <w:tc>
          <w:tcPr>
            <w:tcW w:type="dxa" w:w="182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E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Наименование  улиц и автомобильных дорог по которым проходит движение транспортных средств</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F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Протяженность маршрута регулярных перевозок, км</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0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Порядок посадки и высадки пассажиров</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1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Вид регулярных перевозок</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Вид и класс транспортных средств / максимальное количество транспортных средств (единиц)</w:t>
            </w:r>
          </w:p>
        </w:tc>
        <w:tc>
          <w:tcPr>
            <w:tcW w:type="dxa" w:w="16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pStyle w:val="Style_3"/>
              <w:widowControl w:val="0"/>
              <w:spacing w:after="0" w:before="0" w:line="240" w:lineRule="auto"/>
              <w:ind w:firstLine="0" w:left="0" w:right="0"/>
              <w:jc w:val="center"/>
              <w:rPr>
                <w:rFonts w:ascii="Times New Roman" w:hAnsi="Times New Roman"/>
                <w:sz w:val="20"/>
              </w:rPr>
            </w:pPr>
            <w:r>
              <w:rPr>
                <w:color w:val="000000"/>
                <w:spacing w:val="0"/>
                <w:sz w:val="20"/>
              </w:rPr>
              <w:t>Экологические характеристики транспортных средств</w:t>
            </w:r>
          </w:p>
        </w:tc>
      </w:tr>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4010000">
            <w:pPr>
              <w:pStyle w:val="Style_3"/>
              <w:keepNext w:val="0"/>
              <w:keepLines w:val="0"/>
              <w:widowControl w:val="0"/>
              <w:ind/>
              <w:jc w:val="center"/>
              <w:rPr>
                <w:rFonts w:ascii="Times New Roman" w:hAnsi="Times New Roman"/>
                <w:sz w:val="20"/>
              </w:rPr>
            </w:pPr>
            <w:r>
              <w:rPr>
                <w:i w:val="0"/>
                <w:color w:val="000000"/>
                <w:spacing w:val="0"/>
                <w:sz w:val="20"/>
                <w:u w:val="none"/>
              </w:rPr>
              <w:t>106</w:t>
            </w:r>
          </w:p>
        </w:tc>
        <w:tc>
          <w:tcPr>
            <w:tcW w:type="dxa" w:w="90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5010000">
            <w:pPr>
              <w:pStyle w:val="Style_3"/>
              <w:keepNext w:val="0"/>
              <w:keepLines w:val="0"/>
              <w:widowControl w:val="0"/>
              <w:ind/>
              <w:jc w:val="center"/>
              <w:rPr>
                <w:rFonts w:ascii="Times New Roman" w:hAnsi="Times New Roman"/>
                <w:sz w:val="20"/>
              </w:rPr>
            </w:pPr>
            <w:r>
              <w:rPr>
                <w:sz w:val="20"/>
              </w:rPr>
              <w:t>6</w:t>
            </w:r>
          </w:p>
        </w:tc>
        <w:tc>
          <w:tcPr>
            <w:tcW w:type="dxa" w:w="13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6010000">
            <w:pPr>
              <w:pStyle w:val="Style_3"/>
              <w:keepNext w:val="0"/>
              <w:keepLines w:val="0"/>
              <w:widowControl w:val="0"/>
              <w:ind/>
              <w:jc w:val="center"/>
              <w:rPr>
                <w:rFonts w:ascii="Times New Roman" w:hAnsi="Times New Roman"/>
                <w:i w:val="0"/>
                <w:color w:val="000000"/>
                <w:spacing w:val="0"/>
                <w:sz w:val="20"/>
                <w:u w:val="none"/>
              </w:rPr>
            </w:pPr>
            <w:r>
              <w:rPr>
                <w:i w:val="0"/>
                <w:color w:val="000000"/>
                <w:spacing w:val="0"/>
                <w:sz w:val="20"/>
                <w:u w:val="none"/>
              </w:rPr>
              <w:t>Калмыкова,9/1— Магия тепла</w:t>
            </w:r>
          </w:p>
          <w:p w14:paraId="67010000">
            <w:pPr>
              <w:pStyle w:val="Style_3"/>
              <w:keepNext w:val="0"/>
              <w:keepLines w:val="0"/>
              <w:widowControl w:val="0"/>
              <w:ind/>
              <w:jc w:val="center"/>
              <w:rPr>
                <w:rFonts w:ascii="Times New Roman" w:hAnsi="Times New Roman"/>
                <w:sz w:val="20"/>
              </w:rPr>
            </w:pPr>
            <w:r>
              <w:rPr>
                <w:i w:val="0"/>
                <w:color w:val="000000"/>
                <w:spacing w:val="0"/>
                <w:sz w:val="20"/>
                <w:u w:val="none"/>
              </w:rPr>
              <w:t>с 01.01.2026</w:t>
            </w:r>
          </w:p>
        </w:tc>
        <w:tc>
          <w:tcPr>
            <w:tcW w:type="dxa" w:w="3247"/>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8010000">
            <w:pPr>
              <w:pStyle w:val="Style_3"/>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Прямое направление:</w:t>
            </w:r>
          </w:p>
          <w:p w14:paraId="69010000">
            <w:pPr>
              <w:pStyle w:val="Style_3"/>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проезд Сиреневый -  Калмыкова - Труда,4 — Магуз — Станичная — шк. им. И.Х. Ромазана — 140 мкр. — 139 мкр. — 145 мкр. — ТЦ Тройка — м-н Дубрава — Тевосяна,15 — Тевосяна,11 — СНТ «Мичурина-3» - СНТ «Мичурина-2» - СНТ «Мичурина-1» - Магия тепла;</w:t>
            </w:r>
          </w:p>
          <w:p w14:paraId="6A010000">
            <w:pPr>
              <w:pStyle w:val="Style_3"/>
              <w:keepNext w:val="0"/>
              <w:keepLines w:val="0"/>
              <w:widowControl w:val="0"/>
              <w:ind/>
              <w:jc w:val="left"/>
              <w:rPr>
                <w:rFonts w:ascii="Times New Roman" w:hAnsi="Times New Roman"/>
                <w:i w:val="0"/>
                <w:color w:val="000000"/>
                <w:spacing w:val="0"/>
                <w:sz w:val="20"/>
                <w:u w:val="none"/>
              </w:rPr>
            </w:pPr>
          </w:p>
          <w:p w14:paraId="6B010000">
            <w:pPr>
              <w:pStyle w:val="Style_3"/>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Обратное направление:</w:t>
            </w:r>
          </w:p>
          <w:p w14:paraId="6C010000">
            <w:pPr>
              <w:pStyle w:val="Style_3"/>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Магия тепла — СНТ «Наука» - СНТ «Мичурина-1» - СНТ «Мичурина-2» - СНТ «Мичурина-3» - Тевосяна,2 — Школа-интернат № 3 — Разворот — м-н Дубрава — 144 мкр — 145 мкр — Карла Маркса, 191 — Владислава Романова — шк. им. И.Х. Ромазана — Станичная — Магуз — Калмыкова — проезд Сиреневый — Калмыкова,16а</w:t>
            </w:r>
          </w:p>
        </w:tc>
        <w:tc>
          <w:tcPr>
            <w:tcW w:type="dxa" w:w="182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D010000">
            <w:pPr>
              <w:pStyle w:val="Style_3"/>
              <w:keepNext w:val="0"/>
              <w:keepLines w:val="0"/>
              <w:widowControl w:val="0"/>
              <w:ind/>
              <w:jc w:val="left"/>
              <w:rPr>
                <w:rFonts w:ascii="Times New Roman" w:hAnsi="Times New Roman"/>
                <w:sz w:val="20"/>
              </w:rPr>
            </w:pPr>
            <w:r>
              <w:rPr>
                <w:sz w:val="20"/>
              </w:rPr>
              <w:t>Прямое направление: ул. Калмыкова — ул. Труда — проспект Карла Маркса — ул. 50-летия Магнитки — ул. Тевосяна — ул. Труда — ул. Притяжение</w:t>
            </w:r>
          </w:p>
          <w:p w14:paraId="6E010000">
            <w:pPr>
              <w:pStyle w:val="Style_3"/>
              <w:keepNext w:val="0"/>
              <w:keepLines w:val="0"/>
              <w:widowControl w:val="0"/>
              <w:ind/>
              <w:jc w:val="left"/>
              <w:rPr>
                <w:rFonts w:ascii="Times New Roman" w:hAnsi="Times New Roman"/>
                <w:sz w:val="20"/>
              </w:rPr>
            </w:pPr>
          </w:p>
          <w:p w14:paraId="6F010000">
            <w:pPr>
              <w:pStyle w:val="Style_3"/>
              <w:keepNext w:val="0"/>
              <w:keepLines w:val="0"/>
              <w:widowControl w:val="0"/>
              <w:ind/>
              <w:jc w:val="left"/>
              <w:rPr>
                <w:rFonts w:ascii="Times New Roman" w:hAnsi="Times New Roman"/>
                <w:sz w:val="20"/>
              </w:rPr>
            </w:pPr>
            <w:r>
              <w:rPr>
                <w:sz w:val="20"/>
              </w:rPr>
              <w:t xml:space="preserve">Обратное направление: </w:t>
            </w:r>
          </w:p>
          <w:p w14:paraId="70010000">
            <w:pPr>
              <w:pStyle w:val="Style_3"/>
              <w:keepNext w:val="0"/>
              <w:keepLines w:val="0"/>
              <w:widowControl w:val="0"/>
              <w:ind/>
              <w:jc w:val="left"/>
              <w:rPr>
                <w:rFonts w:ascii="Times New Roman" w:hAnsi="Times New Roman"/>
                <w:sz w:val="20"/>
              </w:rPr>
            </w:pPr>
            <w:r>
              <w:rPr>
                <w:sz w:val="20"/>
              </w:rPr>
              <w:t>ул. Притяжение — ул. Труда — ул. Тевосяна — ул. 50-летия Магнитки — проспект Карла Маркса — ул. Труда — ул. Калмыкова</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1010000">
            <w:pPr>
              <w:pStyle w:val="Style_3"/>
              <w:keepNext w:val="0"/>
              <w:keepLines w:val="0"/>
              <w:widowControl w:val="0"/>
              <w:ind/>
              <w:jc w:val="center"/>
              <w:rPr>
                <w:rFonts w:ascii="Times New Roman" w:hAnsi="Times New Roman"/>
                <w:sz w:val="20"/>
              </w:rPr>
            </w:pPr>
            <w:r>
              <w:rPr>
                <w:sz w:val="20"/>
              </w:rPr>
              <w:t>9,5</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2010000">
            <w:pPr>
              <w:pStyle w:val="Style_3"/>
              <w:keepNext w:val="0"/>
              <w:keepLines w:val="0"/>
              <w:widowControl w:val="0"/>
              <w:ind/>
              <w:jc w:val="center"/>
              <w:rPr>
                <w:rFonts w:ascii="Times New Roman" w:hAnsi="Times New Roman"/>
                <w:sz w:val="20"/>
              </w:rPr>
            </w:pPr>
            <w:r>
              <w:rPr>
                <w:i w:val="0"/>
                <w:color w:val="000000"/>
                <w:spacing w:val="0"/>
                <w:sz w:val="20"/>
                <w:u w:val="none"/>
              </w:rPr>
              <w:t>строго в установленных остановочных пунктах по маршруту регулярных перевозок</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3010000">
            <w:pPr>
              <w:pStyle w:val="Style_3"/>
              <w:keepNext w:val="0"/>
              <w:keepLines w:val="0"/>
              <w:widowControl w:val="0"/>
              <w:ind/>
              <w:jc w:val="center"/>
              <w:rPr>
                <w:rFonts w:ascii="Times New Roman" w:hAnsi="Times New Roman"/>
                <w:sz w:val="20"/>
              </w:rPr>
            </w:pPr>
            <w:r>
              <w:rPr>
                <w:i w:val="0"/>
                <w:color w:val="000000"/>
                <w:spacing w:val="0"/>
                <w:sz w:val="20"/>
                <w:u w:val="none"/>
              </w:rPr>
              <w:t>регулярные перевозки по нерегулируемому тарифу</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4010000">
            <w:pPr>
              <w:pStyle w:val="Style_3"/>
              <w:keepNext w:val="0"/>
              <w:keepLines w:val="0"/>
              <w:widowControl w:val="0"/>
              <w:ind/>
              <w:jc w:val="center"/>
              <w:rPr>
                <w:rFonts w:ascii="Times New Roman" w:hAnsi="Times New Roman"/>
                <w:sz w:val="20"/>
              </w:rPr>
            </w:pPr>
            <w:r>
              <w:rPr>
                <w:sz w:val="20"/>
              </w:rPr>
              <w:t xml:space="preserve">Автобус малого класса/ 2              </w:t>
            </w:r>
          </w:p>
        </w:tc>
        <w:tc>
          <w:tcPr>
            <w:tcW w:type="dxa" w:w="16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5010000">
            <w:pPr>
              <w:pStyle w:val="Style_3"/>
              <w:keepNext w:val="0"/>
              <w:keepLines w:val="0"/>
              <w:widowControl w:val="0"/>
              <w:ind/>
              <w:jc w:val="center"/>
              <w:rPr>
                <w:rFonts w:ascii="Times New Roman" w:hAnsi="Times New Roman"/>
                <w:sz w:val="20"/>
              </w:rPr>
            </w:pPr>
            <w:r>
              <w:rPr>
                <w:sz w:val="20"/>
              </w:rPr>
              <w:t>Евро-4</w:t>
            </w:r>
          </w:p>
        </w:tc>
      </w:tr>
    </w:tbl>
    <w:p w14:paraId="76010000">
      <w:pPr>
        <w:pStyle w:val="Style_3"/>
        <w:rPr>
          <w:rFonts w:ascii="Times New Roman" w:hAnsi="Times New Roman"/>
          <w:sz w:val="23"/>
        </w:rPr>
      </w:pPr>
      <w:r>
        <w:br w:type="page"/>
      </w:r>
    </w:p>
    <w:p w14:paraId="77010000">
      <w:pPr>
        <w:pStyle w:val="Style_3"/>
        <w:widowControl w:val="1"/>
        <w:spacing w:after="0" w:before="0"/>
        <w:ind/>
        <w:jc w:val="right"/>
      </w:pPr>
      <w:r>
        <w:rPr>
          <w:sz w:val="23"/>
        </w:rPr>
        <w:t>Приложение № 3</w:t>
      </w:r>
    </w:p>
    <w:p w14:paraId="78010000">
      <w:pPr>
        <w:pStyle w:val="Style_13"/>
        <w:widowControl w:val="1"/>
        <w:spacing w:after="0" w:before="0"/>
        <w:ind/>
        <w:jc w:val="right"/>
        <w:rPr>
          <w:rFonts w:ascii="Times New Roman" w:hAnsi="Times New Roman"/>
          <w:b w:val="1"/>
          <w:sz w:val="23"/>
        </w:rPr>
      </w:pPr>
      <w:r>
        <w:rPr>
          <w:sz w:val="23"/>
        </w:rPr>
        <w:t>к конкурсной документации</w:t>
      </w:r>
    </w:p>
    <w:p w14:paraId="79010000">
      <w:pPr>
        <w:pStyle w:val="Style_3"/>
        <w:widowControl w:val="1"/>
        <w:numPr>
          <w:ilvl w:val="0"/>
          <w:numId w:val="0"/>
        </w:numPr>
        <w:ind w:firstLine="0" w:left="0" w:right="0"/>
        <w:jc w:val="center"/>
        <w:outlineLvl w:val="0"/>
        <w:rPr>
          <w:rFonts w:ascii="Times New Roman" w:hAnsi="Times New Roman"/>
          <w:b w:val="1"/>
          <w:sz w:val="18"/>
        </w:rPr>
      </w:pPr>
      <w:r>
        <w:rPr>
          <w:b w:val="1"/>
          <w:sz w:val="18"/>
        </w:rPr>
        <w:t xml:space="preserve">ПРОЕКТ СВИДЕТЕЛЬСТВА </w:t>
      </w:r>
    </w:p>
    <w:p w14:paraId="7A010000">
      <w:pPr>
        <w:pStyle w:val="Style_3"/>
        <w:widowControl w:val="1"/>
        <w:numPr>
          <w:ilvl w:val="0"/>
          <w:numId w:val="0"/>
        </w:numPr>
        <w:ind w:firstLine="0" w:left="0" w:right="0"/>
        <w:jc w:val="center"/>
        <w:outlineLvl w:val="0"/>
        <w:rPr>
          <w:rFonts w:ascii="Times New Roman" w:hAnsi="Times New Roman"/>
          <w:b w:val="1"/>
          <w:sz w:val="18"/>
        </w:rPr>
      </w:pPr>
      <w:r>
        <w:rPr>
          <w:b w:val="1"/>
          <w:sz w:val="18"/>
        </w:rPr>
        <w:t>об осуществлении перевозок по муниципальному маршруту регулярных перевозок по лоту № 1 маршрут № 6</w:t>
      </w:r>
    </w:p>
    <w:tbl>
      <w:tblPr>
        <w:tblStyle w:val="Style_6"/>
        <w:tblpPr w:bottomFromText="0" w:horzAnchor="text" w:leftFromText="180" w:rightFromText="180" w:tblpX="216" w:tblpY="2457" w:topFromText="0" w:vertAnchor="page"/>
        <w:tblW w:type="auto" w:w="0"/>
        <w:jc w:val="left"/>
        <w:tblInd w:type="dxa" w:w="-5"/>
        <w:tblLayout w:type="fixed"/>
        <w:tblCellMar>
          <w:top w:type="dxa" w:w="102"/>
          <w:left w:type="dxa" w:w="62"/>
          <w:bottom w:type="dxa" w:w="102"/>
          <w:right w:type="dxa" w:w="62"/>
        </w:tblCellMar>
      </w:tblPr>
      <w:tblGrid>
        <w:gridCol w:w="2939"/>
        <w:gridCol w:w="1980"/>
        <w:gridCol w:w="361"/>
        <w:gridCol w:w="2076"/>
        <w:gridCol w:w="82"/>
        <w:gridCol w:w="1800"/>
        <w:gridCol w:w="360"/>
        <w:gridCol w:w="2161"/>
        <w:gridCol w:w="1189"/>
        <w:gridCol w:w="2039"/>
      </w:tblGrid>
      <w:tr>
        <w:trPr>
          <w:trHeight w:hRule="atLeast" w:val="473"/>
        </w:trPr>
        <w:tc>
          <w:tcPr>
            <w:tcW w:type="dxa" w:w="14987"/>
            <w:gridSpan w:val="10"/>
            <w:tcBorders>
              <w:top w:color="000000" w:sz="4" w:val="single"/>
              <w:left w:color="000000" w:sz="4" w:val="single"/>
              <w:right w:color="000000" w:sz="4" w:val="single"/>
            </w:tcBorders>
            <w:tcMar>
              <w:top w:type="dxa" w:w="102"/>
              <w:left w:type="dxa" w:w="62"/>
              <w:bottom w:type="dxa" w:w="102"/>
              <w:right w:type="dxa" w:w="62"/>
            </w:tcMar>
          </w:tcPr>
          <w:p w14:paraId="7B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СВИДЕТЕЛЬСТВО серия 74 № 000000</w:t>
            </w:r>
          </w:p>
          <w:p w14:paraId="7C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об осуществлении перевозок по маршруту регулярных перевозок</w:t>
            </w:r>
          </w:p>
        </w:tc>
      </w:tr>
      <w:tr>
        <w:trPr>
          <w:trHeight w:hRule="atLeast" w:val="349"/>
        </w:trPr>
        <w:tc>
          <w:tcPr>
            <w:tcW w:type="dxa" w:w="2939"/>
            <w:tcBorders>
              <w:left w:color="000000" w:sz="4" w:val="single"/>
              <w:right w:color="000000" w:sz="4" w:val="single"/>
            </w:tcBorders>
            <w:tcMar>
              <w:top w:type="dxa" w:w="102"/>
              <w:left w:type="dxa" w:w="62"/>
              <w:bottom w:type="dxa" w:w="102"/>
              <w:right w:type="dxa" w:w="62"/>
            </w:tcMar>
          </w:tcPr>
          <w:p w14:paraId="7D010000">
            <w:pPr>
              <w:pStyle w:val="Style_7"/>
              <w:widowControl w:val="0"/>
              <w:spacing w:after="0" w:before="0" w:line="240" w:lineRule="auto"/>
              <w:ind w:firstLine="0" w:left="0" w:right="0"/>
              <w:jc w:val="right"/>
              <w:rPr>
                <w:rFonts w:ascii="Times New Roman" w:hAnsi="Times New Roman"/>
                <w:sz w:val="18"/>
              </w:rPr>
            </w:pPr>
            <w:r>
              <w:rPr>
                <w:rFonts w:ascii="Times New Roman" w:hAnsi="Times New Roman"/>
                <w:color w:val="000000"/>
                <w:spacing w:val="0"/>
                <w:sz w:val="18"/>
              </w:rPr>
              <w:t>выдано</w:t>
            </w:r>
          </w:p>
        </w:tc>
        <w:tc>
          <w:tcPr>
            <w:tcW w:type="dxa" w:w="12048"/>
            <w:gridSpan w:val="9"/>
            <w:tcBorders>
              <w:left w:color="000000" w:sz="4" w:val="single"/>
              <w:right w:color="000000" w:sz="4" w:val="single"/>
            </w:tcBorders>
            <w:tcMar>
              <w:top w:type="dxa" w:w="102"/>
              <w:left w:type="dxa" w:w="62"/>
              <w:bottom w:type="dxa" w:w="102"/>
              <w:right w:type="dxa" w:w="62"/>
            </w:tcMar>
          </w:tcPr>
          <w:p w14:paraId="7E010000">
            <w:pPr>
              <w:pStyle w:val="Style_7"/>
              <w:widowControl w:val="0"/>
              <w:spacing w:after="0" w:before="0" w:line="240" w:lineRule="auto"/>
              <w:ind w:firstLine="0" w:left="0" w:right="0"/>
              <w:jc w:val="center"/>
              <w:rPr>
                <w:rFonts w:ascii="Times New Roman" w:hAnsi="Times New Roman"/>
                <w:sz w:val="18"/>
                <w:u w:val="single"/>
              </w:rPr>
            </w:pPr>
            <w:r>
              <w:rPr>
                <w:rFonts w:ascii="Times New Roman" w:hAnsi="Times New Roman"/>
                <w:color w:val="000000"/>
                <w:spacing w:val="0"/>
                <w:sz w:val="18"/>
                <w:u w:val="single"/>
              </w:rPr>
              <w:t>Управлением транспорта и коммунального хозяйства администрации города Магнитогорска</w:t>
            </w:r>
          </w:p>
          <w:p w14:paraId="7F010000">
            <w:pPr>
              <w:pStyle w:val="Style_7"/>
              <w:widowControl w:val="0"/>
              <w:spacing w:after="0" w:before="0" w:line="240" w:lineRule="auto"/>
              <w:ind w:firstLine="0" w:left="0" w:right="0"/>
              <w:jc w:val="center"/>
              <w:rPr>
                <w:rFonts w:ascii="Times New Roman" w:hAnsi="Times New Roman"/>
                <w:i w:val="1"/>
                <w:sz w:val="18"/>
              </w:rPr>
            </w:pPr>
            <w:r>
              <w:rPr>
                <w:rFonts w:ascii="Times New Roman" w:hAnsi="Times New Roman"/>
                <w:i w:val="1"/>
                <w:color w:val="000000"/>
                <w:spacing w:val="0"/>
                <w:sz w:val="18"/>
              </w:rPr>
              <w:t>(наименование уполномоченного органа власти, выдавшего свидетельство)</w:t>
            </w:r>
          </w:p>
        </w:tc>
      </w:tr>
      <w:tr>
        <w:trPr>
          <w:trHeight w:hRule="atLeast" w:val="200"/>
        </w:trPr>
        <w:tc>
          <w:tcPr>
            <w:tcW w:type="dxa" w:w="2939"/>
            <w:tcBorders>
              <w:left w:color="000000" w:sz="4" w:val="single"/>
              <w:right w:color="000000" w:sz="4" w:val="single"/>
            </w:tcBorders>
            <w:tcMar>
              <w:top w:type="dxa" w:w="102"/>
              <w:left w:type="dxa" w:w="62"/>
              <w:bottom w:type="dxa" w:w="102"/>
              <w:right w:type="dxa" w:w="62"/>
            </w:tcMar>
          </w:tcPr>
          <w:p w14:paraId="80010000">
            <w:pPr>
              <w:pStyle w:val="Style_7"/>
              <w:widowControl w:val="0"/>
              <w:spacing w:after="0" w:before="0" w:line="240" w:lineRule="auto"/>
              <w:ind w:firstLine="0" w:left="0" w:right="0"/>
              <w:jc w:val="left"/>
              <w:rPr>
                <w:rFonts w:ascii="Times New Roman" w:hAnsi="Times New Roman"/>
                <w:sz w:val="18"/>
              </w:rPr>
            </w:pPr>
          </w:p>
        </w:tc>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10000">
            <w:pPr>
              <w:pStyle w:val="Style_7"/>
              <w:widowControl w:val="0"/>
              <w:spacing w:after="0" w:before="0" w:line="240" w:lineRule="auto"/>
              <w:ind w:firstLine="0" w:left="0" w:right="0"/>
              <w:jc w:val="left"/>
              <w:rPr>
                <w:rFonts w:ascii="Times New Roman" w:hAnsi="Times New Roman"/>
                <w:sz w:val="18"/>
              </w:rPr>
            </w:pPr>
          </w:p>
        </w:tc>
        <w:tc>
          <w:tcPr>
            <w:tcW w:type="dxa" w:w="2437"/>
            <w:gridSpan w:val="2"/>
            <w:tcBorders>
              <w:left w:color="000000" w:sz="4" w:val="single"/>
              <w:right w:color="000000" w:sz="4" w:val="single"/>
            </w:tcBorders>
            <w:tcMar>
              <w:top w:type="dxa" w:w="102"/>
              <w:left w:type="dxa" w:w="62"/>
              <w:bottom w:type="dxa" w:w="102"/>
              <w:right w:type="dxa" w:w="62"/>
            </w:tcMar>
          </w:tcPr>
          <w:p w14:paraId="82010000">
            <w:pPr>
              <w:pStyle w:val="Style_7"/>
              <w:widowControl w:val="0"/>
              <w:spacing w:after="0" w:before="0" w:line="240" w:lineRule="auto"/>
              <w:ind w:firstLine="0" w:left="0" w:right="0"/>
              <w:jc w:val="left"/>
              <w:rPr>
                <w:rFonts w:ascii="Times New Roman" w:hAnsi="Times New Roman"/>
                <w:sz w:val="18"/>
              </w:rPr>
            </w:pPr>
          </w:p>
        </w:tc>
        <w:tc>
          <w:tcPr>
            <w:tcW w:type="dxa" w:w="5592"/>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с ___________ 2026 г. по ___________ 2031 г.</w:t>
            </w:r>
          </w:p>
        </w:tc>
        <w:tc>
          <w:tcPr>
            <w:tcW w:type="dxa" w:w="2039"/>
            <w:tcBorders>
              <w:left w:color="000000" w:sz="4" w:val="single"/>
              <w:right w:color="000000" w:sz="4" w:val="single"/>
            </w:tcBorders>
            <w:tcMar>
              <w:top w:type="dxa" w:w="102"/>
              <w:left w:type="dxa" w:w="62"/>
              <w:bottom w:type="dxa" w:w="102"/>
              <w:right w:type="dxa" w:w="62"/>
            </w:tcMar>
          </w:tcPr>
          <w:p w14:paraId="84010000">
            <w:pPr>
              <w:pStyle w:val="Style_7"/>
              <w:widowControl w:val="0"/>
              <w:spacing w:after="0" w:before="0" w:line="240" w:lineRule="auto"/>
              <w:ind w:firstLine="720" w:left="0" w:right="0"/>
              <w:jc w:val="left"/>
              <w:rPr>
                <w:rFonts w:ascii="Times New Roman" w:hAnsi="Times New Roman"/>
                <w:sz w:val="18"/>
              </w:rPr>
            </w:pPr>
          </w:p>
        </w:tc>
      </w:tr>
      <w:tr>
        <w:tc>
          <w:tcPr>
            <w:tcW w:type="dxa" w:w="2939"/>
            <w:vMerge w:val="restart"/>
            <w:tcBorders>
              <w:left w:color="000000" w:sz="4" w:val="single"/>
              <w:right w:color="000000" w:sz="4" w:val="single"/>
            </w:tcBorders>
            <w:tcMar>
              <w:top w:type="dxa" w:w="102"/>
              <w:left w:type="dxa" w:w="62"/>
              <w:bottom w:type="dxa" w:w="102"/>
              <w:right w:type="dxa" w:w="62"/>
            </w:tcMar>
            <w:vAlign w:val="center"/>
          </w:tcPr>
          <w:p w14:paraId="85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1. Маршрут</w:t>
            </w:r>
          </w:p>
        </w:tc>
        <w:tc>
          <w:tcPr>
            <w:tcW w:type="dxa" w:w="1980"/>
            <w:tcBorders>
              <w:left w:color="000000" w:sz="4" w:val="single"/>
              <w:right w:color="000000" w:sz="4" w:val="single"/>
            </w:tcBorders>
            <w:tcMar>
              <w:top w:type="dxa" w:w="102"/>
              <w:left w:type="dxa" w:w="62"/>
              <w:bottom w:type="dxa" w:w="102"/>
              <w:right w:type="dxa" w:w="62"/>
            </w:tcMar>
          </w:tcPr>
          <w:p w14:paraId="86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Регистрационный номер в реестре</w:t>
            </w:r>
          </w:p>
        </w:tc>
        <w:tc>
          <w:tcPr>
            <w:tcW w:type="dxa" w:w="2437"/>
            <w:gridSpan w:val="2"/>
            <w:tcBorders>
              <w:left w:color="000000" w:sz="4" w:val="single"/>
              <w:right w:color="000000" w:sz="4" w:val="single"/>
            </w:tcBorders>
            <w:tcMar>
              <w:top w:type="dxa" w:w="102"/>
              <w:left w:type="dxa" w:w="62"/>
              <w:bottom w:type="dxa" w:w="102"/>
              <w:right w:type="dxa" w:w="62"/>
            </w:tcMar>
          </w:tcPr>
          <w:p w14:paraId="87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Порядковый номер</w:t>
            </w:r>
          </w:p>
        </w:tc>
        <w:tc>
          <w:tcPr>
            <w:tcW w:type="dxa" w:w="7631"/>
            <w:gridSpan w:val="6"/>
            <w:tcBorders>
              <w:left w:color="000000" w:sz="4" w:val="single"/>
              <w:right w:color="000000" w:sz="4" w:val="single"/>
            </w:tcBorders>
            <w:tcMar>
              <w:top w:type="dxa" w:w="102"/>
              <w:left w:type="dxa" w:w="62"/>
              <w:bottom w:type="dxa" w:w="102"/>
              <w:right w:type="dxa" w:w="62"/>
            </w:tcMar>
          </w:tcPr>
          <w:p w14:paraId="88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Наименование</w:t>
            </w:r>
          </w:p>
        </w:tc>
      </w:tr>
      <w:tr>
        <w:trPr>
          <w:trHeight w:hRule="atLeast" w:val="200"/>
        </w:trPr>
        <w:tc>
          <w:tcPr>
            <w:tcW w:type="dxa" w:w="2939"/>
            <w:gridSpan w:val="1"/>
            <w:vMerge w:val="continue"/>
            <w:tcBorders>
              <w:left w:color="000000" w:sz="4" w:val="single"/>
              <w:right w:color="000000" w:sz="4" w:val="single"/>
            </w:tcBorders>
            <w:tcMar>
              <w:top w:type="dxa" w:w="102"/>
              <w:left w:type="dxa" w:w="62"/>
              <w:bottom w:type="dxa" w:w="102"/>
              <w:right w:type="dxa" w:w="62"/>
            </w:tcMar>
            <w:vAlign w:val="center"/>
          </w:tcPr>
          <w:p/>
        </w:tc>
        <w:tc>
          <w:tcPr>
            <w:tcW w:type="dxa" w:w="1980"/>
            <w:tcBorders>
              <w:left w:color="000000" w:sz="4" w:val="single"/>
              <w:right w:color="000000" w:sz="4" w:val="single"/>
            </w:tcBorders>
            <w:tcMar>
              <w:top w:type="dxa" w:w="102"/>
              <w:left w:type="dxa" w:w="62"/>
              <w:bottom w:type="dxa" w:w="102"/>
              <w:right w:type="dxa" w:w="62"/>
            </w:tcMar>
          </w:tcPr>
          <w:p w14:paraId="89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106</w:t>
            </w:r>
          </w:p>
        </w:tc>
        <w:tc>
          <w:tcPr>
            <w:tcW w:type="dxa" w:w="2437"/>
            <w:gridSpan w:val="2"/>
            <w:tcBorders>
              <w:left w:color="000000" w:sz="4" w:val="single"/>
              <w:right w:color="000000" w:sz="4" w:val="single"/>
            </w:tcBorders>
            <w:tcMar>
              <w:top w:type="dxa" w:w="102"/>
              <w:left w:type="dxa" w:w="62"/>
              <w:bottom w:type="dxa" w:w="102"/>
              <w:right w:type="dxa" w:w="62"/>
            </w:tcMar>
          </w:tcPr>
          <w:p w14:paraId="8A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sz w:val="18"/>
              </w:rPr>
              <w:t>6</w:t>
            </w:r>
          </w:p>
        </w:tc>
        <w:tc>
          <w:tcPr>
            <w:tcW w:type="dxa" w:w="7631"/>
            <w:gridSpan w:val="6"/>
            <w:tcBorders>
              <w:left w:color="000000" w:sz="4" w:val="single"/>
              <w:right w:color="000000" w:sz="4" w:val="single"/>
            </w:tcBorders>
            <w:tcMar>
              <w:top w:type="dxa" w:w="102"/>
              <w:left w:type="dxa" w:w="62"/>
              <w:bottom w:type="dxa" w:w="102"/>
              <w:right w:type="dxa" w:w="62"/>
            </w:tcMar>
          </w:tcPr>
          <w:p w14:paraId="8B010000">
            <w:pPr>
              <w:pStyle w:val="Style_3"/>
              <w:widowControl w:val="0"/>
              <w:spacing w:after="0" w:before="0" w:line="240" w:lineRule="auto"/>
              <w:ind w:firstLine="0" w:left="0" w:right="0"/>
              <w:jc w:val="center"/>
              <w:rPr>
                <w:rFonts w:ascii="Times New Roman" w:hAnsi="Times New Roman"/>
                <w:sz w:val="18"/>
              </w:rPr>
            </w:pPr>
            <w:r>
              <w:rPr>
                <w:b w:val="0"/>
                <w:i w:val="0"/>
                <w:strike w:val="0"/>
                <w:shadow w:val="0"/>
                <w:color w:val="000000"/>
                <w:spacing w:val="0"/>
                <w:sz w:val="18"/>
                <w:u w:val="none"/>
              </w:rPr>
              <w:t>Калмыкова,9/1— Магия тепла</w:t>
            </w:r>
          </w:p>
        </w:tc>
      </w:tr>
      <w:tr>
        <w:trPr>
          <w:trHeight w:hRule="atLeast" w:val="639"/>
        </w:trPr>
        <w:tc>
          <w:tcPr>
            <w:tcW w:type="dxa" w:w="2939"/>
            <w:vMerge w:val="restart"/>
            <w:tcBorders>
              <w:left w:color="000000" w:sz="4" w:val="single"/>
              <w:right w:color="000000" w:sz="4" w:val="single"/>
            </w:tcBorders>
            <w:tcMar>
              <w:top w:type="dxa" w:w="102"/>
              <w:left w:type="dxa" w:w="62"/>
              <w:bottom w:type="dxa" w:w="102"/>
              <w:right w:type="dxa" w:w="62"/>
            </w:tcMar>
            <w:vAlign w:val="center"/>
          </w:tcPr>
          <w:p w14:paraId="8C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2. Перевозчик</w:t>
            </w:r>
          </w:p>
        </w:tc>
        <w:tc>
          <w:tcPr>
            <w:tcW w:type="dxa" w:w="4417"/>
            <w:gridSpan w:val="3"/>
            <w:tcBorders>
              <w:left w:color="000000" w:sz="4" w:val="single"/>
              <w:right w:color="000000" w:sz="4" w:val="single"/>
            </w:tcBorders>
            <w:tcMar>
              <w:top w:type="dxa" w:w="102"/>
              <w:left w:type="dxa" w:w="62"/>
              <w:bottom w:type="dxa" w:w="102"/>
              <w:right w:type="dxa" w:w="62"/>
            </w:tcMar>
          </w:tcPr>
          <w:p w14:paraId="8D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Наименование (Ф.И.О.)</w:t>
            </w:r>
          </w:p>
        </w:tc>
        <w:tc>
          <w:tcPr>
            <w:tcW w:type="dxa" w:w="4403"/>
            <w:gridSpan w:val="4"/>
            <w:tcBorders>
              <w:left w:color="000000" w:sz="4" w:val="single"/>
              <w:right w:color="000000" w:sz="4" w:val="single"/>
            </w:tcBorders>
            <w:tcMar>
              <w:top w:type="dxa" w:w="102"/>
              <w:left w:type="dxa" w:w="62"/>
              <w:bottom w:type="dxa" w:w="102"/>
              <w:right w:type="dxa" w:w="62"/>
            </w:tcMar>
          </w:tcPr>
          <w:p w14:paraId="8E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Место нахождения</w:t>
            </w:r>
          </w:p>
        </w:tc>
        <w:tc>
          <w:tcPr>
            <w:tcW w:type="dxa" w:w="3228"/>
            <w:gridSpan w:val="2"/>
            <w:tcBorders>
              <w:left w:color="000000" w:sz="4" w:val="single"/>
              <w:right w:color="000000" w:sz="4" w:val="single"/>
            </w:tcBorders>
            <w:tcMar>
              <w:top w:type="dxa" w:w="102"/>
              <w:left w:type="dxa" w:w="62"/>
              <w:bottom w:type="dxa" w:w="102"/>
              <w:right w:type="dxa" w:w="62"/>
            </w:tcMar>
          </w:tcPr>
          <w:p w14:paraId="8F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ИНН</w:t>
            </w:r>
          </w:p>
        </w:tc>
      </w:tr>
      <w:tr>
        <w:trPr>
          <w:trHeight w:hRule="atLeast" w:val="200"/>
        </w:trPr>
        <w:tc>
          <w:tcPr>
            <w:tcW w:type="dxa" w:w="2939"/>
            <w:gridSpan w:val="1"/>
            <w:vMerge w:val="continue"/>
            <w:tcBorders>
              <w:left w:color="000000" w:sz="4" w:val="single"/>
              <w:right w:color="000000" w:sz="4" w:val="single"/>
            </w:tcBorders>
            <w:tcMar>
              <w:top w:type="dxa" w:w="102"/>
              <w:left w:type="dxa" w:w="62"/>
              <w:bottom w:type="dxa" w:w="102"/>
              <w:right w:type="dxa" w:w="62"/>
            </w:tcMar>
            <w:vAlign w:val="center"/>
          </w:tcPr>
          <w:p/>
        </w:tc>
        <w:tc>
          <w:tcPr>
            <w:tcW w:type="dxa" w:w="4417"/>
            <w:gridSpan w:val="3"/>
            <w:tcBorders>
              <w:left w:color="000000" w:sz="4" w:val="single"/>
              <w:right w:color="000000" w:sz="4" w:val="single"/>
            </w:tcBorders>
            <w:tcMar>
              <w:top w:type="dxa" w:w="102"/>
              <w:left w:type="dxa" w:w="62"/>
              <w:bottom w:type="dxa" w:w="102"/>
              <w:right w:type="dxa" w:w="62"/>
            </w:tcMar>
          </w:tcPr>
          <w:p w14:paraId="90010000">
            <w:pPr>
              <w:pStyle w:val="Style_7"/>
              <w:widowControl w:val="0"/>
              <w:spacing w:after="0" w:before="0" w:line="240" w:lineRule="auto"/>
              <w:ind w:firstLine="0" w:left="0" w:right="0"/>
              <w:jc w:val="left"/>
              <w:rPr>
                <w:rFonts w:ascii="Times New Roman" w:hAnsi="Times New Roman"/>
                <w:sz w:val="18"/>
              </w:rPr>
            </w:pPr>
          </w:p>
        </w:tc>
        <w:tc>
          <w:tcPr>
            <w:tcW w:type="dxa" w:w="4403"/>
            <w:gridSpan w:val="4"/>
            <w:tcBorders>
              <w:left w:color="000000" w:sz="4" w:val="single"/>
              <w:right w:color="000000" w:sz="4" w:val="single"/>
            </w:tcBorders>
            <w:tcMar>
              <w:top w:type="dxa" w:w="102"/>
              <w:left w:type="dxa" w:w="62"/>
              <w:bottom w:type="dxa" w:w="102"/>
              <w:right w:type="dxa" w:w="62"/>
            </w:tcMar>
          </w:tcPr>
          <w:p w14:paraId="91010000">
            <w:pPr>
              <w:pStyle w:val="Style_7"/>
              <w:widowControl w:val="0"/>
              <w:spacing w:after="0" w:before="0" w:line="240" w:lineRule="auto"/>
              <w:ind w:firstLine="0" w:left="0" w:right="0"/>
              <w:jc w:val="left"/>
              <w:rPr>
                <w:rFonts w:ascii="Times New Roman" w:hAnsi="Times New Roman"/>
                <w:sz w:val="18"/>
              </w:rPr>
            </w:pPr>
          </w:p>
        </w:tc>
        <w:tc>
          <w:tcPr>
            <w:tcW w:type="dxa" w:w="3228"/>
            <w:gridSpan w:val="2"/>
            <w:tcBorders>
              <w:left w:color="000000" w:sz="4" w:val="single"/>
              <w:right w:color="000000" w:sz="4" w:val="single"/>
            </w:tcBorders>
            <w:tcMar>
              <w:top w:type="dxa" w:w="102"/>
              <w:left w:type="dxa" w:w="62"/>
              <w:bottom w:type="dxa" w:w="102"/>
              <w:right w:type="dxa" w:w="62"/>
            </w:tcMar>
          </w:tcPr>
          <w:p w14:paraId="92010000">
            <w:pPr>
              <w:pStyle w:val="Style_7"/>
              <w:widowControl w:val="0"/>
              <w:spacing w:after="0" w:before="0" w:line="240" w:lineRule="auto"/>
              <w:ind w:firstLine="0" w:left="0" w:right="0"/>
              <w:jc w:val="left"/>
              <w:rPr>
                <w:rFonts w:ascii="Times New Roman" w:hAnsi="Times New Roman"/>
                <w:sz w:val="18"/>
              </w:rPr>
            </w:pPr>
          </w:p>
        </w:tc>
      </w:tr>
      <w:tr>
        <w:trPr>
          <w:trHeight w:hRule="atLeast" w:val="1190"/>
        </w:trPr>
        <w:tc>
          <w:tcPr>
            <w:tcW w:type="dxa" w:w="2939"/>
            <w:tcBorders>
              <w:left w:color="000000" w:sz="4" w:val="single"/>
              <w:right w:color="000000" w:sz="4" w:val="single"/>
            </w:tcBorders>
            <w:tcMar>
              <w:top w:type="dxa" w:w="102"/>
              <w:left w:type="dxa" w:w="62"/>
              <w:bottom w:type="dxa" w:w="102"/>
              <w:right w:type="dxa" w:w="62"/>
            </w:tcMar>
            <w:vAlign w:val="center"/>
          </w:tcPr>
          <w:p w14:paraId="93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3. Промежуточные остановочные пункты</w:t>
            </w:r>
          </w:p>
        </w:tc>
        <w:tc>
          <w:tcPr>
            <w:tcW w:type="dxa" w:w="12048"/>
            <w:gridSpan w:val="9"/>
            <w:tcBorders>
              <w:left w:color="000000" w:sz="4" w:val="single"/>
              <w:right w:color="000000" w:sz="4" w:val="single"/>
            </w:tcBorders>
            <w:tcMar>
              <w:top w:type="dxa" w:w="102"/>
              <w:left w:type="dxa" w:w="62"/>
              <w:bottom w:type="dxa" w:w="102"/>
              <w:right w:type="dxa" w:w="62"/>
            </w:tcMar>
            <w:vAlign w:val="center"/>
          </w:tcPr>
          <w:p w14:paraId="94010000">
            <w:pPr>
              <w:pStyle w:val="Style_3"/>
              <w:widowControl w:val="0"/>
              <w:spacing w:after="0" w:before="0" w:line="240" w:lineRule="auto"/>
              <w:ind w:firstLine="0" w:left="0" w:right="0"/>
              <w:jc w:val="left"/>
              <w:rPr>
                <w:rFonts w:ascii="Times New Roman" w:hAnsi="Times New Roman"/>
                <w:sz w:val="18"/>
              </w:rPr>
            </w:pPr>
            <w:r>
              <w:rPr>
                <w:color w:val="000000"/>
                <w:spacing w:val="0"/>
                <w:sz w:val="18"/>
                <w:u w:val="single"/>
              </w:rPr>
              <w:t>Прямое направление:</w:t>
            </w:r>
            <w:r>
              <w:rPr>
                <w:color w:val="000000"/>
                <w:spacing w:val="0"/>
                <w:sz w:val="18"/>
              </w:rPr>
              <w:t xml:space="preserve">  проезд Сиреневый -  Калмыкова - Труда,4 — Магуз — Станичная — шк. им. И.Х. Ромазана — 140 мкр. — 139 мкр. — 145 мкр. — ТЦ Тройка — м-н Дубрава — Тевосяна,15 — Тевосяна,11 — СНТ «Мичурина-3» - СНТ «Мичурина-2» - СНТ «Мичурина-1» - Магия тепла </w:t>
            </w:r>
          </w:p>
          <w:p w14:paraId="95010000">
            <w:pPr>
              <w:pStyle w:val="Style_7"/>
              <w:widowControl w:val="0"/>
              <w:spacing w:after="0" w:before="0" w:line="240" w:lineRule="auto"/>
              <w:ind w:firstLine="0" w:left="0" w:right="0"/>
              <w:jc w:val="left"/>
              <w:rPr>
                <w:rFonts w:ascii="Times New Roman" w:hAnsi="Times New Roman"/>
                <w:color w:val="000000"/>
                <w:spacing w:val="0"/>
                <w:sz w:val="18"/>
                <w:u w:val="single"/>
              </w:rPr>
            </w:pPr>
          </w:p>
          <w:p w14:paraId="96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u w:val="single"/>
              </w:rPr>
              <w:t>Обратное направление:</w:t>
            </w:r>
            <w:r>
              <w:rPr>
                <w:rFonts w:ascii="Times New Roman" w:hAnsi="Times New Roman"/>
                <w:color w:val="000000"/>
                <w:spacing w:val="0"/>
                <w:sz w:val="18"/>
              </w:rPr>
              <w:t xml:space="preserve"> Магия тепла — СНТ «Наука» - СНТ «Мичурина-1» - СНТ «Мичурина-2» - СНТ «Мичурина-3» - Тевосяна,2 — Школа-интернат № 3 — Разворот — м-н Дубрава — 144 мкр — 145 мкр — Карла Маркса, 191 — Владислава Романова — шк. им. И.Х. Ромазана — Станичная — Магуз — Калмыкова — проезд Сиреневый — Калмыкова,16а</w:t>
            </w:r>
          </w:p>
        </w:tc>
      </w:tr>
      <w:tr>
        <w:trPr>
          <w:trHeight w:hRule="atLeast" w:val="561"/>
        </w:trPr>
        <w:tc>
          <w:tcPr>
            <w:tcW w:type="dxa" w:w="2939"/>
            <w:tcBorders>
              <w:left w:color="000000" w:sz="4" w:val="single"/>
              <w:right w:color="000000" w:sz="4" w:val="single"/>
            </w:tcBorders>
            <w:tcMar>
              <w:top w:type="dxa" w:w="102"/>
              <w:left w:type="dxa" w:w="62"/>
              <w:bottom w:type="dxa" w:w="102"/>
              <w:right w:type="dxa" w:w="62"/>
            </w:tcMar>
            <w:vAlign w:val="center"/>
          </w:tcPr>
          <w:p w14:paraId="97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4. Улицы и автомобильные дороги</w:t>
            </w:r>
          </w:p>
        </w:tc>
        <w:tc>
          <w:tcPr>
            <w:tcW w:type="dxa" w:w="12048"/>
            <w:gridSpan w:val="9"/>
            <w:tcBorders>
              <w:left w:color="000000" w:sz="4" w:val="single"/>
              <w:right w:color="000000" w:sz="4" w:val="single"/>
            </w:tcBorders>
            <w:tcMar>
              <w:top w:type="dxa" w:w="102"/>
              <w:left w:type="dxa" w:w="62"/>
              <w:bottom w:type="dxa" w:w="102"/>
              <w:right w:type="dxa" w:w="62"/>
            </w:tcMar>
            <w:vAlign w:val="center"/>
          </w:tcPr>
          <w:p w14:paraId="98010000">
            <w:pPr>
              <w:pStyle w:val="Style_3"/>
              <w:widowControl w:val="0"/>
              <w:spacing w:after="0" w:before="0" w:line="240" w:lineRule="auto"/>
              <w:ind w:firstLine="0" w:left="0" w:right="0"/>
              <w:jc w:val="left"/>
              <w:rPr>
                <w:rFonts w:ascii="Times New Roman" w:hAnsi="Times New Roman"/>
                <w:color w:val="000000"/>
                <w:spacing w:val="0"/>
                <w:sz w:val="18"/>
              </w:rPr>
            </w:pPr>
            <w:r>
              <w:rPr>
                <w:color w:val="000000"/>
                <w:spacing w:val="0"/>
                <w:sz w:val="18"/>
                <w:u w:val="single"/>
              </w:rPr>
              <w:t>Прямое направление:</w:t>
            </w:r>
            <w:r>
              <w:rPr>
                <w:color w:val="000000"/>
                <w:spacing w:val="0"/>
                <w:sz w:val="18"/>
              </w:rPr>
              <w:t xml:space="preserve"> ул. Калмыкова — ул. Труда — проспект Карла Маркса — ул. 50-летия Магнитки — ул. Тевосяна — ул. Труда — ул. Притяжение</w:t>
            </w:r>
          </w:p>
          <w:p w14:paraId="99010000">
            <w:pPr>
              <w:pStyle w:val="Style_3"/>
              <w:widowControl w:val="0"/>
              <w:spacing w:after="0" w:before="0" w:line="240" w:lineRule="auto"/>
              <w:ind w:firstLine="0" w:left="0" w:right="0"/>
              <w:jc w:val="left"/>
              <w:rPr>
                <w:rFonts w:ascii="Times New Roman" w:hAnsi="Times New Roman"/>
                <w:sz w:val="18"/>
                <w:u w:val="none"/>
              </w:rPr>
            </w:pPr>
            <w:r>
              <w:rPr>
                <w:color w:val="000000"/>
                <w:spacing w:val="0"/>
                <w:sz w:val="18"/>
                <w:u w:val="single"/>
              </w:rPr>
              <w:t>Обратное направление:</w:t>
            </w:r>
            <w:r>
              <w:rPr>
                <w:color w:val="000000"/>
                <w:spacing w:val="0"/>
                <w:sz w:val="18"/>
                <w:u w:val="none"/>
              </w:rPr>
              <w:t xml:space="preserve"> ул. Притяжение — ул. Труда — ул. Тевосяна — ул. 50-летия Магнитки — проспект Карла Маркса — ул. Труда — ул. Калмыкова</w:t>
            </w:r>
          </w:p>
        </w:tc>
      </w:tr>
      <w:tr>
        <w:trPr>
          <w:trHeight w:hRule="atLeast" w:val="474"/>
        </w:trPr>
        <w:tc>
          <w:tcPr>
            <w:tcW w:type="dxa" w:w="2939"/>
            <w:tcBorders>
              <w:left w:color="000000" w:sz="4" w:val="single"/>
              <w:right w:color="000000" w:sz="4" w:val="single"/>
            </w:tcBorders>
            <w:tcMar>
              <w:top w:type="dxa" w:w="102"/>
              <w:left w:type="dxa" w:w="62"/>
              <w:bottom w:type="dxa" w:w="102"/>
              <w:right w:type="dxa" w:w="62"/>
            </w:tcMar>
            <w:vAlign w:val="center"/>
          </w:tcPr>
          <w:p w14:paraId="9A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5. Вид транспортного средства</w:t>
            </w:r>
          </w:p>
        </w:tc>
        <w:tc>
          <w:tcPr>
            <w:tcW w:type="dxa" w:w="2341"/>
            <w:gridSpan w:val="2"/>
            <w:tcBorders>
              <w:left w:color="000000" w:sz="4" w:val="single"/>
              <w:right w:color="000000" w:sz="4" w:val="single"/>
            </w:tcBorders>
            <w:tcMar>
              <w:top w:type="dxa" w:w="102"/>
              <w:left w:type="dxa" w:w="62"/>
              <w:bottom w:type="dxa" w:w="102"/>
              <w:right w:type="dxa" w:w="62"/>
            </w:tcMar>
            <w:vAlign w:val="center"/>
          </w:tcPr>
          <w:p w14:paraId="9B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автобус</w:t>
            </w:r>
          </w:p>
        </w:tc>
        <w:tc>
          <w:tcPr>
            <w:tcW w:type="dxa" w:w="2158"/>
            <w:gridSpan w:val="2"/>
            <w:tcBorders>
              <w:left w:color="000000" w:sz="4" w:val="single"/>
              <w:right w:color="000000" w:sz="4" w:val="single"/>
            </w:tcBorders>
            <w:tcMar>
              <w:top w:type="dxa" w:w="102"/>
              <w:left w:type="dxa" w:w="62"/>
              <w:bottom w:type="dxa" w:w="102"/>
              <w:right w:type="dxa" w:w="62"/>
            </w:tcMar>
          </w:tcPr>
          <w:p w14:paraId="9C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6. Экологические характеристики</w:t>
            </w:r>
          </w:p>
        </w:tc>
        <w:tc>
          <w:tcPr>
            <w:tcW w:type="dxa" w:w="1800"/>
            <w:tcBorders>
              <w:left w:color="000000" w:sz="4" w:val="single"/>
              <w:right w:color="000000" w:sz="4" w:val="single"/>
            </w:tcBorders>
            <w:tcMar>
              <w:top w:type="dxa" w:w="102"/>
              <w:left w:type="dxa" w:w="62"/>
              <w:bottom w:type="dxa" w:w="102"/>
              <w:right w:type="dxa" w:w="62"/>
            </w:tcMar>
            <w:vAlign w:val="center"/>
          </w:tcPr>
          <w:p w14:paraId="9D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sz w:val="18"/>
              </w:rPr>
              <w:t>Евро-4</w:t>
            </w:r>
          </w:p>
        </w:tc>
        <w:tc>
          <w:tcPr>
            <w:tcW w:type="dxa" w:w="3710"/>
            <w:gridSpan w:val="3"/>
            <w:tcBorders>
              <w:left w:color="000000" w:sz="4" w:val="single"/>
              <w:right w:color="000000" w:sz="4" w:val="single"/>
            </w:tcBorders>
            <w:tcMar>
              <w:top w:type="dxa" w:w="102"/>
              <w:left w:type="dxa" w:w="62"/>
              <w:bottom w:type="dxa" w:w="102"/>
              <w:right w:type="dxa" w:w="62"/>
            </w:tcMar>
          </w:tcPr>
          <w:p w14:paraId="9E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7. Порядок посадки (высадки) пассажиров</w:t>
            </w:r>
          </w:p>
        </w:tc>
        <w:tc>
          <w:tcPr>
            <w:tcW w:type="dxa" w:w="2039"/>
            <w:tcBorders>
              <w:left w:color="000000" w:sz="4" w:val="single"/>
              <w:right w:color="000000" w:sz="4" w:val="single"/>
            </w:tcBorders>
            <w:tcMar>
              <w:top w:type="dxa" w:w="102"/>
              <w:left w:type="dxa" w:w="62"/>
              <w:bottom w:type="dxa" w:w="102"/>
              <w:right w:type="dxa" w:w="62"/>
            </w:tcMar>
            <w:vAlign w:val="center"/>
          </w:tcPr>
          <w:p w14:paraId="9F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остановочные пункты</w:t>
            </w:r>
          </w:p>
        </w:tc>
      </w:tr>
      <w:tr>
        <w:trPr>
          <w:trHeight w:hRule="atLeast" w:val="421"/>
        </w:trPr>
        <w:tc>
          <w:tcPr>
            <w:tcW w:type="dxa" w:w="2939"/>
            <w:vMerge w:val="restart"/>
            <w:tcBorders>
              <w:left w:color="000000" w:sz="4" w:val="single"/>
              <w:right w:color="000000" w:sz="4" w:val="single"/>
            </w:tcBorders>
            <w:tcMar>
              <w:top w:type="dxa" w:w="102"/>
              <w:left w:type="dxa" w:w="62"/>
              <w:bottom w:type="dxa" w:w="102"/>
              <w:right w:type="dxa" w:w="62"/>
            </w:tcMar>
            <w:vAlign w:val="center"/>
          </w:tcPr>
          <w:p w14:paraId="A0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8. Максимальное количество транспортных средств</w:t>
            </w:r>
          </w:p>
        </w:tc>
        <w:tc>
          <w:tcPr>
            <w:tcW w:type="dxa" w:w="2341"/>
            <w:gridSpan w:val="2"/>
            <w:tcBorders>
              <w:left w:color="000000" w:sz="4" w:val="single"/>
              <w:right w:color="000000" w:sz="4" w:val="single"/>
            </w:tcBorders>
            <w:tcMar>
              <w:top w:type="dxa" w:w="102"/>
              <w:left w:type="dxa" w:w="62"/>
              <w:bottom w:type="dxa" w:w="102"/>
              <w:right w:type="dxa" w:w="62"/>
            </w:tcMar>
          </w:tcPr>
          <w:p w14:paraId="A1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Особо малый класс</w:t>
            </w:r>
          </w:p>
        </w:tc>
        <w:tc>
          <w:tcPr>
            <w:tcW w:type="dxa" w:w="2158"/>
            <w:gridSpan w:val="2"/>
            <w:tcBorders>
              <w:left w:color="000000" w:sz="4" w:val="single"/>
              <w:right w:color="000000" w:sz="4" w:val="single"/>
            </w:tcBorders>
            <w:tcMar>
              <w:top w:type="dxa" w:w="102"/>
              <w:left w:type="dxa" w:w="62"/>
              <w:bottom w:type="dxa" w:w="102"/>
              <w:right w:type="dxa" w:w="62"/>
            </w:tcMar>
          </w:tcPr>
          <w:p w14:paraId="A2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Малый класс</w:t>
            </w:r>
          </w:p>
        </w:tc>
        <w:tc>
          <w:tcPr>
            <w:tcW w:type="dxa" w:w="2160"/>
            <w:gridSpan w:val="2"/>
            <w:tcBorders>
              <w:left w:color="000000" w:sz="4" w:val="single"/>
              <w:right w:color="000000" w:sz="4" w:val="single"/>
            </w:tcBorders>
            <w:tcMar>
              <w:top w:type="dxa" w:w="102"/>
              <w:left w:type="dxa" w:w="62"/>
              <w:bottom w:type="dxa" w:w="102"/>
              <w:right w:type="dxa" w:w="62"/>
            </w:tcMar>
          </w:tcPr>
          <w:p w14:paraId="A3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Средний класс</w:t>
            </w:r>
          </w:p>
        </w:tc>
        <w:tc>
          <w:tcPr>
            <w:tcW w:type="dxa" w:w="2161"/>
            <w:tcBorders>
              <w:left w:color="000000" w:sz="4" w:val="single"/>
              <w:right w:color="000000" w:sz="4" w:val="single"/>
            </w:tcBorders>
            <w:tcMar>
              <w:top w:type="dxa" w:w="102"/>
              <w:left w:type="dxa" w:w="62"/>
              <w:bottom w:type="dxa" w:w="102"/>
              <w:right w:type="dxa" w:w="62"/>
            </w:tcMar>
          </w:tcPr>
          <w:p w14:paraId="A4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Большой класс</w:t>
            </w:r>
          </w:p>
        </w:tc>
        <w:tc>
          <w:tcPr>
            <w:tcW w:type="dxa" w:w="3228"/>
            <w:gridSpan w:val="2"/>
            <w:tcBorders>
              <w:left w:color="000000" w:sz="4" w:val="single"/>
              <w:right w:color="000000" w:sz="4" w:val="single"/>
            </w:tcBorders>
            <w:tcMar>
              <w:top w:type="dxa" w:w="102"/>
              <w:left w:type="dxa" w:w="62"/>
              <w:bottom w:type="dxa" w:w="102"/>
              <w:right w:type="dxa" w:w="62"/>
            </w:tcMar>
          </w:tcPr>
          <w:p w14:paraId="A5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Особо большой класс</w:t>
            </w:r>
          </w:p>
        </w:tc>
      </w:tr>
      <w:tr>
        <w:trPr>
          <w:trHeight w:hRule="atLeast" w:val="90"/>
        </w:trPr>
        <w:tc>
          <w:tcPr>
            <w:tcW w:type="dxa" w:w="2939"/>
            <w:gridSpan w:val="1"/>
            <w:vMerge w:val="continue"/>
            <w:tcBorders>
              <w:left w:color="000000" w:sz="4" w:val="single"/>
              <w:right w:color="000000" w:sz="4" w:val="single"/>
            </w:tcBorders>
            <w:tcMar>
              <w:top w:type="dxa" w:w="102"/>
              <w:left w:type="dxa" w:w="62"/>
              <w:bottom w:type="dxa" w:w="102"/>
              <w:right w:type="dxa" w:w="62"/>
            </w:tcMar>
            <w:vAlign w:val="center"/>
          </w:tcPr>
          <w:p/>
        </w:tc>
        <w:tc>
          <w:tcPr>
            <w:tcW w:type="dxa" w:w="2341"/>
            <w:gridSpan w:val="2"/>
            <w:tcBorders>
              <w:left w:color="000000" w:sz="4" w:val="single"/>
              <w:right w:color="000000" w:sz="4" w:val="single"/>
            </w:tcBorders>
            <w:tcMar>
              <w:top w:type="dxa" w:w="102"/>
              <w:left w:type="dxa" w:w="62"/>
              <w:bottom w:type="dxa" w:w="102"/>
              <w:right w:type="dxa" w:w="62"/>
            </w:tcMar>
            <w:vAlign w:val="center"/>
          </w:tcPr>
          <w:p w14:paraId="A6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c>
          <w:tcPr>
            <w:tcW w:type="dxa" w:w="2158"/>
            <w:gridSpan w:val="2"/>
            <w:tcBorders>
              <w:left w:color="000000" w:sz="4" w:val="single"/>
              <w:right w:color="000000" w:sz="4" w:val="single"/>
            </w:tcBorders>
            <w:tcMar>
              <w:top w:type="dxa" w:w="102"/>
              <w:left w:type="dxa" w:w="62"/>
              <w:bottom w:type="dxa" w:w="102"/>
              <w:right w:type="dxa" w:w="62"/>
            </w:tcMar>
            <w:vAlign w:val="center"/>
          </w:tcPr>
          <w:p w14:paraId="A7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sz w:val="18"/>
              </w:rPr>
              <w:t>3</w:t>
            </w:r>
          </w:p>
        </w:tc>
        <w:tc>
          <w:tcPr>
            <w:tcW w:type="dxa" w:w="2160"/>
            <w:gridSpan w:val="2"/>
            <w:tcBorders>
              <w:left w:color="000000" w:sz="4" w:val="single"/>
              <w:right w:color="000000" w:sz="4" w:val="single"/>
            </w:tcBorders>
            <w:tcMar>
              <w:top w:type="dxa" w:w="102"/>
              <w:left w:type="dxa" w:w="62"/>
              <w:bottom w:type="dxa" w:w="102"/>
              <w:right w:type="dxa" w:w="62"/>
            </w:tcMar>
            <w:vAlign w:val="center"/>
          </w:tcPr>
          <w:p w14:paraId="A8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c>
          <w:tcPr>
            <w:tcW w:type="dxa" w:w="2161"/>
            <w:tcBorders>
              <w:left w:color="000000" w:sz="4" w:val="single"/>
              <w:right w:color="000000" w:sz="4" w:val="single"/>
            </w:tcBorders>
            <w:tcMar>
              <w:top w:type="dxa" w:w="102"/>
              <w:left w:type="dxa" w:w="62"/>
              <w:bottom w:type="dxa" w:w="102"/>
              <w:right w:type="dxa" w:w="62"/>
            </w:tcMar>
            <w:vAlign w:val="center"/>
          </w:tcPr>
          <w:p w14:paraId="A9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c>
          <w:tcPr>
            <w:tcW w:type="dxa" w:w="3228"/>
            <w:gridSpan w:val="2"/>
            <w:tcBorders>
              <w:left w:color="000000" w:sz="4" w:val="single"/>
              <w:right w:color="000000" w:sz="4" w:val="single"/>
            </w:tcBorders>
            <w:tcMar>
              <w:top w:type="dxa" w:w="102"/>
              <w:left w:type="dxa" w:w="62"/>
              <w:bottom w:type="dxa" w:w="102"/>
              <w:right w:type="dxa" w:w="62"/>
            </w:tcMar>
            <w:vAlign w:val="center"/>
          </w:tcPr>
          <w:p w14:paraId="AA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r>
      <w:tr>
        <w:trPr>
          <w:trHeight w:hRule="atLeast" w:val="291"/>
        </w:trPr>
        <w:tc>
          <w:tcPr>
            <w:tcW w:type="dxa" w:w="2939"/>
            <w:tcBorders>
              <w:left w:color="000000" w:sz="4" w:val="single"/>
              <w:bottom w:color="000000" w:sz="4" w:val="single"/>
              <w:right w:color="000000" w:sz="4" w:val="single"/>
            </w:tcBorders>
            <w:tcMar>
              <w:top w:type="dxa" w:w="102"/>
              <w:left w:type="dxa" w:w="62"/>
              <w:bottom w:type="dxa" w:w="102"/>
              <w:right w:type="dxa" w:w="62"/>
            </w:tcMar>
            <w:vAlign w:val="center"/>
          </w:tcPr>
          <w:p w14:paraId="AB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9. Характеристики транспортных средств</w:t>
            </w:r>
          </w:p>
        </w:tc>
        <w:tc>
          <w:tcPr>
            <w:tcW w:type="dxa" w:w="12048"/>
            <w:gridSpan w:val="9"/>
            <w:tcBorders>
              <w:left w:color="000000" w:sz="4" w:val="single"/>
              <w:bottom w:color="000000" w:sz="4" w:val="single"/>
              <w:right w:color="000000" w:sz="4" w:val="single"/>
            </w:tcBorders>
            <w:tcMar>
              <w:top w:type="dxa" w:w="102"/>
              <w:left w:type="dxa" w:w="62"/>
              <w:bottom w:type="dxa" w:w="102"/>
              <w:right w:type="dxa" w:w="62"/>
            </w:tcMar>
          </w:tcPr>
          <w:p w14:paraId="AC010000">
            <w:pPr>
              <w:pStyle w:val="Style_7"/>
              <w:widowControl w:val="0"/>
              <w:spacing w:after="0" w:before="0" w:line="240" w:lineRule="auto"/>
              <w:ind w:firstLine="0" w:left="0" w:right="0"/>
              <w:jc w:val="left"/>
              <w:rPr>
                <w:rFonts w:ascii="Times New Roman" w:hAnsi="Times New Roman"/>
                <w:sz w:val="18"/>
              </w:rPr>
            </w:pPr>
          </w:p>
        </w:tc>
      </w:tr>
    </w:tbl>
    <w:p w14:paraId="AD010000">
      <w:pPr>
        <w:pStyle w:val="Style_2"/>
        <w:rPr>
          <w:rFonts w:ascii="Times New Roman" w:hAnsi="Times New Roman"/>
          <w:sz w:val="18"/>
        </w:rPr>
      </w:pPr>
      <w:r>
        <w:rPr>
          <w:sz w:val="18"/>
        </w:rPr>
        <w:t xml:space="preserve">                 </w:t>
      </w:r>
    </w:p>
    <w:p w14:paraId="AE010000">
      <w:pPr>
        <w:pStyle w:val="Style_2"/>
        <w:rPr>
          <w:rFonts w:ascii="Times New Roman" w:hAnsi="Times New Roman"/>
          <w:sz w:val="23"/>
        </w:rPr>
      </w:pPr>
      <w:r>
        <w:rPr>
          <w:sz w:val="23"/>
        </w:rPr>
        <w:t>М.П.                                    (подпись)                                (Ф.И.О.)</w:t>
      </w:r>
    </w:p>
    <w:p w14:paraId="AF010000">
      <w:pPr>
        <w:pStyle w:val="Style_4"/>
        <w:widowControl w:val="1"/>
        <w:ind/>
        <w:jc w:val="both"/>
        <w:rPr>
          <w:rFonts w:ascii="Times New Roman" w:hAnsi="Times New Roman"/>
          <w:sz w:val="23"/>
        </w:rPr>
      </w:pPr>
    </w:p>
    <w:p w14:paraId="B0010000">
      <w:pPr>
        <w:pStyle w:val="Style_4"/>
        <w:widowControl w:val="1"/>
        <w:ind/>
        <w:jc w:val="both"/>
        <w:rPr>
          <w:rFonts w:ascii="Times New Roman" w:hAnsi="Times New Roman"/>
          <w:sz w:val="23"/>
        </w:rPr>
      </w:pPr>
      <w:r>
        <w:rPr>
          <w:rFonts w:ascii="Times New Roman" w:hAnsi="Times New Roman"/>
          <w:sz w:val="23"/>
        </w:rPr>
        <w:t>Оборотная сторона</w:t>
      </w:r>
    </w:p>
    <w:p w14:paraId="B1010000">
      <w:pPr>
        <w:pStyle w:val="Style_4"/>
        <w:widowControl w:val="1"/>
        <w:ind/>
        <w:jc w:val="both"/>
        <w:rPr>
          <w:rFonts w:ascii="Times New Roman" w:hAnsi="Times New Roman"/>
          <w:sz w:val="23"/>
        </w:rPr>
      </w:pPr>
    </w:p>
    <w:p w14:paraId="B2010000">
      <w:pPr>
        <w:pStyle w:val="Style_4"/>
        <w:widowControl w:val="1"/>
        <w:ind/>
        <w:jc w:val="both"/>
        <w:rPr>
          <w:rFonts w:ascii="Times New Roman" w:hAnsi="Times New Roman"/>
          <w:sz w:val="23"/>
        </w:rPr>
      </w:pPr>
      <w:r>
        <w:rPr>
          <w:rFonts w:ascii="Times New Roman" w:hAnsi="Times New Roman"/>
          <w:sz w:val="23"/>
        </w:rPr>
        <w:t>Прочие перевозчики:</w:t>
      </w:r>
    </w:p>
    <w:p w14:paraId="B3010000">
      <w:pPr>
        <w:pStyle w:val="Style_7"/>
        <w:widowControl w:val="1"/>
        <w:ind/>
        <w:jc w:val="both"/>
        <w:rPr>
          <w:rFonts w:ascii="Times New Roman" w:hAnsi="Times New Roman"/>
          <w:sz w:val="23"/>
        </w:rPr>
      </w:pPr>
    </w:p>
    <w:tbl>
      <w:tblPr>
        <w:tblStyle w:val="Style_6"/>
        <w:tblW w:type="auto" w:w="0"/>
        <w:jc w:val="left"/>
        <w:tblInd w:type="dxa" w:w="489"/>
        <w:tblLayout w:type="fixed"/>
        <w:tblCellMar>
          <w:top w:type="dxa" w:w="102"/>
          <w:left w:type="dxa" w:w="62"/>
          <w:bottom w:type="dxa" w:w="102"/>
          <w:right w:type="dxa" w:w="62"/>
        </w:tblCellMar>
      </w:tblPr>
      <w:tblGrid>
        <w:gridCol w:w="899"/>
        <w:gridCol w:w="3832"/>
        <w:gridCol w:w="7027"/>
        <w:gridCol w:w="3357"/>
      </w:tblGrid>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4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 xml:space="preserve">№ </w:t>
            </w:r>
            <w:r>
              <w:rPr>
                <w:rFonts w:ascii="Times New Roman" w:hAnsi="Times New Roman"/>
                <w:color w:val="000000"/>
                <w:spacing w:val="0"/>
                <w:sz w:val="23"/>
              </w:rPr>
              <w:t>п/п</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5010000">
            <w:pPr>
              <w:pStyle w:val="Style_7"/>
              <w:widowControl w:val="0"/>
              <w:spacing w:after="0" w:before="0" w:line="240" w:lineRule="auto"/>
              <w:ind w:firstLine="0" w:left="-62" w:right="0"/>
              <w:jc w:val="center"/>
              <w:rPr>
                <w:rFonts w:ascii="Times New Roman" w:hAnsi="Times New Roman"/>
                <w:sz w:val="23"/>
              </w:rPr>
            </w:pPr>
            <w:r>
              <w:rPr>
                <w:rFonts w:ascii="Times New Roman" w:hAnsi="Times New Roman"/>
                <w:color w:val="000000"/>
                <w:spacing w:val="0"/>
                <w:sz w:val="23"/>
              </w:rPr>
              <w:t>Наименование (Ф.И.О.)</w:t>
            </w: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6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Место нахождения</w:t>
            </w: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7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ИНН</w:t>
            </w: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8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B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C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D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E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F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0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4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4</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5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6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7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8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5</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9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B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C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6</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E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F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7</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8</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9</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10</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7"/>
              <w:widowControl w:val="0"/>
              <w:spacing w:after="0" w:before="0" w:line="240" w:lineRule="auto"/>
              <w:ind w:firstLine="720" w:left="0" w:right="0"/>
              <w:jc w:val="left"/>
              <w:rPr>
                <w:rFonts w:ascii="Times New Roman" w:hAnsi="Times New Roman"/>
                <w:sz w:val="23"/>
              </w:rPr>
            </w:pPr>
          </w:p>
        </w:tc>
      </w:tr>
    </w:tbl>
    <w:p w14:paraId="E0010000">
      <w:pPr>
        <w:pStyle w:val="Style_7"/>
        <w:widowControl w:val="1"/>
        <w:ind/>
        <w:jc w:val="both"/>
        <w:rPr>
          <w:rFonts w:ascii="Times New Roman" w:hAnsi="Times New Roman"/>
          <w:sz w:val="23"/>
        </w:rPr>
      </w:pPr>
    </w:p>
    <w:p w14:paraId="E1010000">
      <w:pPr>
        <w:pStyle w:val="Style_4"/>
        <w:widowControl w:val="1"/>
        <w:ind/>
        <w:jc w:val="both"/>
        <w:rPr>
          <w:rFonts w:ascii="Times New Roman" w:hAnsi="Times New Roman"/>
          <w:sz w:val="23"/>
        </w:rPr>
      </w:pPr>
      <w:r>
        <w:rPr>
          <w:rFonts w:ascii="Times New Roman" w:hAnsi="Times New Roman"/>
          <w:sz w:val="23"/>
        </w:rPr>
        <w:t xml:space="preserve">          </w:t>
      </w:r>
      <w:r>
        <w:rPr>
          <w:rFonts w:ascii="Times New Roman" w:hAnsi="Times New Roman"/>
          <w:sz w:val="23"/>
        </w:rPr>
        <w:t>____________________________________ ____________________________</w:t>
      </w:r>
    </w:p>
    <w:p w14:paraId="E2010000">
      <w:pPr>
        <w:pStyle w:val="Style_4"/>
        <w:widowControl w:val="1"/>
        <w:ind/>
        <w:jc w:val="both"/>
        <w:rPr>
          <w:rFonts w:ascii="Times New Roman" w:hAnsi="Times New Roman"/>
          <w:sz w:val="23"/>
        </w:rPr>
      </w:pPr>
      <w:r>
        <w:rPr>
          <w:rFonts w:ascii="Times New Roman" w:hAnsi="Times New Roman"/>
          <w:sz w:val="23"/>
        </w:rPr>
        <w:t>М.П.                          (подпись)                                         (Ф.И.О.)</w:t>
      </w:r>
    </w:p>
    <w:p w14:paraId="E3010000">
      <w:pPr>
        <w:pStyle w:val="Style_3"/>
        <w:widowControl w:val="1"/>
        <w:numPr>
          <w:ilvl w:val="0"/>
          <w:numId w:val="0"/>
        </w:numPr>
        <w:ind w:firstLine="0" w:left="0" w:right="0"/>
        <w:jc w:val="center"/>
        <w:outlineLvl w:val="0"/>
        <w:rPr>
          <w:rFonts w:ascii="Times New Roman" w:hAnsi="Times New Roman"/>
          <w:b w:val="1"/>
          <w:sz w:val="23"/>
        </w:rPr>
      </w:pPr>
    </w:p>
    <w:p w14:paraId="E401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br w:type="page"/>
      </w:r>
    </w:p>
    <w:p w14:paraId="E5010000">
      <w:pPr>
        <w:pStyle w:val="Style_10"/>
        <w:widowControl w:val="1"/>
        <w:tabs>
          <w:tab w:leader="none" w:pos="360" w:val="left"/>
          <w:tab w:leader="none" w:pos="1209" w:val="left"/>
          <w:tab w:leader="none" w:pos="7440" w:val="left"/>
        </w:tabs>
        <w:spacing w:after="0" w:before="0"/>
        <w:ind w:firstLine="567" w:left="0" w:right="0"/>
        <w:jc w:val="center"/>
        <w:rPr>
          <w:rFonts w:ascii="Times New Roman" w:hAnsi="Times New Roman"/>
          <w:b w:val="1"/>
          <w:sz w:val="23"/>
        </w:rPr>
      </w:pPr>
      <w:r>
        <w:rPr>
          <w:sz w:val="23"/>
        </w:rPr>
        <w:t>РАСПИСАНИЕ</w:t>
      </w:r>
    </w:p>
    <w:p w14:paraId="E6010000">
      <w:pPr>
        <w:pStyle w:val="Style_3"/>
        <w:widowControl w:val="1"/>
        <w:spacing w:after="0" w:before="0"/>
        <w:ind/>
        <w:jc w:val="center"/>
        <w:rPr>
          <w:rFonts w:ascii="Times New Roman" w:hAnsi="Times New Roman"/>
          <w:sz w:val="23"/>
        </w:rPr>
      </w:pPr>
      <w:r>
        <w:rPr>
          <w:sz w:val="23"/>
        </w:rPr>
        <w:t>(приложение к свидетельству об осуществлении регулярных перевозок</w:t>
      </w:r>
    </w:p>
    <w:p w14:paraId="E7010000">
      <w:pPr>
        <w:pStyle w:val="Style_3"/>
        <w:widowControl w:val="1"/>
        <w:spacing w:after="0" w:before="0"/>
        <w:ind/>
        <w:jc w:val="center"/>
        <w:rPr>
          <w:rFonts w:ascii="Times New Roman" w:hAnsi="Times New Roman"/>
          <w:sz w:val="23"/>
        </w:rPr>
      </w:pPr>
      <w:r>
        <w:rPr>
          <w:sz w:val="23"/>
        </w:rPr>
        <w:t>по муниципальному маршруту регулярных перевозок № 6)</w:t>
      </w:r>
    </w:p>
    <w:p w14:paraId="E8010000">
      <w:pPr>
        <w:pStyle w:val="Style_3"/>
        <w:widowControl w:val="0"/>
        <w:tabs>
          <w:tab w:leader="none" w:pos="360" w:val="left"/>
          <w:tab w:leader="none" w:pos="708" w:val="clear"/>
          <w:tab w:leader="none" w:pos="1209" w:val="left"/>
        </w:tabs>
        <w:spacing w:after="0" w:before="0" w:line="240" w:lineRule="auto"/>
        <w:ind w:firstLine="567" w:left="0" w:right="0"/>
        <w:jc w:val="center"/>
        <w:rPr>
          <w:rFonts w:ascii="Times New Roman" w:hAnsi="Times New Roman"/>
          <w:sz w:val="23"/>
        </w:rPr>
      </w:pPr>
      <w:r>
        <w:rPr>
          <w:sz w:val="23"/>
        </w:rPr>
        <w:t>период действия: круглогодично</w:t>
      </w:r>
    </w:p>
    <w:p w14:paraId="E9010000">
      <w:pPr>
        <w:pStyle w:val="Style_3"/>
        <w:widowControl w:val="0"/>
        <w:tabs>
          <w:tab w:leader="none" w:pos="360" w:val="left"/>
          <w:tab w:leader="none" w:pos="708" w:val="clear"/>
          <w:tab w:leader="none" w:pos="1209" w:val="left"/>
        </w:tabs>
        <w:spacing w:after="0" w:before="0" w:line="240" w:lineRule="auto"/>
        <w:ind w:hanging="360" w:left="1209" w:right="0"/>
        <w:jc w:val="both"/>
        <w:rPr>
          <w:rFonts w:ascii="Times New Roman" w:hAnsi="Times New Roman"/>
          <w:sz w:val="23"/>
        </w:rPr>
      </w:pPr>
    </w:p>
    <w:tbl>
      <w:tblPr>
        <w:tblStyle w:val="Style_6"/>
        <w:tblW w:type="auto" w:w="0"/>
        <w:jc w:val="center"/>
        <w:tblInd w:type="dxa" w:w="0"/>
        <w:tblLayout w:type="fixed"/>
        <w:tblCellMar>
          <w:top w:type="dxa" w:w="102"/>
          <w:left w:type="dxa" w:w="62"/>
          <w:bottom w:type="dxa" w:w="102"/>
          <w:right w:type="dxa" w:w="62"/>
        </w:tblCellMar>
      </w:tblPr>
      <w:tblGrid>
        <w:gridCol w:w="3270"/>
        <w:gridCol w:w="1407"/>
        <w:gridCol w:w="1348"/>
        <w:gridCol w:w="1765"/>
        <w:gridCol w:w="1434"/>
        <w:gridCol w:w="1229"/>
        <w:gridCol w:w="1235"/>
        <w:gridCol w:w="1438"/>
        <w:gridCol w:w="1415"/>
      </w:tblGrid>
      <w:tr>
        <w:tc>
          <w:tcPr>
            <w:tcW w:type="dxa" w:w="3270"/>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Наименование остановочного пункта</w:t>
            </w:r>
          </w:p>
        </w:tc>
        <w:tc>
          <w:tcPr>
            <w:tcW w:type="dxa" w:w="14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Регистрационный номер</w:t>
            </w:r>
          </w:p>
        </w:tc>
        <w:tc>
          <w:tcPr>
            <w:tcW w:type="dxa" w:w="134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Интервал суток</w:t>
            </w:r>
          </w:p>
        </w:tc>
        <w:tc>
          <w:tcPr>
            <w:tcW w:type="dxa" w:w="319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Интервал отправления в мин. или время отправления в час:мин.</w:t>
            </w:r>
          </w:p>
        </w:tc>
        <w:tc>
          <w:tcPr>
            <w:tcW w:type="dxa" w:w="246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Время отправления первого рейса, час.:мин.</w:t>
            </w:r>
          </w:p>
        </w:tc>
        <w:tc>
          <w:tcPr>
            <w:tcW w:type="dxa" w:w="2853"/>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Время отправления последнего рейса, час.:мин.</w:t>
            </w:r>
          </w:p>
        </w:tc>
      </w:tr>
      <w:tr>
        <w:tc>
          <w:tcPr>
            <w:tcW w:type="dxa" w:w="3270"/>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34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 прямом направлении</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 обратном направлении</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 прямом направлении</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 обратном направлении</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 прямом направлении</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pStyle w:val="Style_3"/>
              <w:widowControl w:val="0"/>
              <w:spacing w:after="0" w:before="0" w:line="240" w:lineRule="auto"/>
              <w:ind w:firstLine="0" w:left="0" w:right="0"/>
              <w:jc w:val="left"/>
              <w:rPr>
                <w:rFonts w:ascii="Times New Roman" w:hAnsi="Times New Roman"/>
                <w:sz w:val="18"/>
              </w:rPr>
            </w:pPr>
            <w:r>
              <w:rPr>
                <w:color w:val="000000"/>
                <w:spacing w:val="0"/>
                <w:sz w:val="18"/>
              </w:rPr>
              <w:t>в обратном направлении</w:t>
            </w:r>
          </w:p>
        </w:tc>
      </w:tr>
      <w:tr>
        <w:trPr>
          <w:trHeight w:hRule="atLeast" w:val="1721"/>
        </w:trPr>
        <w:tc>
          <w:tcPr>
            <w:tcW w:type="dxa" w:w="3270"/>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6010000">
            <w:pPr>
              <w:pStyle w:val="Style_3"/>
              <w:widowControl w:val="0"/>
              <w:spacing w:after="0" w:before="0" w:line="240" w:lineRule="auto"/>
              <w:ind w:firstLine="0" w:left="0" w:right="0"/>
              <w:jc w:val="left"/>
              <w:rPr>
                <w:rFonts w:ascii="Times New Roman" w:hAnsi="Times New Roman"/>
                <w:color w:val="000000"/>
                <w:spacing w:val="0"/>
                <w:sz w:val="18"/>
              </w:rPr>
            </w:pPr>
            <w:r>
              <w:rPr>
                <w:color w:val="000000"/>
                <w:spacing w:val="0"/>
                <w:sz w:val="18"/>
                <w:u w:val="single"/>
              </w:rPr>
              <w:t>Прямое направление:</w:t>
            </w:r>
            <w:r>
              <w:rPr>
                <w:color w:val="000000"/>
                <w:spacing w:val="0"/>
                <w:sz w:val="18"/>
              </w:rPr>
              <w:t xml:space="preserve"> проезд Сиреневый -  Калмыкова - Труда,4 — Магуз — Станичная — шк. им. И.Х. Ромазана — 140 мкр. — 139 мкр. — 145 мкр. — ТЦ Тройка — м-н Дубрава — Тевосяна,15 — Тевосяна,11 — СНТ «Мичурина-3» - СНТ «Мичурина-2» - СНТ «Мичурина-1» - Магия тепла </w:t>
            </w:r>
          </w:p>
          <w:p w14:paraId="F7010000">
            <w:pPr>
              <w:pStyle w:val="Style_3"/>
              <w:widowControl w:val="0"/>
              <w:spacing w:after="120" w:before="120" w:line="240" w:lineRule="auto"/>
              <w:ind w:firstLine="0" w:left="120" w:right="120"/>
              <w:jc w:val="left"/>
              <w:rPr>
                <w:rFonts w:ascii="Times New Roman" w:hAnsi="Times New Roman"/>
                <w:color w:val="000000"/>
                <w:spacing w:val="0"/>
                <w:sz w:val="18"/>
                <w:u w:val="single"/>
              </w:rPr>
            </w:pPr>
          </w:p>
          <w:p w14:paraId="F8010000">
            <w:pPr>
              <w:pStyle w:val="Style_3"/>
              <w:widowControl w:val="0"/>
              <w:spacing w:after="120" w:before="120" w:line="240" w:lineRule="auto"/>
              <w:ind w:firstLine="0" w:left="120" w:right="120"/>
              <w:jc w:val="left"/>
              <w:rPr>
                <w:rFonts w:ascii="Times New Roman" w:hAnsi="Times New Roman"/>
                <w:color w:val="000000"/>
                <w:spacing w:val="0"/>
                <w:sz w:val="18"/>
                <w:u w:val="single"/>
              </w:rPr>
            </w:pPr>
          </w:p>
          <w:p w14:paraId="F9010000">
            <w:pPr>
              <w:pStyle w:val="Style_3"/>
              <w:widowControl w:val="0"/>
              <w:spacing w:after="120" w:before="120" w:line="240" w:lineRule="auto"/>
              <w:ind w:firstLine="0" w:left="120" w:right="120"/>
              <w:jc w:val="left"/>
              <w:rPr>
                <w:rFonts w:ascii="Times New Roman" w:hAnsi="Times New Roman"/>
                <w:color w:val="000000"/>
                <w:spacing w:val="0"/>
                <w:sz w:val="18"/>
              </w:rPr>
            </w:pPr>
            <w:r>
              <w:rPr>
                <w:color w:val="000000"/>
                <w:spacing w:val="0"/>
                <w:sz w:val="18"/>
                <w:u w:val="single"/>
              </w:rPr>
              <w:t>Обратное направление:</w:t>
            </w:r>
            <w:r>
              <w:rPr>
                <w:color w:val="000000"/>
                <w:spacing w:val="0"/>
                <w:sz w:val="18"/>
              </w:rPr>
              <w:t xml:space="preserve"> </w:t>
            </w:r>
          </w:p>
          <w:p w14:paraId="FA010000">
            <w:pPr>
              <w:pStyle w:val="Style_3"/>
              <w:widowControl w:val="0"/>
              <w:spacing w:after="120" w:before="120" w:line="240" w:lineRule="auto"/>
              <w:ind w:firstLine="0" w:left="120" w:right="120"/>
              <w:jc w:val="left"/>
              <w:rPr>
                <w:rFonts w:ascii="Times New Roman" w:hAnsi="Times New Roman"/>
                <w:color w:val="000000"/>
                <w:spacing w:val="0"/>
                <w:sz w:val="18"/>
              </w:rPr>
            </w:pPr>
            <w:r>
              <w:rPr>
                <w:color w:val="000000"/>
                <w:spacing w:val="0"/>
                <w:sz w:val="18"/>
              </w:rPr>
              <w:t>Магия тепла — СНТ «Наука» - СНТ «Мичурина-1» - СНТ «Мичурина-2» - СНТ «Мичурина-3» - Тевосяна,2 — Школа-интернат № 3 — Разворот — м-н Дубрава — 144 мкр — 145 мкр — Карла Маркса, 191 — Владислава Романова — шк. им. И.Х. Ромазана — Станичная — Магуз — Калмыкова — проезд Сиреневый — Калмыкова,16а</w:t>
            </w:r>
          </w:p>
        </w:tc>
        <w:tc>
          <w:tcPr>
            <w:tcW w:type="dxa" w:w="14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B010000">
            <w:pPr>
              <w:pStyle w:val="Style_3"/>
              <w:widowControl w:val="0"/>
              <w:spacing w:after="0" w:before="0" w:line="240" w:lineRule="auto"/>
              <w:ind w:firstLine="0" w:left="0" w:right="0"/>
              <w:jc w:val="center"/>
              <w:rPr>
                <w:rFonts w:ascii="Times New Roman" w:hAnsi="Times New Roman"/>
                <w:sz w:val="18"/>
              </w:rPr>
            </w:pPr>
            <w:r>
              <w:rPr>
                <w:color w:val="000000"/>
                <w:spacing w:val="0"/>
                <w:sz w:val="18"/>
              </w:rPr>
              <w:t>-</w:t>
            </w: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C01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09:00</w:t>
            </w:r>
          </w:p>
          <w:p w14:paraId="FD01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E01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F01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0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09:20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1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09:20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2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3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tc>
      </w:tr>
      <w:tr>
        <w:trPr>
          <w:trHeight w:hRule="atLeast" w:val="1590"/>
        </w:trPr>
        <w:tc>
          <w:tcPr>
            <w:tcW w:type="dxa" w:w="3270"/>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4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p w14:paraId="05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6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7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8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16:05</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9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16:05</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A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B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tc>
      </w:tr>
      <w:tr>
        <w:trPr>
          <w:trHeight w:hRule="atLeast" w:val="1068"/>
        </w:trPr>
        <w:tc>
          <w:tcPr>
            <w:tcW w:type="dxa" w:w="3270"/>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C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p w14:paraId="0D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22:00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E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F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0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1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2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22:00</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20000">
            <w:pPr>
              <w:pStyle w:val="Style_3"/>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w:t>
            </w:r>
          </w:p>
        </w:tc>
      </w:tr>
    </w:tbl>
    <w:p w14:paraId="14020000">
      <w:pPr>
        <w:pStyle w:val="Style_3"/>
        <w:widowControl w:val="0"/>
        <w:ind/>
        <w:jc w:val="both"/>
        <w:rPr>
          <w:rFonts w:ascii="Times New Roman" w:hAnsi="Times New Roman"/>
          <w:sz w:val="23"/>
        </w:rPr>
      </w:pPr>
    </w:p>
    <w:p w14:paraId="15020000">
      <w:pPr>
        <w:pStyle w:val="Style_3"/>
        <w:widowControl w:val="0"/>
        <w:spacing w:line="144" w:lineRule="auto"/>
        <w:ind/>
        <w:jc w:val="both"/>
        <w:rPr>
          <w:rFonts w:ascii="Times New Roman" w:hAnsi="Times New Roman"/>
          <w:sz w:val="23"/>
        </w:rPr>
      </w:pPr>
    </w:p>
    <w:p w14:paraId="16020000">
      <w:pPr>
        <w:pStyle w:val="Style_3"/>
        <w:widowControl w:val="0"/>
        <w:spacing w:line="144" w:lineRule="auto"/>
        <w:ind/>
        <w:jc w:val="both"/>
        <w:rPr>
          <w:rFonts w:ascii="Times New Roman" w:hAnsi="Times New Roman"/>
          <w:sz w:val="23"/>
        </w:rPr>
      </w:pPr>
      <w:r>
        <w:rPr>
          <w:sz w:val="23"/>
        </w:rPr>
        <w:t xml:space="preserve">          </w:t>
      </w:r>
      <w:r>
        <w:rPr>
          <w:sz w:val="23"/>
        </w:rPr>
        <w:t>____________________________________ ____________________________</w:t>
      </w:r>
    </w:p>
    <w:p w14:paraId="17020000">
      <w:pPr>
        <w:pStyle w:val="Style_13"/>
        <w:widowControl w:val="1"/>
        <w:spacing w:after="0" w:before="0"/>
        <w:ind/>
        <w:jc w:val="left"/>
        <w:rPr>
          <w:rFonts w:ascii="Times New Roman" w:hAnsi="Times New Roman"/>
          <w:sz w:val="23"/>
        </w:rPr>
      </w:pPr>
      <w:r>
        <w:rPr>
          <w:sz w:val="23"/>
        </w:rPr>
        <w:t xml:space="preserve">                      </w:t>
      </w:r>
      <w:r>
        <w:rPr>
          <w:sz w:val="23"/>
        </w:rPr>
        <w:t>М.П.                            (подпись)                         (Ф.И.О.)</w:t>
      </w:r>
    </w:p>
    <w:p w14:paraId="18020000">
      <w:pPr>
        <w:pStyle w:val="Style_13"/>
        <w:widowControl w:val="1"/>
        <w:spacing w:after="0" w:before="0"/>
        <w:ind/>
        <w:jc w:val="left"/>
        <w:rPr>
          <w:rFonts w:ascii="Times New Roman" w:hAnsi="Times New Roman"/>
          <w:sz w:val="23"/>
        </w:rPr>
      </w:pPr>
    </w:p>
    <w:p w14:paraId="19020000">
      <w:pPr>
        <w:pStyle w:val="Style_13"/>
        <w:widowControl w:val="1"/>
        <w:spacing w:after="0" w:before="0"/>
        <w:ind/>
        <w:jc w:val="left"/>
        <w:rPr>
          <w:rFonts w:ascii="Times New Roman" w:hAnsi="Times New Roman"/>
          <w:sz w:val="23"/>
        </w:rPr>
      </w:pPr>
    </w:p>
    <w:p w14:paraId="1A020000">
      <w:pPr>
        <w:pStyle w:val="Style_13"/>
        <w:widowControl w:val="1"/>
        <w:spacing w:after="0" w:before="0"/>
        <w:ind/>
        <w:jc w:val="left"/>
        <w:rPr>
          <w:rFonts w:ascii="Times New Roman" w:hAnsi="Times New Roman"/>
          <w:sz w:val="23"/>
        </w:rPr>
      </w:pPr>
    </w:p>
    <w:p w14:paraId="1B020000">
      <w:pPr>
        <w:pStyle w:val="Style_13"/>
        <w:widowControl w:val="1"/>
        <w:spacing w:after="0" w:before="0"/>
        <w:ind/>
        <w:jc w:val="left"/>
        <w:rPr>
          <w:rFonts w:ascii="Times New Roman" w:hAnsi="Times New Roman"/>
          <w:sz w:val="23"/>
        </w:rPr>
      </w:pPr>
    </w:p>
    <w:p w14:paraId="1C020000">
      <w:pPr>
        <w:pStyle w:val="Style_10"/>
        <w:widowControl w:val="1"/>
        <w:tabs>
          <w:tab w:leader="none" w:pos="360" w:val="left"/>
          <w:tab w:leader="none" w:pos="1209" w:val="left"/>
          <w:tab w:leader="none" w:pos="7440" w:val="left"/>
        </w:tabs>
        <w:ind w:firstLine="567" w:left="0" w:right="0"/>
        <w:jc w:val="left"/>
        <w:rPr>
          <w:rFonts w:ascii="Times New Roman" w:hAnsi="Times New Roman"/>
          <w:sz w:val="23"/>
        </w:rPr>
      </w:pPr>
    </w:p>
    <w:p w14:paraId="1D020000">
      <w:pPr>
        <w:pStyle w:val="Style_3"/>
        <w:widowControl w:val="1"/>
        <w:ind/>
        <w:jc w:val="right"/>
        <w:rPr>
          <w:rFonts w:ascii="Times New Roman" w:hAnsi="Times New Roman"/>
          <w:sz w:val="23"/>
        </w:rPr>
      </w:pPr>
    </w:p>
    <w:p w14:paraId="1E020000">
      <w:pPr>
        <w:pStyle w:val="Style_3"/>
        <w:widowControl w:val="1"/>
        <w:ind/>
        <w:jc w:val="right"/>
        <w:rPr>
          <w:rFonts w:ascii="Times New Roman" w:hAnsi="Times New Roman"/>
          <w:sz w:val="23"/>
        </w:rPr>
      </w:pPr>
    </w:p>
    <w:p w14:paraId="1F020000">
      <w:pPr>
        <w:pStyle w:val="Style_3"/>
        <w:widowControl w:val="1"/>
        <w:ind/>
        <w:jc w:val="right"/>
        <w:rPr>
          <w:rFonts w:ascii="Times New Roman" w:hAnsi="Times New Roman"/>
          <w:sz w:val="23"/>
        </w:rPr>
      </w:pPr>
    </w:p>
    <w:p w14:paraId="20020000">
      <w:pPr>
        <w:pStyle w:val="Style_3"/>
        <w:widowControl w:val="1"/>
        <w:ind/>
        <w:jc w:val="right"/>
        <w:rPr>
          <w:rFonts w:ascii="Times New Roman" w:hAnsi="Times New Roman"/>
          <w:sz w:val="23"/>
        </w:rPr>
      </w:pPr>
    </w:p>
    <w:p w14:paraId="21020000">
      <w:pPr>
        <w:pStyle w:val="Style_3"/>
        <w:widowControl w:val="1"/>
        <w:ind/>
        <w:jc w:val="right"/>
        <w:rPr>
          <w:rFonts w:ascii="Times New Roman" w:hAnsi="Times New Roman"/>
          <w:sz w:val="23"/>
        </w:rPr>
      </w:pPr>
    </w:p>
    <w:p w14:paraId="22020000">
      <w:pPr>
        <w:pStyle w:val="Style_3"/>
        <w:widowControl w:val="1"/>
        <w:ind/>
        <w:jc w:val="right"/>
        <w:rPr>
          <w:rFonts w:ascii="Times New Roman" w:hAnsi="Times New Roman"/>
          <w:sz w:val="23"/>
        </w:rPr>
      </w:pPr>
    </w:p>
    <w:p w14:paraId="23020000">
      <w:pPr>
        <w:pStyle w:val="Style_3"/>
        <w:widowControl w:val="1"/>
        <w:ind/>
        <w:jc w:val="right"/>
        <w:rPr>
          <w:rFonts w:ascii="Times New Roman" w:hAnsi="Times New Roman"/>
          <w:sz w:val="23"/>
        </w:rPr>
      </w:pPr>
    </w:p>
    <w:p w14:paraId="24020000">
      <w:pPr>
        <w:pStyle w:val="Style_3"/>
        <w:widowControl w:val="1"/>
        <w:ind/>
        <w:jc w:val="right"/>
        <w:rPr>
          <w:rFonts w:ascii="Times New Roman" w:hAnsi="Times New Roman"/>
          <w:sz w:val="23"/>
        </w:rPr>
      </w:pPr>
    </w:p>
    <w:p w14:paraId="25020000">
      <w:pPr>
        <w:pStyle w:val="Style_3"/>
        <w:widowControl w:val="1"/>
        <w:ind/>
        <w:jc w:val="right"/>
        <w:rPr>
          <w:rFonts w:ascii="Times New Roman" w:hAnsi="Times New Roman"/>
          <w:sz w:val="23"/>
        </w:rPr>
      </w:pPr>
    </w:p>
    <w:p w14:paraId="26020000">
      <w:pPr>
        <w:pStyle w:val="Style_3"/>
        <w:widowControl w:val="1"/>
        <w:ind/>
        <w:jc w:val="right"/>
        <w:rPr>
          <w:rFonts w:ascii="Times New Roman" w:hAnsi="Times New Roman"/>
          <w:sz w:val="23"/>
        </w:rPr>
      </w:pPr>
    </w:p>
    <w:p w14:paraId="27020000">
      <w:pPr>
        <w:pStyle w:val="Style_3"/>
        <w:widowControl w:val="1"/>
        <w:ind/>
        <w:jc w:val="right"/>
        <w:rPr>
          <w:rFonts w:ascii="Times New Roman" w:hAnsi="Times New Roman"/>
          <w:sz w:val="23"/>
        </w:rPr>
      </w:pPr>
    </w:p>
    <w:p w14:paraId="28020000">
      <w:pPr>
        <w:pStyle w:val="Style_3"/>
        <w:widowControl w:val="1"/>
        <w:ind/>
        <w:jc w:val="right"/>
        <w:rPr>
          <w:rFonts w:ascii="Times New Roman" w:hAnsi="Times New Roman"/>
          <w:sz w:val="23"/>
        </w:rPr>
      </w:pPr>
    </w:p>
    <w:p w14:paraId="29020000">
      <w:pPr>
        <w:pStyle w:val="Style_3"/>
        <w:widowControl w:val="1"/>
        <w:ind/>
        <w:jc w:val="right"/>
        <w:rPr>
          <w:rFonts w:ascii="Times New Roman" w:hAnsi="Times New Roman"/>
          <w:sz w:val="23"/>
        </w:rPr>
      </w:pPr>
    </w:p>
    <w:p w14:paraId="2A020000">
      <w:pPr>
        <w:pStyle w:val="Style_3"/>
        <w:widowControl w:val="1"/>
        <w:ind/>
        <w:jc w:val="right"/>
        <w:rPr>
          <w:rFonts w:ascii="Times New Roman" w:hAnsi="Times New Roman"/>
          <w:sz w:val="23"/>
        </w:rPr>
      </w:pPr>
    </w:p>
    <w:p w14:paraId="2B020000">
      <w:pPr>
        <w:pStyle w:val="Style_3"/>
        <w:widowControl w:val="1"/>
        <w:ind/>
        <w:jc w:val="right"/>
        <w:rPr>
          <w:rFonts w:ascii="Times New Roman" w:hAnsi="Times New Roman"/>
          <w:sz w:val="23"/>
        </w:rPr>
      </w:pPr>
    </w:p>
    <w:p w14:paraId="2C020000">
      <w:pPr>
        <w:pStyle w:val="Style_3"/>
        <w:widowControl w:val="1"/>
        <w:ind/>
        <w:jc w:val="right"/>
        <w:rPr>
          <w:rFonts w:ascii="Times New Roman" w:hAnsi="Times New Roman"/>
          <w:sz w:val="23"/>
        </w:rPr>
      </w:pPr>
    </w:p>
    <w:p w14:paraId="2D020000">
      <w:pPr>
        <w:pStyle w:val="Style_3"/>
        <w:widowControl w:val="1"/>
        <w:ind/>
        <w:jc w:val="right"/>
        <w:rPr>
          <w:rFonts w:ascii="Times New Roman" w:hAnsi="Times New Roman"/>
          <w:sz w:val="23"/>
        </w:rPr>
      </w:pPr>
    </w:p>
    <w:p w14:paraId="2E020000">
      <w:pPr>
        <w:pStyle w:val="Style_3"/>
        <w:widowControl w:val="1"/>
        <w:ind/>
        <w:jc w:val="right"/>
        <w:rPr>
          <w:rFonts w:ascii="Times New Roman" w:hAnsi="Times New Roman"/>
          <w:sz w:val="23"/>
        </w:rPr>
      </w:pPr>
      <w:r>
        <w:rPr>
          <w:sz w:val="23"/>
        </w:rPr>
        <w:t xml:space="preserve">Приложение № 4 </w:t>
      </w:r>
    </w:p>
    <w:p w14:paraId="2F020000">
      <w:pPr>
        <w:pStyle w:val="Style_3"/>
        <w:widowControl w:val="1"/>
        <w:ind/>
        <w:jc w:val="right"/>
        <w:rPr>
          <w:rFonts w:ascii="Times New Roman" w:hAnsi="Times New Roman"/>
          <w:sz w:val="23"/>
        </w:rPr>
      </w:pPr>
      <w:bookmarkStart w:id="2" w:name="_GoBack"/>
      <w:bookmarkEnd w:id="2"/>
      <w:r>
        <w:rPr>
          <w:sz w:val="23"/>
        </w:rPr>
        <w:t>к конкурсной документации</w:t>
      </w:r>
    </w:p>
    <w:p w14:paraId="30020000">
      <w:pPr>
        <w:pStyle w:val="Style_3"/>
        <w:widowControl w:val="1"/>
        <w:ind/>
        <w:jc w:val="right"/>
        <w:rPr>
          <w:rFonts w:ascii="Times New Roman" w:hAnsi="Times New Roman"/>
          <w:sz w:val="23"/>
        </w:rPr>
      </w:pPr>
    </w:p>
    <w:p w14:paraId="31020000">
      <w:pPr>
        <w:pStyle w:val="Style_3"/>
        <w:widowControl w:val="0"/>
        <w:spacing w:after="0" w:before="0" w:line="240" w:lineRule="auto"/>
        <w:ind/>
        <w:jc w:val="center"/>
        <w:rPr>
          <w:rFonts w:ascii="Times New Roman" w:hAnsi="Times New Roman"/>
          <w:sz w:val="23"/>
        </w:rPr>
      </w:pPr>
      <w:r>
        <w:rPr>
          <w:sz w:val="23"/>
        </w:rPr>
        <w:t>ШКАЛА</w:t>
      </w:r>
    </w:p>
    <w:p w14:paraId="32020000">
      <w:pPr>
        <w:pStyle w:val="Style_3"/>
        <w:widowControl w:val="0"/>
        <w:spacing w:after="0" w:before="0" w:line="240" w:lineRule="auto"/>
        <w:ind/>
        <w:jc w:val="center"/>
        <w:rPr>
          <w:rFonts w:ascii="Times New Roman" w:hAnsi="Times New Roman"/>
          <w:sz w:val="23"/>
        </w:rPr>
      </w:pPr>
      <w:r>
        <w:rPr>
          <w:sz w:val="23"/>
        </w:rPr>
        <w:t>ДЛЯ ОЦЕНКИ КРИТЕРИЕВ И СОПОСТАВЛЕНИЯ ЗАЯВОК НА УЧАСТИЕ</w:t>
      </w:r>
    </w:p>
    <w:p w14:paraId="33020000">
      <w:pPr>
        <w:pStyle w:val="Style_3"/>
        <w:widowControl w:val="0"/>
        <w:spacing w:after="0" w:before="0" w:line="240" w:lineRule="auto"/>
        <w:ind/>
        <w:jc w:val="center"/>
        <w:rPr>
          <w:rFonts w:ascii="Times New Roman" w:hAnsi="Times New Roman"/>
          <w:sz w:val="23"/>
        </w:rPr>
      </w:pPr>
      <w:r>
        <w:rPr>
          <w:sz w:val="23"/>
        </w:rPr>
        <w:t>В ОТКРЫТОМ КОНКУРСЕ НА ПРАВО ПОЛУЧЕНИЯ СВИДЕТЕЛЬСТВА</w:t>
      </w:r>
    </w:p>
    <w:p w14:paraId="34020000">
      <w:pPr>
        <w:pStyle w:val="Style_3"/>
        <w:widowControl w:val="0"/>
        <w:spacing w:after="0" w:before="0" w:line="240" w:lineRule="auto"/>
        <w:ind/>
        <w:jc w:val="center"/>
        <w:rPr>
          <w:rFonts w:ascii="Times New Roman" w:hAnsi="Times New Roman"/>
          <w:sz w:val="23"/>
        </w:rPr>
      </w:pPr>
      <w:r>
        <w:rPr>
          <w:sz w:val="23"/>
        </w:rPr>
        <w:t>ОБ ОСУЩЕСТВЛЕНИИ ПЕРЕВОЗОК ПО МУНИЦИПАЛЬНОМУ МАРШРУТУ</w:t>
      </w:r>
    </w:p>
    <w:p w14:paraId="35020000">
      <w:pPr>
        <w:pStyle w:val="Style_3"/>
        <w:widowControl w:val="0"/>
        <w:spacing w:after="0" w:before="0" w:line="240" w:lineRule="auto"/>
        <w:ind/>
        <w:jc w:val="center"/>
        <w:rPr>
          <w:rFonts w:ascii="Times New Roman" w:hAnsi="Times New Roman"/>
          <w:sz w:val="23"/>
        </w:rPr>
      </w:pPr>
      <w:r>
        <w:rPr>
          <w:sz w:val="23"/>
        </w:rPr>
        <w:t>РЕГУЛЯРНЫХ ПЕРЕВОЗОК НА ТЕРРИТОРИИ ГОРОДА МАГНИТОГОРСКА</w:t>
      </w:r>
    </w:p>
    <w:p w14:paraId="36020000">
      <w:pPr>
        <w:pStyle w:val="Style_3"/>
        <w:widowControl w:val="0"/>
        <w:spacing w:after="0" w:before="0" w:line="240" w:lineRule="auto"/>
        <w:ind/>
        <w:jc w:val="both"/>
        <w:rPr>
          <w:rFonts w:ascii="Times New Roman" w:hAnsi="Times New Roman"/>
          <w:sz w:val="23"/>
        </w:rPr>
      </w:pPr>
    </w:p>
    <w:tbl>
      <w:tblPr>
        <w:tblStyle w:val="Style_6"/>
        <w:tblW w:type="auto" w:w="0"/>
        <w:jc w:val="left"/>
        <w:tblInd w:type="dxa" w:w="64"/>
        <w:tblLayout w:type="fixed"/>
        <w:tblCellMar>
          <w:top w:type="dxa" w:w="102"/>
          <w:left w:type="dxa" w:w="62"/>
          <w:bottom w:type="dxa" w:w="102"/>
          <w:right w:type="dxa" w:w="62"/>
        </w:tblCellMar>
      </w:tblPr>
      <w:tblGrid>
        <w:gridCol w:w="449"/>
        <w:gridCol w:w="7940"/>
        <w:gridCol w:w="2162"/>
      </w:tblGrid>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7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w:t>
            </w:r>
          </w:p>
          <w:p w14:paraId="38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п/п</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9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Наименование критерия оценки заявок на участие в открытом конкурсе</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A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Максимальное количество баллов</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B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C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города Магнитогорска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14:paraId="3D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1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E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50</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F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0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(далее - Опыт осуществления регулярных перевозок).</w:t>
            </w:r>
          </w:p>
          <w:p w14:paraId="41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2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2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3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4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45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3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6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80</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7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4</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8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14:paraId="49020000">
            <w:pPr>
              <w:pStyle w:val="Style_3"/>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4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A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300</w:t>
            </w:r>
          </w:p>
        </w:tc>
      </w:tr>
    </w:tbl>
    <w:p w14:paraId="4B020000">
      <w:pPr>
        <w:pStyle w:val="Style_3"/>
        <w:widowControl w:val="0"/>
        <w:spacing w:after="0" w:before="0" w:line="240" w:lineRule="auto"/>
        <w:ind/>
        <w:jc w:val="both"/>
        <w:rPr>
          <w:rFonts w:ascii="Times New Roman" w:hAnsi="Times New Roman"/>
          <w:sz w:val="23"/>
        </w:rPr>
      </w:pPr>
    </w:p>
    <w:p w14:paraId="4C020000">
      <w:pPr>
        <w:pStyle w:val="Style_3"/>
        <w:widowControl w:val="0"/>
        <w:spacing w:after="0" w:before="0" w:line="240" w:lineRule="auto"/>
        <w:ind w:firstLine="709" w:left="0" w:right="0"/>
        <w:jc w:val="both"/>
        <w:rPr>
          <w:rFonts w:ascii="Times New Roman" w:hAnsi="Times New Roman"/>
          <w:sz w:val="23"/>
        </w:rPr>
      </w:pPr>
    </w:p>
    <w:p w14:paraId="4D020000">
      <w:pPr>
        <w:pStyle w:val="Style_3"/>
        <w:widowControl w:val="0"/>
        <w:spacing w:after="0" w:before="0" w:line="240" w:lineRule="auto"/>
        <w:ind w:firstLine="709" w:left="0" w:right="0"/>
        <w:jc w:val="both"/>
        <w:rPr>
          <w:rFonts w:ascii="Times New Roman" w:hAnsi="Times New Roman"/>
          <w:sz w:val="23"/>
        </w:rPr>
      </w:pPr>
    </w:p>
    <w:p w14:paraId="4E020000">
      <w:pPr>
        <w:pStyle w:val="Style_3"/>
        <w:widowControl w:val="0"/>
        <w:spacing w:after="0" w:before="0" w:line="240" w:lineRule="auto"/>
        <w:ind w:firstLine="709" w:left="0" w:right="0"/>
        <w:jc w:val="both"/>
        <w:rPr>
          <w:rFonts w:ascii="Times New Roman" w:hAnsi="Times New Roman"/>
          <w:sz w:val="23"/>
        </w:rPr>
      </w:pPr>
      <w:r>
        <w:rPr>
          <w:sz w:val="23"/>
        </w:rPr>
        <w:t>Примечание:</w:t>
      </w:r>
    </w:p>
    <w:p w14:paraId="4F020000">
      <w:pPr>
        <w:pStyle w:val="Style_3"/>
        <w:widowControl w:val="1"/>
        <w:numPr>
          <w:ilvl w:val="0"/>
          <w:numId w:val="9"/>
        </w:numPr>
        <w:spacing w:after="0" w:before="0" w:line="240" w:lineRule="auto"/>
        <w:ind w:firstLine="709" w:left="0" w:right="0"/>
        <w:jc w:val="both"/>
        <w:rPr>
          <w:rFonts w:ascii="Times New Roman" w:hAnsi="Times New Roman"/>
          <w:sz w:val="23"/>
        </w:rPr>
      </w:pPr>
      <w:r>
        <w:rPr>
          <w:sz w:val="23"/>
        </w:rPr>
        <w:t>Оценка заявок по критерию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определяется по формуле:</w:t>
      </w:r>
    </w:p>
    <w:p w14:paraId="50020000">
      <w:pPr>
        <w:pStyle w:val="Style_3"/>
        <w:widowControl w:val="1"/>
        <w:numPr>
          <w:ilvl w:val="0"/>
          <w:numId w:val="0"/>
        </w:numPr>
        <w:spacing w:after="0" w:before="0" w:line="240" w:lineRule="auto"/>
        <w:ind w:firstLine="0" w:left="709" w:right="0"/>
        <w:jc w:val="center"/>
        <w:rPr>
          <w:rFonts w:ascii="Times New Roman" w:hAnsi="Times New Roman"/>
          <w:sz w:val="23"/>
        </w:rPr>
      </w:pPr>
      <w:r>
        <w:drawing>
          <wp:inline>
            <wp:extent cx="883285" cy="499110"/>
            <wp:effectExtent b="0" l="0" r="0" t="0"/>
            <wp:docPr hidden="false" id="3" name="Picture 3"/>
            <a:graphic>
              <a:graphicData uri="http://schemas.openxmlformats.org/drawingml/2006/picture">
                <pic:pic>
                  <pic:nvPicPr>
                    <pic:cNvPr hidden="false" id="4" name="Picture 4"/>
                    <pic:cNvPicPr preferRelativeResize="true"/>
                  </pic:nvPicPr>
                  <pic:blipFill>
                    <a:blip r:embed="rId20"/>
                    <a:stretch/>
                  </pic:blipFill>
                  <pic:spPr>
                    <a:xfrm flipH="false" flipV="false" rot="0">
                      <a:ext cx="883285" cy="499110"/>
                    </a:xfrm>
                    <a:prstGeom prst="rect"/>
                  </pic:spPr>
                </pic:pic>
              </a:graphicData>
            </a:graphic>
          </wp:inline>
        </w:drawing>
      </w:r>
    </w:p>
    <w:p w14:paraId="51020000">
      <w:pPr>
        <w:pStyle w:val="Style_3"/>
        <w:widowControl w:val="1"/>
        <w:numPr>
          <w:ilvl w:val="0"/>
          <w:numId w:val="0"/>
        </w:numPr>
        <w:spacing w:after="0" w:before="0" w:line="240" w:lineRule="auto"/>
        <w:ind w:firstLine="0" w:left="709" w:right="0"/>
        <w:jc w:val="both"/>
        <w:rPr>
          <w:rFonts w:ascii="Times New Roman" w:hAnsi="Times New Roman"/>
          <w:sz w:val="23"/>
        </w:rPr>
      </w:pPr>
    </w:p>
    <w:p w14:paraId="52020000">
      <w:pPr>
        <w:pStyle w:val="Style_3"/>
        <w:widowControl w:val="1"/>
        <w:numPr>
          <w:ilvl w:val="0"/>
          <w:numId w:val="0"/>
        </w:numPr>
        <w:spacing w:after="0" w:before="0" w:line="240" w:lineRule="auto"/>
        <w:ind w:firstLine="0" w:left="709" w:right="0"/>
        <w:jc w:val="both"/>
        <w:rPr>
          <w:rFonts w:ascii="Times New Roman" w:hAnsi="Times New Roman"/>
          <w:sz w:val="23"/>
        </w:rPr>
      </w:pPr>
      <w:r>
        <w:rPr>
          <w:sz w:val="23"/>
        </w:rPr>
        <w:t xml:space="preserve"> </w:t>
      </w:r>
      <w:r>
        <w:rPr>
          <w:sz w:val="23"/>
        </w:rPr>
        <w:t>где:</w:t>
      </w:r>
    </w:p>
    <w:p w14:paraId="53020000">
      <w:pPr>
        <w:pStyle w:val="Style_3"/>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i</w:t>
      </w:r>
      <w:r>
        <w:rPr>
          <w:sz w:val="23"/>
        </w:rPr>
        <w:t xml:space="preserve"> - количество ДТП, повлекших за собой человеческие жертвы или причинение вреда здоровью граждан по вине i-участника конкурса, участников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54020000">
      <w:pPr>
        <w:pStyle w:val="Style_3"/>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i-участника конкурса или участников договора простого товарищества.</w:t>
      </w:r>
    </w:p>
    <w:p w14:paraId="55020000">
      <w:pPr>
        <w:pStyle w:val="Style_3"/>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определяется по формуле</w:t>
      </w:r>
    </w:p>
    <w:p w14:paraId="56020000">
      <w:pPr>
        <w:pStyle w:val="Style_3"/>
        <w:widowControl w:val="1"/>
        <w:ind w:firstLine="540" w:left="0" w:right="0"/>
        <w:jc w:val="center"/>
      </w:pPr>
    </w:p>
    <w:p w14:paraId="57020000">
      <w:pPr>
        <w:pStyle w:val="Style_3"/>
        <w:widowControl w:val="1"/>
        <w:spacing w:after="0" w:before="0" w:line="240" w:lineRule="auto"/>
        <w:ind w:firstLine="709" w:left="0" w:right="0"/>
        <w:jc w:val="center"/>
        <w:rPr>
          <w:rFonts w:ascii="Times New Roman" w:hAnsi="Times New Roman"/>
          <w:sz w:val="23"/>
        </w:rPr>
      </w:pPr>
      <w: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118235" cy="589280"/>
                <wp:docPr hidden="false" id="5" name="Picture 5"/>
                <a:graphic>
                  <a:graphicData uri="http://schemas.microsoft.com/office/word/2010/wordprocessingGroup">
                    <wpg:wgp>
                      <wpg:cNvGrpSpPr/>
                      <wpg:grpSpPr>
                        <a:xfrm flipH="false" flipV="false" rot="0">
                          <a:off x="0" y="0"/>
                          <a:ext cx="1118235" cy="589280"/>
                          <a:chOff x="0" y="0"/>
                          <a:chExt cx="1118235" cy="589280"/>
                        </a:xfrm>
                      </wpg:grpSpPr>
                      <wps:wsp>
                        <wps:cNvSpPr txBox="false"/>
                        <wps:spPr>
                          <a:xfrm flipH="false" flipV="false" rot="0">
                            <a:off x="0" y="0"/>
                            <a:ext cx="1118235" cy="589280"/>
                          </a:xfrm>
                          <a:prstGeom prst="rect">
                            <a:avLst/>
                          </a:prstGeom>
                          <a:noFill/>
                          <a:ln w="0">
                            <a:noFill/>
                          </a:ln>
                        </wps:spPr>
                        <wps:bodyPr bIns="45720" lIns="91440" rIns="91440" tIns="45720"/>
                      </wps:wsp>
                      <wps:wsp>
                        <wps:cNvSpPr txBox="false"/>
                        <wps:spPr>
                          <a:xfrm flipH="false" flipV="false" rot="0">
                            <a:off x="0" y="0"/>
                            <a:ext cx="720" cy="719"/>
                          </a:xfrm>
                          <a:prstGeom prst="line">
                            <a:avLst/>
                          </a:prstGeom>
                          <a:ln w="12700">
                            <a:solidFill>
                              <a:srgbClr val="000000"/>
                            </a:solidFill>
                            <a:prstDash val="solid"/>
                          </a:ln>
                        </wps:spPr>
                        <wps:style>
                          <a:lnRef idx="0"/>
                          <a:fillRef idx="0"/>
                          <a:effectRef idx="0"/>
                          <a:fontRef idx="none"/>
                        </wps:style>
                        <wps:bodyPr bIns="45720" lIns="91440" rIns="91440" tIns="45720"/>
                      </wps:wsp>
                      <wps:wsp>
                        <wps:cNvSpPr txBox="false"/>
                        <wps:spPr>
                          <a:xfrm flipH="false" flipV="false" rot="0">
                            <a:off x="679005" y="12599"/>
                            <a:ext cx="299900" cy="492806"/>
                          </a:xfrm>
                          <a:prstGeom prst="rect">
                            <a:avLst/>
                          </a:prstGeom>
                          <a:noFill/>
                          <a:ln w="0">
                            <a:noFill/>
                          </a:ln>
                        </wps:spPr>
                        <wps:txbx>
                          <w:txbxContent>
                            <w:p w14:paraId="58020000">
                              <w:pPr>
                                <w:pStyle w:val="Style_3"/>
                              </w:pPr>
                              <w:r>
                                <w:rPr>
                                  <w:sz w:val="34"/>
                                </w:rPr>
                                <w:t>Nd</w:t>
                              </w:r>
                            </w:p>
                          </w:txbxContent>
                        </wps:txbx>
                        <wps:bodyPr anchor="t" bIns="0" lIns="0" rIns="0" tIns="0">
                          <a:noAutofit/>
                        </wps:bodyPr>
                      </wps:wsp>
                      <wps:wsp>
                        <wps:cNvSpPr txBox="false"/>
                        <wps:spPr>
                          <a:xfrm flipH="false" flipV="false" rot="0">
                            <a:off x="45003" y="145430"/>
                            <a:ext cx="74164" cy="169548"/>
                          </a:xfrm>
                          <a:prstGeom prst="rect">
                            <a:avLst/>
                          </a:prstGeom>
                          <a:noFill/>
                          <a:ln w="0">
                            <a:noFill/>
                          </a:ln>
                        </wps:spPr>
                        <wps:bodyPr bIns="45720" lIns="91440" rIns="91440" tIns="45720"/>
                      </wps:wsp>
                      <wps:wsp>
                        <wps:cNvSpPr txBox="false"/>
                        <wps:spPr>
                          <a:xfrm flipH="false" flipV="false" rot="0">
                            <a:off x="111607" y="181427"/>
                            <a:ext cx="294139" cy="404972"/>
                          </a:xfrm>
                          <a:prstGeom prst="rect">
                            <a:avLst/>
                          </a:prstGeom>
                          <a:noFill/>
                          <a:ln w="0">
                            <a:noFill/>
                          </a:ln>
                        </wps:spPr>
                        <wps:txbx>
                          <w:txbxContent>
                            <w:p w14:paraId="59020000">
                              <w:pPr>
                                <w:pStyle w:val="Style_3"/>
                              </w:pPr>
                              <w:r>
                                <w:rPr>
                                  <w:sz w:val="28"/>
                                </w:rPr>
                                <w:t>ТС</w:t>
                              </w:r>
                              <w:r>
                                <w:t>i</w:t>
                              </w:r>
                            </w:p>
                          </w:txbxContent>
                        </wps:txbx>
                        <wps:bodyPr anchor="t" bIns="0" lIns="0" rIns="0" tIns="0">
                          <a:noAutofit/>
                        </wps:bodyPr>
                      </wps:wsp>
                      <wps:wsp>
                        <wps:cNvSpPr txBox="false"/>
                        <wps:spPr>
                          <a:xfrm flipH="false" flipV="false" rot="0">
                            <a:off x="738409" y="309939"/>
                            <a:ext cx="174611" cy="258462"/>
                          </a:xfrm>
                          <a:prstGeom prst="rect">
                            <a:avLst/>
                          </a:prstGeom>
                          <a:noFill/>
                          <a:ln w="0">
                            <a:noFill/>
                          </a:ln>
                        </wps:spPr>
                        <wps:txbx>
                          <w:txbxContent>
                            <w:p w14:paraId="5A020000">
                              <w:pPr>
                                <w:pStyle w:val="Style_3"/>
                              </w:pPr>
                              <w:r>
                                <w:rPr>
                                  <w:sz w:val="34"/>
                                </w:rPr>
                                <w:t>D</w:t>
                              </w:r>
                            </w:p>
                          </w:txbxContent>
                        </wps:txbx>
                        <wps:bodyPr anchor="t" bIns="0" lIns="0" rIns="0" tIns="0">
                          <a:noAutofit/>
                        </wps:bodyPr>
                      </wps:wsp>
                      <wps:wsp>
                        <wps:cNvSpPr txBox="false"/>
                        <wps:spPr>
                          <a:xfrm flipH="false" flipV="false" rot="0">
                            <a:off x="461190" y="121311"/>
                            <a:ext cx="131408" cy="259182"/>
                          </a:xfrm>
                          <a:prstGeom prst="rect">
                            <a:avLst/>
                          </a:prstGeom>
                          <a:noFill/>
                          <a:ln w="0">
                            <a:noFill/>
                          </a:ln>
                        </wps:spPr>
                        <wps:txbx>
                          <w:txbxContent>
                            <w:p w14:paraId="5B020000">
                              <w:pPr>
                                <w:pStyle w:val="Style_3"/>
                              </w:pPr>
                              <w:r>
                                <w:rPr>
                                  <w:rFonts w:ascii="Symbol" w:hAnsi="Symbol"/>
                                  <w:sz w:val="34"/>
                                </w:rPr>
                                <w:t></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5C020000">
      <w:pPr>
        <w:pStyle w:val="Style_3"/>
        <w:widowControl w:val="1"/>
        <w:spacing w:after="0" w:before="0" w:line="240" w:lineRule="auto"/>
        <w:ind w:firstLine="709" w:left="0" w:right="0"/>
        <w:jc w:val="both"/>
        <w:rPr>
          <w:rFonts w:ascii="Times New Roman" w:hAnsi="Times New Roman"/>
          <w:sz w:val="23"/>
        </w:rPr>
      </w:pPr>
    </w:p>
    <w:p w14:paraId="5D020000">
      <w:pPr>
        <w:pStyle w:val="Style_3"/>
        <w:widowControl w:val="1"/>
        <w:spacing w:after="0" w:before="0" w:line="240" w:lineRule="auto"/>
        <w:ind w:firstLine="709" w:left="0" w:right="0"/>
        <w:jc w:val="both"/>
        <w:rPr>
          <w:rFonts w:ascii="Times New Roman" w:hAnsi="Times New Roman"/>
          <w:sz w:val="23"/>
        </w:rPr>
      </w:pPr>
      <w:r>
        <w:rPr>
          <w:sz w:val="23"/>
        </w:rPr>
        <w:t xml:space="preserve"> </w:t>
      </w:r>
      <w:r>
        <w:rPr>
          <w:sz w:val="23"/>
        </w:rPr>
        <w:t>где:</w:t>
      </w:r>
    </w:p>
    <w:p w14:paraId="5E020000">
      <w:pPr>
        <w:pStyle w:val="Style_3"/>
        <w:widowControl w:val="1"/>
        <w:spacing w:after="0" w:before="0" w:line="240" w:lineRule="auto"/>
        <w:ind w:firstLine="709" w:left="0" w:right="0"/>
        <w:jc w:val="left"/>
        <w:rPr>
          <w:rFonts w:ascii="Times New Roman" w:hAnsi="Times New Roman"/>
          <w:sz w:val="23"/>
        </w:rPr>
      </w:pPr>
      <w:r>
        <w:drawing>
          <wp:inline>
            <wp:extent cx="1031239" cy="627380"/>
            <wp:effectExtent b="0" l="0" r="0" t="0"/>
            <wp:docPr hidden="false" id="6" name="Picture 6"/>
            <a:graphic>
              <a:graphicData uri="http://schemas.openxmlformats.org/drawingml/2006/picture">
                <pic:pic>
                  <pic:nvPicPr>
                    <pic:cNvPr hidden="false" id="7" name="Picture 7"/>
                    <pic:cNvPicPr preferRelativeResize="true"/>
                  </pic:nvPicPr>
                  <pic:blipFill>
                    <a:blip r:embed="rId21"/>
                    <a:stretch/>
                  </pic:blipFill>
                  <pic:spPr>
                    <a:xfrm flipH="false" flipV="false" rot="0">
                      <a:ext cx="1031239" cy="627380"/>
                    </a:xfrm>
                    <a:prstGeom prst="rect"/>
                  </pic:spPr>
                </pic:pic>
              </a:graphicData>
            </a:graphic>
          </wp:inline>
        </w:drawing>
      </w:r>
    </w:p>
    <w:p w14:paraId="5F020000">
      <w:pPr>
        <w:pStyle w:val="Style_3"/>
        <w:widowControl w:val="1"/>
        <w:spacing w:after="0" w:before="0" w:line="240" w:lineRule="auto"/>
        <w:ind w:firstLine="709" w:left="0" w:right="0"/>
        <w:jc w:val="both"/>
        <w:rPr>
          <w:rFonts w:ascii="Times New Roman" w:hAnsi="Times New Roman"/>
          <w:sz w:val="23"/>
        </w:rPr>
      </w:pPr>
      <w:r>
        <w:rPr>
          <w:sz w:val="23"/>
        </w:rPr>
        <w:t>Nd - общее количество в течение года, предшествующего дате размещения извещения,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указанных в заявке на участие в конкурсе транспортных средств i-го участника открытого конкурса, автомобиле-дни;</w:t>
      </w:r>
    </w:p>
    <w:p w14:paraId="60020000">
      <w:pPr>
        <w:pStyle w:val="Style_3"/>
        <w:widowControl w:val="1"/>
        <w:spacing w:after="0" w:before="0" w:line="240" w:lineRule="auto"/>
        <w:ind w:firstLine="709" w:left="0" w:right="0"/>
        <w:jc w:val="both"/>
        <w:rPr>
          <w:rFonts w:ascii="Times New Roman" w:hAnsi="Times New Roman"/>
          <w:sz w:val="23"/>
        </w:rPr>
      </w:pPr>
    </w:p>
    <w:p w14:paraId="61020000">
      <w:pPr>
        <w:pStyle w:val="Style_3"/>
        <w:widowControl w:val="1"/>
        <w:spacing w:after="0" w:before="0" w:line="240" w:lineRule="auto"/>
        <w:ind w:firstLine="709" w:left="0" w:right="0"/>
        <w:jc w:val="both"/>
        <w:rPr>
          <w:rFonts w:ascii="Times New Roman" w:hAnsi="Times New Roman"/>
          <w:sz w:val="23"/>
        </w:rPr>
      </w:pPr>
      <w:r>
        <w:rPr>
          <w:sz w:val="23"/>
        </w:rPr>
        <w:t>D</w:t>
      </w:r>
      <w:r>
        <w:rPr>
          <w:sz w:val="23"/>
          <w:vertAlign w:val="subscript"/>
        </w:rPr>
        <w:t>j</w:t>
      </w:r>
      <w:r>
        <w:rPr>
          <w:sz w:val="23"/>
        </w:rPr>
        <w:t xml:space="preserve"> - количество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j-го автомобиля i-го участника открытого конкурса, автомобиле-дни;</w:t>
      </w:r>
    </w:p>
    <w:p w14:paraId="62020000">
      <w:pPr>
        <w:pStyle w:val="Style_3"/>
        <w:widowControl w:val="1"/>
        <w:spacing w:after="0" w:before="0" w:line="240" w:lineRule="auto"/>
        <w:ind w:firstLine="709" w:left="0" w:right="0"/>
        <w:jc w:val="both"/>
        <w:rPr>
          <w:rFonts w:ascii="Times New Roman" w:hAnsi="Times New Roman"/>
          <w:sz w:val="23"/>
        </w:rPr>
      </w:pPr>
    </w:p>
    <w:p w14:paraId="63020000">
      <w:pPr>
        <w:pStyle w:val="Style_3"/>
        <w:widowControl w:val="1"/>
        <w:spacing w:after="0" w:before="0" w:line="240" w:lineRule="auto"/>
        <w:ind w:firstLine="709" w:left="0" w:right="0"/>
        <w:jc w:val="both"/>
        <w:rPr>
          <w:rFonts w:ascii="Times New Roman" w:hAnsi="Times New Roman"/>
          <w:sz w:val="23"/>
        </w:rPr>
      </w:pPr>
      <w:r>
        <w:rPr>
          <w:sz w:val="23"/>
        </w:rPr>
        <w:t xml:space="preserve">D - количество календарных дней года, предшествующего дате размещения извещения </w:t>
      </w:r>
    </w:p>
    <w:p w14:paraId="64020000">
      <w:pPr>
        <w:pStyle w:val="Style_3"/>
        <w:widowControl w:val="1"/>
        <w:spacing w:after="0" w:before="0" w:line="240" w:lineRule="auto"/>
        <w:ind w:firstLine="709" w:left="0" w:right="0"/>
        <w:jc w:val="both"/>
        <w:rPr>
          <w:rFonts w:ascii="Times New Roman" w:hAnsi="Times New Roman"/>
          <w:sz w:val="23"/>
        </w:rPr>
      </w:pPr>
    </w:p>
    <w:p w14:paraId="65020000">
      <w:pPr>
        <w:pStyle w:val="Style_3"/>
        <w:widowControl w:val="1"/>
        <w:spacing w:after="0" w:before="0" w:line="240" w:lineRule="auto"/>
        <w:ind w:firstLine="709" w:left="0" w:right="0"/>
        <w:jc w:val="both"/>
        <w:rPr>
          <w:rFonts w:ascii="Times New Roman" w:hAnsi="Times New Roman"/>
          <w:sz w:val="23"/>
        </w:rPr>
      </w:pPr>
      <w:r>
        <w:rPr>
          <w:sz w:val="23"/>
        </w:rPr>
        <w:t>m - общее количество транспортных средств, указанных в заявке на участие в конкурсе транспортных средств i-го участника открытого конкурса;</w:t>
      </w:r>
    </w:p>
    <w:p w14:paraId="66020000">
      <w:pPr>
        <w:pStyle w:val="Style_3"/>
        <w:widowControl w:val="1"/>
        <w:spacing w:after="0" w:before="0" w:line="240" w:lineRule="auto"/>
        <w:ind w:firstLine="709" w:left="0" w:right="0"/>
        <w:jc w:val="both"/>
        <w:rPr>
          <w:rFonts w:ascii="Times New Roman" w:hAnsi="Times New Roman"/>
          <w:sz w:val="23"/>
        </w:rPr>
      </w:pPr>
    </w:p>
    <w:p w14:paraId="67020000">
      <w:pPr>
        <w:pStyle w:val="Style_3"/>
        <w:widowControl w:val="0"/>
        <w:spacing w:after="0" w:before="0" w:line="240" w:lineRule="auto"/>
        <w:ind w:firstLine="709" w:left="0" w:right="0"/>
        <w:jc w:val="both"/>
        <w:rPr>
          <w:rFonts w:ascii="Times New Roman" w:hAnsi="Times New Roman"/>
          <w:sz w:val="23"/>
        </w:rPr>
      </w:pPr>
      <w:r>
        <w:rPr>
          <w:sz w:val="23"/>
        </w:rPr>
        <w:t>Для участников договора простого товарищества показатель ДТП</w:t>
      </w:r>
      <w:r>
        <w:rPr>
          <w:sz w:val="23"/>
          <w:vertAlign w:val="subscript"/>
        </w:rPr>
        <w:t>i</w:t>
      </w:r>
      <w:r>
        <w:rPr>
          <w:sz w:val="23"/>
        </w:rPr>
        <w:t xml:space="preserve"> рассчитывается по формуле:</w:t>
      </w:r>
    </w:p>
    <w:p w14:paraId="68020000">
      <w:pPr>
        <w:pStyle w:val="Style_3"/>
        <w:widowControl w:val="0"/>
        <w:spacing w:after="0" w:before="0" w:line="240" w:lineRule="auto"/>
        <w:ind w:firstLine="709" w:left="0" w:right="0"/>
        <w:jc w:val="both"/>
        <w:rPr>
          <w:rFonts w:ascii="Times New Roman" w:hAnsi="Times New Roman"/>
          <w:sz w:val="23"/>
        </w:rPr>
      </w:pPr>
    </w:p>
    <w:p w14:paraId="69020000">
      <w:pPr>
        <w:pStyle w:val="Style_3"/>
        <w:widowControl w:val="0"/>
        <w:spacing w:after="0" w:before="0" w:line="240" w:lineRule="auto"/>
        <w:ind w:firstLine="709" w:left="0" w:right="0"/>
        <w:jc w:val="center"/>
        <w:rPr>
          <w:rFonts w:ascii="Times New Roman" w:hAnsi="Times New Roman"/>
          <w:sz w:val="23"/>
        </w:rPr>
      </w:pPr>
      <w:r>
        <w:drawing>
          <wp:inline>
            <wp:extent cx="3072765" cy="499744"/>
            <wp:effectExtent b="0" l="0" r="0" t="0"/>
            <wp:docPr hidden="false" id="8" name="Picture 8"/>
            <a:graphic>
              <a:graphicData uri="http://schemas.openxmlformats.org/drawingml/2006/picture">
                <pic:pic>
                  <pic:nvPicPr>
                    <pic:cNvPr hidden="false" id="9" name="Picture 9"/>
                    <pic:cNvPicPr preferRelativeResize="true"/>
                  </pic:nvPicPr>
                  <pic:blipFill>
                    <a:blip r:embed="rId22"/>
                    <a:stretch/>
                  </pic:blipFill>
                  <pic:spPr>
                    <a:xfrm flipH="false" flipV="false" rot="0">
                      <a:ext cx="3072765" cy="499744"/>
                    </a:xfrm>
                    <a:prstGeom prst="rect"/>
                  </pic:spPr>
                </pic:pic>
              </a:graphicData>
            </a:graphic>
          </wp:inline>
        </w:drawing>
      </w:r>
    </w:p>
    <w:p w14:paraId="6A020000">
      <w:pPr>
        <w:pStyle w:val="Style_3"/>
        <w:widowControl w:val="0"/>
        <w:spacing w:after="0" w:before="0" w:line="240" w:lineRule="auto"/>
        <w:ind w:firstLine="0" w:left="0" w:right="0"/>
        <w:jc w:val="both"/>
        <w:rPr>
          <w:rFonts w:ascii="Times New Roman" w:hAnsi="Times New Roman"/>
          <w:sz w:val="23"/>
        </w:rPr>
      </w:pPr>
    </w:p>
    <w:p w14:paraId="6B020000">
      <w:pPr>
        <w:pStyle w:val="Style_3"/>
        <w:widowControl w:val="0"/>
        <w:spacing w:after="0" w:before="0" w:line="240" w:lineRule="auto"/>
        <w:ind w:firstLine="0" w:left="0" w:right="0"/>
        <w:jc w:val="both"/>
        <w:rPr>
          <w:rFonts w:ascii="Times New Roman" w:hAnsi="Times New Roman"/>
          <w:sz w:val="23"/>
        </w:rPr>
      </w:pPr>
      <w:r>
        <w:rPr>
          <w:sz w:val="23"/>
        </w:rPr>
        <w:t xml:space="preserve"> </w:t>
      </w:r>
      <w:r>
        <w:rPr>
          <w:sz w:val="23"/>
        </w:rPr>
        <w:t>где:</w:t>
      </w:r>
    </w:p>
    <w:p w14:paraId="6C020000">
      <w:pPr>
        <w:pStyle w:val="Style_3"/>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товN</w:t>
      </w:r>
      <w:r>
        <w:rPr>
          <w:sz w:val="23"/>
        </w:rPr>
        <w:t xml:space="preserve"> - количество ДТП, повлекших за собой человеческие жертвы или причинение вреда здоровью граждан по вине каждого участника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6D020000">
      <w:pPr>
        <w:pStyle w:val="Style_3"/>
        <w:widowControl w:val="0"/>
        <w:spacing w:after="0" w:before="0" w:line="240" w:lineRule="auto"/>
        <w:ind w:firstLine="709" w:left="0" w:right="0"/>
        <w:jc w:val="both"/>
        <w:rPr>
          <w:rFonts w:ascii="Times New Roman" w:hAnsi="Times New Roman"/>
          <w:sz w:val="23"/>
        </w:rPr>
      </w:pPr>
    </w:p>
    <w:p w14:paraId="6E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тов</w:t>
      </w:r>
      <w:r>
        <w:rPr>
          <w:sz w:val="23"/>
        </w:rPr>
        <w:t xml:space="preserve"> - количество участников простого товарищества.</w:t>
      </w:r>
    </w:p>
    <w:p w14:paraId="6F020000">
      <w:pPr>
        <w:pStyle w:val="Style_3"/>
        <w:widowControl w:val="0"/>
        <w:spacing w:after="0" w:before="0" w:line="240" w:lineRule="auto"/>
        <w:ind w:firstLine="709" w:left="0" w:right="0"/>
        <w:jc w:val="both"/>
        <w:rPr>
          <w:rFonts w:ascii="Times New Roman" w:hAnsi="Times New Roman"/>
          <w:sz w:val="23"/>
        </w:rPr>
      </w:pPr>
      <w:r>
        <w:rPr>
          <w:sz w:val="23"/>
        </w:rPr>
        <w:t>Показатель ТС</w:t>
      </w:r>
      <w:r>
        <w:rPr>
          <w:sz w:val="23"/>
          <w:vertAlign w:val="subscript"/>
        </w:rPr>
        <w:t>i</w:t>
      </w:r>
      <w:r>
        <w:rPr>
          <w:sz w:val="23"/>
        </w:rPr>
        <w:t xml:space="preserve"> для участников простого товарищества рассчитывается по формуле:</w:t>
      </w:r>
    </w:p>
    <w:p w14:paraId="70020000">
      <w:pPr>
        <w:pStyle w:val="Style_3"/>
        <w:widowControl w:val="0"/>
        <w:spacing w:after="0" w:before="0" w:line="240" w:lineRule="auto"/>
        <w:ind w:firstLine="709" w:left="0" w:right="0"/>
        <w:jc w:val="center"/>
        <w:rPr>
          <w:rFonts w:ascii="Times New Roman" w:hAnsi="Times New Roman"/>
          <w:sz w:val="23"/>
        </w:rPr>
      </w:pPr>
      <w:r>
        <w:drawing>
          <wp:inline>
            <wp:extent cx="2541270" cy="499744"/>
            <wp:effectExtent b="0" l="0" r="0" t="0"/>
            <wp:docPr hidden="false" id="10" name="Picture 10"/>
            <a:graphic>
              <a:graphicData uri="http://schemas.openxmlformats.org/drawingml/2006/picture">
                <pic:pic>
                  <pic:nvPicPr>
                    <pic:cNvPr hidden="false" id="11" name="Picture 11"/>
                    <pic:cNvPicPr preferRelativeResize="true"/>
                  </pic:nvPicPr>
                  <pic:blipFill>
                    <a:blip r:embed="rId23"/>
                    <a:stretch/>
                  </pic:blipFill>
                  <pic:spPr>
                    <a:xfrm flipH="false" flipV="false" rot="0">
                      <a:ext cx="2541270" cy="499744"/>
                    </a:xfrm>
                    <a:prstGeom prst="rect"/>
                  </pic:spPr>
                </pic:pic>
              </a:graphicData>
            </a:graphic>
          </wp:inline>
        </w:drawing>
      </w:r>
    </w:p>
    <w:p w14:paraId="71020000">
      <w:pPr>
        <w:pStyle w:val="Style_3"/>
        <w:widowControl w:val="0"/>
        <w:spacing w:after="0" w:before="0" w:line="240" w:lineRule="auto"/>
        <w:ind w:firstLine="709" w:left="0" w:right="0"/>
        <w:jc w:val="both"/>
        <w:rPr>
          <w:rFonts w:ascii="Times New Roman" w:hAnsi="Times New Roman"/>
          <w:sz w:val="23"/>
        </w:rPr>
      </w:pPr>
    </w:p>
    <w:p w14:paraId="72020000">
      <w:pPr>
        <w:pStyle w:val="Style_3"/>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73020000">
      <w:pPr>
        <w:pStyle w:val="Style_3"/>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товN</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каждого участника простого товарищества.</w:t>
      </w:r>
    </w:p>
    <w:p w14:paraId="74020000">
      <w:pPr>
        <w:pStyle w:val="Style_3"/>
        <w:widowControl w:val="0"/>
        <w:spacing w:after="0" w:before="0" w:line="240" w:lineRule="auto"/>
        <w:ind w:firstLine="709" w:left="0" w:right="0"/>
        <w:jc w:val="both"/>
        <w:rPr>
          <w:rFonts w:ascii="Times New Roman" w:hAnsi="Times New Roman"/>
          <w:sz w:val="23"/>
        </w:rPr>
      </w:pPr>
    </w:p>
    <w:p w14:paraId="75020000">
      <w:pPr>
        <w:pStyle w:val="Style_3"/>
        <w:widowControl w:val="0"/>
        <w:spacing w:after="0" w:before="0" w:line="240" w:lineRule="auto"/>
        <w:ind w:firstLine="709" w:left="0" w:right="0"/>
        <w:jc w:val="both"/>
        <w:rPr>
          <w:rFonts w:ascii="Times New Roman" w:hAnsi="Times New Roman"/>
          <w:sz w:val="23"/>
        </w:rPr>
      </w:pPr>
      <w:r>
        <w:rPr>
          <w:sz w:val="23"/>
        </w:rPr>
        <w:t>Значение, полученное в результате расчетов, записывается в виде числа с двумя знаками после запятой и ему присваивается значение в баллах по следующей шкале:</w:t>
      </w:r>
    </w:p>
    <w:p w14:paraId="76020000">
      <w:pPr>
        <w:pStyle w:val="Style_3"/>
        <w:widowControl w:val="0"/>
        <w:spacing w:after="0" w:before="0" w:line="240" w:lineRule="auto"/>
        <w:ind w:firstLine="709" w:left="0" w:right="0"/>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8160"/>
        <w:gridCol w:w="2387"/>
      </w:tblGrid>
      <w:tr>
        <w:tc>
          <w:tcPr>
            <w:tcW w:type="dxa" w:w="8160"/>
            <w:tcMar>
              <w:top w:type="dxa" w:w="102"/>
              <w:left w:type="dxa" w:w="62"/>
              <w:bottom w:type="dxa" w:w="102"/>
              <w:right w:type="dxa" w:w="62"/>
            </w:tcMar>
          </w:tcPr>
          <w:p w14:paraId="77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0,00 до 0,01 включительно</w:t>
            </w:r>
          </w:p>
        </w:tc>
        <w:tc>
          <w:tcPr>
            <w:tcW w:type="dxa" w:w="2387"/>
            <w:tcMar>
              <w:top w:type="dxa" w:w="102"/>
              <w:left w:type="dxa" w:w="62"/>
              <w:bottom w:type="dxa" w:w="102"/>
              <w:right w:type="dxa" w:w="62"/>
            </w:tcMar>
          </w:tcPr>
          <w:p w14:paraId="78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50 баллов</w:t>
            </w:r>
          </w:p>
        </w:tc>
      </w:tr>
      <w:tr>
        <w:tc>
          <w:tcPr>
            <w:tcW w:type="dxa" w:w="8160"/>
            <w:tcMar>
              <w:top w:type="dxa" w:w="102"/>
              <w:left w:type="dxa" w:w="62"/>
              <w:bottom w:type="dxa" w:w="102"/>
              <w:right w:type="dxa" w:w="62"/>
            </w:tcMar>
          </w:tcPr>
          <w:p w14:paraId="79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0,01 до 0,02 включительно</w:t>
            </w:r>
          </w:p>
        </w:tc>
        <w:tc>
          <w:tcPr>
            <w:tcW w:type="dxa" w:w="2387"/>
            <w:tcMar>
              <w:top w:type="dxa" w:w="102"/>
              <w:left w:type="dxa" w:w="62"/>
              <w:bottom w:type="dxa" w:w="102"/>
              <w:right w:type="dxa" w:w="62"/>
            </w:tcMar>
          </w:tcPr>
          <w:p w14:paraId="7A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40 баллов</w:t>
            </w:r>
          </w:p>
        </w:tc>
      </w:tr>
      <w:tr>
        <w:tc>
          <w:tcPr>
            <w:tcW w:type="dxa" w:w="8160"/>
            <w:tcMar>
              <w:top w:type="dxa" w:w="102"/>
              <w:left w:type="dxa" w:w="62"/>
              <w:bottom w:type="dxa" w:w="102"/>
              <w:right w:type="dxa" w:w="62"/>
            </w:tcMar>
          </w:tcPr>
          <w:p w14:paraId="7B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0,02 до 0,05 включительно</w:t>
            </w:r>
          </w:p>
        </w:tc>
        <w:tc>
          <w:tcPr>
            <w:tcW w:type="dxa" w:w="2387"/>
            <w:tcMar>
              <w:top w:type="dxa" w:w="102"/>
              <w:left w:type="dxa" w:w="62"/>
              <w:bottom w:type="dxa" w:w="102"/>
              <w:right w:type="dxa" w:w="62"/>
            </w:tcMar>
          </w:tcPr>
          <w:p w14:paraId="7C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 баллов</w:t>
            </w:r>
          </w:p>
        </w:tc>
      </w:tr>
      <w:tr>
        <w:tc>
          <w:tcPr>
            <w:tcW w:type="dxa" w:w="8160"/>
            <w:tcMar>
              <w:top w:type="dxa" w:w="102"/>
              <w:left w:type="dxa" w:w="62"/>
              <w:bottom w:type="dxa" w:w="102"/>
              <w:right w:type="dxa" w:w="62"/>
            </w:tcMar>
          </w:tcPr>
          <w:p w14:paraId="7D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0,05 до 0,1 включительно</w:t>
            </w:r>
          </w:p>
        </w:tc>
        <w:tc>
          <w:tcPr>
            <w:tcW w:type="dxa" w:w="2387"/>
            <w:tcMar>
              <w:top w:type="dxa" w:w="102"/>
              <w:left w:type="dxa" w:w="62"/>
              <w:bottom w:type="dxa" w:w="102"/>
              <w:right w:type="dxa" w:w="62"/>
            </w:tcMar>
          </w:tcPr>
          <w:p w14:paraId="7E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 баллов</w:t>
            </w:r>
          </w:p>
        </w:tc>
      </w:tr>
      <w:tr>
        <w:tc>
          <w:tcPr>
            <w:tcW w:type="dxa" w:w="8160"/>
            <w:tcMar>
              <w:top w:type="dxa" w:w="102"/>
              <w:left w:type="dxa" w:w="62"/>
              <w:bottom w:type="dxa" w:w="102"/>
              <w:right w:type="dxa" w:w="62"/>
            </w:tcMar>
          </w:tcPr>
          <w:p w14:paraId="7F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0,1 до 0,2 включительно</w:t>
            </w:r>
          </w:p>
        </w:tc>
        <w:tc>
          <w:tcPr>
            <w:tcW w:type="dxa" w:w="2387"/>
            <w:tcMar>
              <w:top w:type="dxa" w:w="102"/>
              <w:left w:type="dxa" w:w="62"/>
              <w:bottom w:type="dxa" w:w="102"/>
              <w:right w:type="dxa" w:w="62"/>
            </w:tcMar>
          </w:tcPr>
          <w:p w14:paraId="80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10 баллов</w:t>
            </w:r>
          </w:p>
        </w:tc>
      </w:tr>
      <w:tr>
        <w:tc>
          <w:tcPr>
            <w:tcW w:type="dxa" w:w="8160"/>
            <w:tcMar>
              <w:top w:type="dxa" w:w="102"/>
              <w:left w:type="dxa" w:w="62"/>
              <w:bottom w:type="dxa" w:w="102"/>
              <w:right w:type="dxa" w:w="62"/>
            </w:tcMar>
          </w:tcPr>
          <w:p w14:paraId="81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0,2</w:t>
            </w:r>
          </w:p>
        </w:tc>
        <w:tc>
          <w:tcPr>
            <w:tcW w:type="dxa" w:w="2387"/>
            <w:tcMar>
              <w:top w:type="dxa" w:w="102"/>
              <w:left w:type="dxa" w:w="62"/>
              <w:bottom w:type="dxa" w:w="102"/>
              <w:right w:type="dxa" w:w="62"/>
            </w:tcMar>
          </w:tcPr>
          <w:p w14:paraId="82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83020000">
      <w:pPr>
        <w:pStyle w:val="Style_3"/>
        <w:widowControl w:val="0"/>
        <w:spacing w:after="0" w:before="0" w:line="240" w:lineRule="auto"/>
        <w:ind/>
        <w:jc w:val="both"/>
        <w:rPr>
          <w:rFonts w:ascii="Times New Roman" w:hAnsi="Times New Roman"/>
          <w:sz w:val="23"/>
        </w:rPr>
      </w:pPr>
    </w:p>
    <w:p w14:paraId="84020000">
      <w:pPr>
        <w:pStyle w:val="Style_3"/>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85020000">
      <w:pPr>
        <w:pStyle w:val="Style_3"/>
        <w:widowControl w:val="0"/>
        <w:spacing w:after="0" w:before="0" w:line="240" w:lineRule="auto"/>
        <w:ind w:firstLine="709" w:left="0" w:right="0"/>
        <w:jc w:val="both"/>
        <w:rPr>
          <w:rFonts w:ascii="Times New Roman" w:hAnsi="Times New Roman"/>
          <w:sz w:val="23"/>
        </w:rPr>
      </w:pPr>
    </w:p>
    <w:p w14:paraId="86020000">
      <w:pPr>
        <w:pStyle w:val="Style_3"/>
        <w:widowControl w:val="1"/>
        <w:spacing w:after="0" w:before="0" w:line="240" w:lineRule="auto"/>
        <w:ind w:firstLine="709" w:left="0" w:right="0"/>
        <w:jc w:val="both"/>
        <w:rPr>
          <w:rFonts w:ascii="Times New Roman" w:hAnsi="Times New Roman"/>
          <w:sz w:val="23"/>
        </w:rPr>
      </w:pPr>
      <w:r>
        <w:rPr>
          <w:sz w:val="23"/>
        </w:rPr>
        <w:t>2.</w:t>
      </w:r>
      <w:r>
        <w:rPr>
          <w:color w:val="000000"/>
          <w:spacing w:val="0"/>
          <w:sz w:val="23"/>
        </w:rPr>
        <w:t xml:space="preserve"> </w:t>
      </w:r>
      <w:r>
        <w:rPr>
          <w:sz w:val="23"/>
        </w:rPr>
        <w:t>Оценка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в отношении юридического лица или индивидуального предпринимателя исчисляется, исходя из количества полных лет осуществления им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в баллах по следующей шкале:</w:t>
      </w:r>
    </w:p>
    <w:p w14:paraId="87020000">
      <w:pPr>
        <w:pStyle w:val="Style_3"/>
        <w:widowControl w:val="1"/>
        <w:spacing w:after="0" w:before="0" w:line="240" w:lineRule="auto"/>
        <w:ind w:firstLine="0" w:left="0" w:right="0"/>
        <w:contextualSpacing w:val="1"/>
        <w:rPr>
          <w:rFonts w:ascii="Times New Roman" w:hAnsi="Times New Roman"/>
          <w:sz w:val="23"/>
        </w:rPr>
      </w:pPr>
    </w:p>
    <w:tbl>
      <w:tblPr>
        <w:tblStyle w:val="Style_6"/>
        <w:tblW w:type="auto" w:w="0"/>
        <w:jc w:val="left"/>
        <w:tblInd w:type="dxa" w:w="131"/>
        <w:tblLayout w:type="fixed"/>
        <w:tblCellMar>
          <w:top w:type="dxa" w:w="102"/>
          <w:left w:type="dxa" w:w="62"/>
          <w:bottom w:type="dxa" w:w="102"/>
          <w:right w:type="dxa" w:w="62"/>
        </w:tblCellMar>
      </w:tblPr>
      <w:tblGrid>
        <w:gridCol w:w="679"/>
        <w:gridCol w:w="7597"/>
        <w:gridCol w:w="2275"/>
      </w:tblGrid>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8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N п/п</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9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Опыт работы участников (полных лет)</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A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Количество баллов</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B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C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0 до 5</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D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E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F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5 до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0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10</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1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2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3020000">
            <w:pPr>
              <w:pStyle w:val="Style_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bl>
    <w:p w14:paraId="94020000">
      <w:pPr>
        <w:pStyle w:val="Style_3"/>
        <w:widowControl w:val="0"/>
        <w:spacing w:after="0" w:before="0" w:line="240" w:lineRule="auto"/>
        <w:ind w:firstLine="567" w:left="0" w:right="0"/>
        <w:jc w:val="both"/>
        <w:rPr>
          <w:rFonts w:ascii="Times New Roman" w:hAnsi="Times New Roman"/>
          <w:sz w:val="23"/>
        </w:rPr>
      </w:pPr>
    </w:p>
    <w:p w14:paraId="95020000">
      <w:pPr>
        <w:pStyle w:val="Style_3"/>
        <w:widowControl w:val="0"/>
        <w:spacing w:after="0" w:before="0" w:line="240" w:lineRule="auto"/>
        <w:ind w:firstLine="567"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96020000">
      <w:pPr>
        <w:pStyle w:val="Style_3"/>
        <w:widowControl w:val="0"/>
        <w:spacing w:after="0" w:before="0" w:line="240" w:lineRule="auto"/>
        <w:ind w:firstLine="709" w:left="0" w:right="0"/>
        <w:jc w:val="both"/>
        <w:rPr>
          <w:rFonts w:ascii="Times New Roman" w:hAnsi="Times New Roman"/>
          <w:sz w:val="23"/>
        </w:rPr>
      </w:pPr>
      <w:r>
        <w:rPr>
          <w:sz w:val="23"/>
        </w:rPr>
        <w:t>3.</w:t>
      </w:r>
      <w:r>
        <w:rPr>
          <w:color w:val="000000"/>
          <w:spacing w:val="0"/>
          <w:sz w:val="23"/>
        </w:rPr>
        <w:t>  </w:t>
      </w:r>
      <w:r>
        <w:rPr>
          <w:sz w:val="23"/>
        </w:rPr>
        <w:t>Оценка заявок на участие в открытом конкурсе по критерию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определяется по формулам:</w:t>
      </w:r>
    </w:p>
    <w:p w14:paraId="97020000">
      <w:pPr>
        <w:pStyle w:val="Style_3"/>
        <w:widowControl w:val="1"/>
        <w:spacing w:after="0" w:before="0" w:line="240" w:lineRule="auto"/>
        <w:ind w:firstLine="709" w:left="0" w:right="0"/>
        <w:jc w:val="both"/>
        <w:rPr>
          <w:rFonts w:ascii="Times New Roman" w:hAnsi="Times New Roman"/>
          <w:sz w:val="23"/>
        </w:rPr>
      </w:pPr>
      <w:r>
        <w:rPr>
          <w:sz w:val="23"/>
        </w:rPr>
        <w:t>3.1.</w:t>
      </w:r>
      <w:r>
        <w:rPr>
          <w:color w:val="000000"/>
          <w:spacing w:val="0"/>
          <w:sz w:val="23"/>
        </w:rPr>
        <w:t>  </w:t>
      </w:r>
      <w:r>
        <w:rPr>
          <w:sz w:val="23"/>
        </w:rPr>
        <w:t xml:space="preserve">Оборудование для перевозок пассажиров из числа инвалидов </w:t>
      </w:r>
    </w:p>
    <w:p w14:paraId="98020000">
      <w:pPr>
        <w:pStyle w:val="Style_3"/>
        <w:widowControl w:val="1"/>
        <w:spacing w:after="0" w:before="0" w:line="240" w:lineRule="auto"/>
        <w:ind w:firstLine="709" w:left="0" w:right="0"/>
        <w:jc w:val="center"/>
        <w:rPr>
          <w:rFonts w:ascii="Times New Roman" w:hAnsi="Times New Roman"/>
          <w:sz w:val="23"/>
        </w:rPr>
      </w:pPr>
      <w:r>
        <w:drawing>
          <wp:inline>
            <wp:extent cx="701675" cy="499744"/>
            <wp:effectExtent b="0" l="0" r="0" t="0"/>
            <wp:docPr hidden="false" id="12" name="Picture 12"/>
            <a:graphic>
              <a:graphicData uri="http://schemas.openxmlformats.org/drawingml/2006/picture">
                <pic:pic>
                  <pic:nvPicPr>
                    <pic:cNvPr hidden="false" id="13" name="Picture 13"/>
                    <pic:cNvPicPr preferRelativeResize="true"/>
                  </pic:nvPicPr>
                  <pic:blipFill>
                    <a:blip r:embed="rId24"/>
                    <a:stretch/>
                  </pic:blipFill>
                  <pic:spPr>
                    <a:xfrm flipH="false" flipV="false" rot="0">
                      <a:ext cx="701675" cy="499744"/>
                    </a:xfrm>
                    <a:prstGeom prst="rect"/>
                  </pic:spPr>
                </pic:pic>
              </a:graphicData>
            </a:graphic>
          </wp:inline>
        </w:drawing>
      </w:r>
    </w:p>
    <w:p w14:paraId="99020000">
      <w:pPr>
        <w:pStyle w:val="Style_3"/>
        <w:widowControl w:val="1"/>
        <w:spacing w:after="0" w:before="0" w:line="240" w:lineRule="auto"/>
        <w:ind w:firstLine="709" w:left="0" w:right="0"/>
        <w:jc w:val="both"/>
        <w:rPr>
          <w:rFonts w:ascii="Times New Roman" w:hAnsi="Times New Roman"/>
          <w:sz w:val="23"/>
        </w:rPr>
      </w:pPr>
    </w:p>
    <w:p w14:paraId="9A020000">
      <w:pPr>
        <w:pStyle w:val="Style_3"/>
        <w:widowControl w:val="1"/>
        <w:spacing w:after="0" w:before="0" w:line="240" w:lineRule="auto"/>
        <w:ind w:firstLine="709" w:left="0" w:right="0"/>
        <w:jc w:val="both"/>
        <w:rPr>
          <w:rFonts w:ascii="Times New Roman" w:hAnsi="Times New Roman"/>
          <w:sz w:val="23"/>
        </w:rPr>
      </w:pPr>
      <w:r>
        <w:rPr>
          <w:sz w:val="23"/>
        </w:rPr>
        <w:t>где:</w:t>
      </w:r>
    </w:p>
    <w:p w14:paraId="9B020000">
      <w:pPr>
        <w:pStyle w:val="Style_3"/>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9C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9D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9E020000">
      <w:pPr>
        <w:pStyle w:val="Style_3"/>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9F020000">
      <w:pPr>
        <w:pStyle w:val="Style_3"/>
        <w:widowControl w:val="0"/>
        <w:spacing w:after="0" w:before="0" w:line="240" w:lineRule="auto"/>
        <w:ind w:firstLine="709" w:left="0" w:right="0"/>
        <w:jc w:val="both"/>
        <w:rPr>
          <w:rFonts w:ascii="Times New Roman" w:hAnsi="Times New Roman"/>
          <w:sz w:val="23"/>
        </w:rPr>
      </w:pPr>
    </w:p>
    <w:p w14:paraId="A0020000">
      <w:pPr>
        <w:pStyle w:val="Style_3"/>
        <w:widowControl w:val="0"/>
        <w:spacing w:after="0" w:before="0" w:line="240" w:lineRule="auto"/>
        <w:ind w:firstLine="709" w:left="0" w:right="0"/>
        <w:jc w:val="both"/>
        <w:rPr>
          <w:rFonts w:ascii="Times New Roman" w:hAnsi="Times New Roman"/>
          <w:sz w:val="23"/>
        </w:rPr>
      </w:pPr>
      <w:r>
        <w:rPr>
          <w:sz w:val="23"/>
        </w:rPr>
        <w:t>3.2.</w:t>
      </w:r>
      <w:r>
        <w:rPr>
          <w:color w:val="000000"/>
          <w:spacing w:val="0"/>
          <w:sz w:val="23"/>
        </w:rPr>
        <w:t>  </w:t>
      </w:r>
      <w:r>
        <w:rPr>
          <w:sz w:val="23"/>
        </w:rPr>
        <w:t xml:space="preserve">Вместимость транспортного средства по числу мест для сидения </w:t>
      </w:r>
    </w:p>
    <w:p w14:paraId="A1020000">
      <w:pPr>
        <w:pStyle w:val="Style_3"/>
        <w:widowControl w:val="0"/>
        <w:spacing w:after="0" w:before="0" w:line="240" w:lineRule="auto"/>
        <w:ind w:firstLine="709" w:left="0" w:right="0"/>
        <w:jc w:val="both"/>
        <w:rPr>
          <w:rFonts w:ascii="Times New Roman" w:hAnsi="Times New Roman"/>
          <w:sz w:val="23"/>
        </w:rPr>
      </w:pPr>
    </w:p>
    <w:p w14:paraId="A2020000">
      <w:pPr>
        <w:pStyle w:val="Style_3"/>
        <w:widowControl w:val="0"/>
        <w:spacing w:after="0" w:before="0" w:line="240" w:lineRule="auto"/>
        <w:ind w:firstLine="709" w:left="0" w:right="0"/>
        <w:jc w:val="center"/>
        <w:rPr>
          <w:rFonts w:ascii="Times New Roman" w:hAnsi="Times New Roman"/>
          <w:sz w:val="23"/>
        </w:rPr>
      </w:pPr>
      <w:r>
        <w:drawing>
          <wp:inline>
            <wp:extent cx="723265" cy="499744"/>
            <wp:effectExtent b="0" l="0" r="0" t="0"/>
            <wp:docPr hidden="false" id="14" name="Picture 14"/>
            <a:graphic>
              <a:graphicData uri="http://schemas.openxmlformats.org/drawingml/2006/picture">
                <pic:pic>
                  <pic:nvPicPr>
                    <pic:cNvPr hidden="false" id="15" name="Picture 15"/>
                    <pic:cNvPicPr preferRelativeResize="true"/>
                  </pic:nvPicPr>
                  <pic:blipFill>
                    <a:blip r:embed="rId25"/>
                    <a:stretch/>
                  </pic:blipFill>
                  <pic:spPr>
                    <a:xfrm flipH="false" flipV="false" rot="0">
                      <a:ext cx="723265" cy="499744"/>
                    </a:xfrm>
                    <a:prstGeom prst="rect"/>
                  </pic:spPr>
                </pic:pic>
              </a:graphicData>
            </a:graphic>
          </wp:inline>
        </w:drawing>
      </w:r>
    </w:p>
    <w:p w14:paraId="A3020000">
      <w:pPr>
        <w:pStyle w:val="Style_3"/>
        <w:widowControl w:val="0"/>
        <w:spacing w:after="0" w:before="0" w:line="240" w:lineRule="auto"/>
        <w:ind w:firstLine="709" w:left="0" w:right="0"/>
        <w:jc w:val="both"/>
        <w:rPr>
          <w:rFonts w:ascii="Times New Roman" w:hAnsi="Times New Roman"/>
          <w:sz w:val="23"/>
        </w:rPr>
      </w:pPr>
      <w:r>
        <w:rPr>
          <w:sz w:val="23"/>
        </w:rPr>
        <w:t>где:</w:t>
      </w:r>
    </w:p>
    <w:p w14:paraId="A4020000">
      <w:pPr>
        <w:pStyle w:val="Style_3"/>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2</w:t>
      </w:r>
      <w:r>
        <w:rPr>
          <w:sz w:val="23"/>
        </w:rPr>
        <w:t xml:space="preserve"> - коэффициент, равный:</w:t>
      </w:r>
    </w:p>
    <w:p w14:paraId="A5020000">
      <w:pPr>
        <w:pStyle w:val="Style_3"/>
        <w:widowControl w:val="0"/>
        <w:spacing w:after="0" w:before="0" w:line="240" w:lineRule="auto"/>
        <w:ind w:firstLine="709" w:left="0" w:right="0"/>
        <w:jc w:val="both"/>
        <w:rPr>
          <w:rFonts w:ascii="Times New Roman" w:hAnsi="Times New Roman"/>
          <w:sz w:val="23"/>
        </w:rPr>
      </w:pPr>
      <w:r>
        <w:rPr>
          <w:sz w:val="23"/>
        </w:rPr>
        <w:t>20 - для транспортных средств с числом мест для сидения - 18 и более;</w:t>
      </w:r>
    </w:p>
    <w:p w14:paraId="A6020000">
      <w:pPr>
        <w:pStyle w:val="Style_3"/>
        <w:widowControl w:val="0"/>
        <w:spacing w:after="0" w:before="0" w:line="240" w:lineRule="auto"/>
        <w:ind w:firstLine="709" w:left="0" w:right="0"/>
        <w:jc w:val="both"/>
        <w:rPr>
          <w:rFonts w:ascii="Times New Roman" w:hAnsi="Times New Roman"/>
          <w:sz w:val="23"/>
        </w:rPr>
      </w:pPr>
      <w:r>
        <w:rPr>
          <w:sz w:val="23"/>
        </w:rPr>
        <w:t>0 - для транспортных средств с числом мест - менее 18;</w:t>
      </w:r>
    </w:p>
    <w:p w14:paraId="A7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A8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A9020000">
      <w:pPr>
        <w:pStyle w:val="Style_3"/>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AA020000">
      <w:pPr>
        <w:pStyle w:val="Style_3"/>
        <w:widowControl w:val="0"/>
        <w:spacing w:after="0" w:before="0" w:line="240" w:lineRule="auto"/>
        <w:ind w:firstLine="709" w:left="0" w:right="0"/>
        <w:jc w:val="both"/>
        <w:rPr>
          <w:rFonts w:ascii="Times New Roman" w:hAnsi="Times New Roman"/>
          <w:color w:val="2B2E41"/>
          <w:sz w:val="23"/>
        </w:rPr>
      </w:pPr>
      <w:r>
        <w:rPr>
          <w:sz w:val="23"/>
        </w:rPr>
        <w:t>3.3.</w:t>
      </w:r>
      <w:r>
        <w:rPr>
          <w:color w:val="000000"/>
          <w:spacing w:val="0"/>
          <w:sz w:val="23"/>
        </w:rPr>
        <w:t>  </w:t>
      </w:r>
      <w:r>
        <w:rPr>
          <w:sz w:val="23"/>
        </w:rPr>
        <w:t xml:space="preserve">Оснащение транспортного средства </w:t>
      </w:r>
      <w:r>
        <w:rPr>
          <w:color w:val="2B2E41"/>
          <w:sz w:val="23"/>
        </w:rPr>
        <w:t>Государственной автоматизированной информационной системой «ЭРА-ГЛОНАСС»</w:t>
      </w:r>
    </w:p>
    <w:p w14:paraId="AB020000">
      <w:pPr>
        <w:pStyle w:val="Style_3"/>
        <w:widowControl w:val="0"/>
        <w:spacing w:after="0" w:before="0" w:line="240" w:lineRule="auto"/>
        <w:ind w:firstLine="709" w:left="0" w:right="0"/>
        <w:jc w:val="both"/>
        <w:rPr>
          <w:rFonts w:ascii="Times New Roman" w:hAnsi="Times New Roman"/>
          <w:color w:val="2B2E41"/>
          <w:sz w:val="23"/>
        </w:rPr>
      </w:pPr>
    </w:p>
    <w:p w14:paraId="AC020000">
      <w:pPr>
        <w:pStyle w:val="Style_3"/>
        <w:widowControl w:val="0"/>
        <w:spacing w:after="0" w:before="0" w:line="240" w:lineRule="auto"/>
        <w:ind w:firstLine="709" w:left="0" w:right="0"/>
        <w:jc w:val="center"/>
        <w:rPr>
          <w:rFonts w:ascii="Times New Roman" w:hAnsi="Times New Roman"/>
          <w:color w:val="2B2E41"/>
          <w:sz w:val="23"/>
        </w:rPr>
      </w:pPr>
      <w:r>
        <w:drawing>
          <wp:inline>
            <wp:extent cx="701675" cy="499744"/>
            <wp:effectExtent b="0" l="0" r="0" t="0"/>
            <wp:docPr hidden="false" id="16" name="Picture 16"/>
            <a:graphic>
              <a:graphicData uri="http://schemas.openxmlformats.org/drawingml/2006/picture">
                <pic:pic>
                  <pic:nvPicPr>
                    <pic:cNvPr hidden="false" id="17" name="Picture 17"/>
                    <pic:cNvPicPr preferRelativeResize="true"/>
                  </pic:nvPicPr>
                  <pic:blipFill>
                    <a:blip r:embed="rId24"/>
                    <a:stretch/>
                  </pic:blipFill>
                  <pic:spPr>
                    <a:xfrm flipH="false" flipV="false" rot="0">
                      <a:ext cx="701675" cy="499744"/>
                    </a:xfrm>
                    <a:prstGeom prst="rect"/>
                  </pic:spPr>
                </pic:pic>
              </a:graphicData>
            </a:graphic>
          </wp:inline>
        </w:drawing>
      </w:r>
    </w:p>
    <w:p w14:paraId="AD020000">
      <w:pPr>
        <w:pStyle w:val="Style_3"/>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AE020000">
      <w:pPr>
        <w:pStyle w:val="Style_3"/>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AF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0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1020000">
      <w:pPr>
        <w:pStyle w:val="Style_3"/>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2020000">
      <w:pPr>
        <w:pStyle w:val="Style_3"/>
        <w:widowControl w:val="0"/>
        <w:spacing w:after="0" w:before="0" w:line="240" w:lineRule="auto"/>
        <w:ind w:firstLine="709" w:left="0" w:right="0"/>
        <w:jc w:val="both"/>
        <w:rPr>
          <w:rFonts w:ascii="Times New Roman" w:hAnsi="Times New Roman"/>
          <w:sz w:val="23"/>
        </w:rPr>
      </w:pPr>
      <w:r>
        <w:rPr>
          <w:sz w:val="23"/>
        </w:rPr>
        <w:t>3.4.</w:t>
      </w:r>
      <w:r>
        <w:rPr>
          <w:color w:val="000000"/>
          <w:spacing w:val="0"/>
          <w:sz w:val="23"/>
        </w:rPr>
        <w:t>  </w:t>
      </w:r>
      <w:r>
        <w:rPr>
          <w:sz w:val="23"/>
        </w:rPr>
        <w:t xml:space="preserve">Оснащение транспортного средства автоматизированной системой оплаты проезда </w:t>
      </w:r>
      <w:r>
        <w:rPr>
          <w:color w:val="333333"/>
          <w:sz w:val="23"/>
          <w:highlight w:val="white"/>
        </w:rPr>
        <w:t>в общественном транспорте (АСОП)</w:t>
      </w:r>
      <w:r>
        <w:rPr>
          <w:sz w:val="23"/>
        </w:rPr>
        <w:t xml:space="preserve"> </w:t>
      </w:r>
    </w:p>
    <w:p w14:paraId="B3020000">
      <w:pPr>
        <w:pStyle w:val="Style_3"/>
        <w:widowControl w:val="0"/>
        <w:spacing w:after="0" w:before="0" w:line="240" w:lineRule="auto"/>
        <w:ind w:firstLine="709" w:left="0" w:right="0"/>
        <w:jc w:val="both"/>
        <w:rPr>
          <w:rFonts w:ascii="Times New Roman" w:hAnsi="Times New Roman"/>
          <w:sz w:val="23"/>
        </w:rPr>
      </w:pPr>
    </w:p>
    <w:p w14:paraId="B4020000">
      <w:pPr>
        <w:pStyle w:val="Style_3"/>
        <w:widowControl w:val="0"/>
        <w:spacing w:after="0" w:before="0" w:line="240" w:lineRule="auto"/>
        <w:ind w:firstLine="709" w:left="0" w:right="0"/>
        <w:jc w:val="center"/>
        <w:rPr>
          <w:rFonts w:ascii="Times New Roman" w:hAnsi="Times New Roman"/>
          <w:sz w:val="23"/>
        </w:rPr>
      </w:pPr>
      <w:r>
        <w:drawing>
          <wp:inline>
            <wp:extent cx="701675" cy="499744"/>
            <wp:effectExtent b="0" l="0" r="0" t="0"/>
            <wp:docPr hidden="false" id="18" name="Picture 18"/>
            <a:graphic>
              <a:graphicData uri="http://schemas.openxmlformats.org/drawingml/2006/picture">
                <pic:pic>
                  <pic:nvPicPr>
                    <pic:cNvPr hidden="false" id="19" name="Picture 19"/>
                    <pic:cNvPicPr preferRelativeResize="true"/>
                  </pic:nvPicPr>
                  <pic:blipFill>
                    <a:blip r:embed="rId24"/>
                    <a:stretch/>
                  </pic:blipFill>
                  <pic:spPr>
                    <a:xfrm flipH="false" flipV="false" rot="0">
                      <a:ext cx="701675" cy="499744"/>
                    </a:xfrm>
                    <a:prstGeom prst="rect"/>
                  </pic:spPr>
                </pic:pic>
              </a:graphicData>
            </a:graphic>
          </wp:inline>
        </w:drawing>
      </w:r>
    </w:p>
    <w:p w14:paraId="B5020000">
      <w:pPr>
        <w:pStyle w:val="Style_3"/>
        <w:widowControl w:val="0"/>
        <w:spacing w:after="0" w:before="0" w:line="240" w:lineRule="auto"/>
        <w:ind w:firstLine="709" w:left="0" w:right="0"/>
        <w:jc w:val="both"/>
        <w:rPr>
          <w:rFonts w:ascii="Times New Roman" w:hAnsi="Times New Roman"/>
          <w:sz w:val="23"/>
        </w:rPr>
      </w:pPr>
      <w:r>
        <w:rPr>
          <w:sz w:val="23"/>
        </w:rPr>
        <w:t>где:</w:t>
      </w:r>
    </w:p>
    <w:p w14:paraId="B6020000">
      <w:pPr>
        <w:pStyle w:val="Style_3"/>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B7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8020000">
      <w:pPr>
        <w:pStyle w:val="Style_3"/>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9020000">
      <w:pPr>
        <w:pStyle w:val="Style_3"/>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A020000">
      <w:pPr>
        <w:pStyle w:val="Style_3"/>
        <w:widowControl w:val="0"/>
        <w:spacing w:after="0" w:before="0" w:line="240" w:lineRule="auto"/>
        <w:ind w:firstLine="709" w:left="0" w:right="0"/>
        <w:jc w:val="both"/>
        <w:rPr>
          <w:rFonts w:ascii="Times New Roman" w:hAnsi="Times New Roman"/>
          <w:sz w:val="23"/>
        </w:rPr>
      </w:pPr>
      <w:r>
        <w:rPr>
          <w:sz w:val="23"/>
        </w:rPr>
        <w:t>4.</w:t>
      </w:r>
      <w:r>
        <w:rPr>
          <w:color w:val="000000"/>
          <w:spacing w:val="0"/>
          <w:sz w:val="23"/>
        </w:rPr>
        <w:t>  </w:t>
      </w:r>
      <w:r>
        <w:rPr>
          <w:sz w:val="23"/>
        </w:rPr>
        <w:t>Оценка заявок на участие в открытом конкурсе по критерию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определяется по шкале:</w:t>
      </w:r>
    </w:p>
    <w:p w14:paraId="BB020000">
      <w:pPr>
        <w:pStyle w:val="Style_3"/>
        <w:widowControl w:val="0"/>
        <w:spacing w:after="0" w:before="0" w:line="240" w:lineRule="auto"/>
        <w:ind/>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7823"/>
        <w:gridCol w:w="2837"/>
      </w:tblGrid>
      <w:tr>
        <w:tc>
          <w:tcPr>
            <w:tcW w:type="dxa" w:w="7823"/>
            <w:tcMar>
              <w:top w:type="dxa" w:w="102"/>
              <w:left w:type="dxa" w:w="62"/>
              <w:bottom w:type="dxa" w:w="102"/>
              <w:right w:type="dxa" w:w="62"/>
            </w:tcMar>
          </w:tcPr>
          <w:p w14:paraId="BC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До 5 лет включительно</w:t>
            </w:r>
          </w:p>
        </w:tc>
        <w:tc>
          <w:tcPr>
            <w:tcW w:type="dxa" w:w="2837"/>
            <w:tcMar>
              <w:top w:type="dxa" w:w="102"/>
              <w:left w:type="dxa" w:w="62"/>
              <w:bottom w:type="dxa" w:w="102"/>
              <w:right w:type="dxa" w:w="62"/>
            </w:tcMar>
          </w:tcPr>
          <w:p w14:paraId="BD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300 баллов</w:t>
            </w:r>
          </w:p>
        </w:tc>
      </w:tr>
      <w:tr>
        <w:tc>
          <w:tcPr>
            <w:tcW w:type="dxa" w:w="7823"/>
            <w:tcMar>
              <w:top w:type="dxa" w:w="102"/>
              <w:left w:type="dxa" w:w="62"/>
              <w:bottom w:type="dxa" w:w="102"/>
              <w:right w:type="dxa" w:w="62"/>
            </w:tcMar>
          </w:tcPr>
          <w:p w14:paraId="BE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5 лет до 7 лет включительно</w:t>
            </w:r>
          </w:p>
        </w:tc>
        <w:tc>
          <w:tcPr>
            <w:tcW w:type="dxa" w:w="2837"/>
            <w:tcMar>
              <w:top w:type="dxa" w:w="102"/>
              <w:left w:type="dxa" w:w="62"/>
              <w:bottom w:type="dxa" w:w="102"/>
              <w:right w:type="dxa" w:w="62"/>
            </w:tcMar>
          </w:tcPr>
          <w:p w14:paraId="BF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200 баллов</w:t>
            </w:r>
          </w:p>
        </w:tc>
      </w:tr>
      <w:tr>
        <w:tc>
          <w:tcPr>
            <w:tcW w:type="dxa" w:w="7823"/>
            <w:tcMar>
              <w:top w:type="dxa" w:w="102"/>
              <w:left w:type="dxa" w:w="62"/>
              <w:bottom w:type="dxa" w:w="102"/>
              <w:right w:type="dxa" w:w="62"/>
            </w:tcMar>
          </w:tcPr>
          <w:p w14:paraId="C0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7 лет до 10 лет включительно</w:t>
            </w:r>
          </w:p>
        </w:tc>
        <w:tc>
          <w:tcPr>
            <w:tcW w:type="dxa" w:w="2837"/>
            <w:tcMar>
              <w:top w:type="dxa" w:w="102"/>
              <w:left w:type="dxa" w:w="62"/>
              <w:bottom w:type="dxa" w:w="102"/>
              <w:right w:type="dxa" w:w="62"/>
            </w:tcMar>
          </w:tcPr>
          <w:p w14:paraId="C1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150 баллов</w:t>
            </w:r>
          </w:p>
        </w:tc>
      </w:tr>
      <w:tr>
        <w:tc>
          <w:tcPr>
            <w:tcW w:type="dxa" w:w="7823"/>
            <w:tcMar>
              <w:top w:type="dxa" w:w="102"/>
              <w:left w:type="dxa" w:w="62"/>
              <w:bottom w:type="dxa" w:w="102"/>
              <w:right w:type="dxa" w:w="62"/>
            </w:tcMar>
          </w:tcPr>
          <w:p w14:paraId="C2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 лет</w:t>
            </w:r>
          </w:p>
        </w:tc>
        <w:tc>
          <w:tcPr>
            <w:tcW w:type="dxa" w:w="2837"/>
            <w:tcMar>
              <w:top w:type="dxa" w:w="102"/>
              <w:left w:type="dxa" w:w="62"/>
              <w:bottom w:type="dxa" w:w="102"/>
              <w:right w:type="dxa" w:w="62"/>
            </w:tcMar>
          </w:tcPr>
          <w:p w14:paraId="C3020000">
            <w:pPr>
              <w:pStyle w:val="Style_3"/>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C4020000">
      <w:pPr>
        <w:pStyle w:val="Style_3"/>
        <w:widowControl w:val="0"/>
        <w:spacing w:after="0" w:before="0" w:line="240" w:lineRule="auto"/>
        <w:ind w:firstLine="540" w:left="0" w:right="0"/>
        <w:jc w:val="both"/>
        <w:rPr>
          <w:rFonts w:ascii="Times New Roman" w:hAnsi="Times New Roman"/>
          <w:sz w:val="23"/>
        </w:rPr>
      </w:pPr>
    </w:p>
    <w:p w14:paraId="C5020000">
      <w:pPr>
        <w:pStyle w:val="Style_3"/>
        <w:widowControl w:val="0"/>
        <w:spacing w:after="0" w:before="0" w:line="240" w:lineRule="auto"/>
        <w:ind w:firstLine="709" w:left="0" w:right="0"/>
        <w:jc w:val="both"/>
        <w:rPr>
          <w:rFonts w:ascii="Times New Roman" w:hAnsi="Times New Roman"/>
          <w:sz w:val="23"/>
        </w:rPr>
      </w:pPr>
      <w:r>
        <w:rPr>
          <w:sz w:val="23"/>
        </w:rPr>
        <w:t>Максимальный срок эксплуатации транспортных средств, предлагаемых участником открытого конкурса (юридическим лицом, индивидуальным предпринимателем, участником договора простого товарищества) для осуществления регулярных перевозок в течении срока действия свидетельства об осуществлении перевозок по маршруту регулярных перевозок, осуществляется по следующей формуле:</w:t>
      </w:r>
    </w:p>
    <w:p w14:paraId="C6020000">
      <w:pPr>
        <w:pStyle w:val="Style_3"/>
        <w:widowControl w:val="0"/>
        <w:spacing w:after="0" w:before="0" w:line="240" w:lineRule="auto"/>
        <w:ind w:firstLine="540" w:left="0" w:right="0"/>
        <w:jc w:val="center"/>
        <w:rPr>
          <w:rFonts w:ascii="Times New Roman" w:hAnsi="Times New Roman"/>
          <w:sz w:val="23"/>
        </w:rPr>
      </w:pPr>
      <w:r>
        <w:rPr>
          <w:sz w:val="23"/>
        </w:rPr>
        <w:t>КБ = (КБ1 + КБ2 + …КБх)/КТС где:</w:t>
      </w:r>
    </w:p>
    <w:p w14:paraId="C7020000">
      <w:pPr>
        <w:pStyle w:val="Style_3"/>
        <w:widowControl w:val="0"/>
        <w:spacing w:after="0" w:before="0" w:line="240" w:lineRule="auto"/>
        <w:ind w:firstLine="709" w:left="0" w:right="0"/>
        <w:jc w:val="both"/>
        <w:rPr>
          <w:rFonts w:ascii="Times New Roman" w:hAnsi="Times New Roman"/>
          <w:sz w:val="23"/>
        </w:rPr>
      </w:pPr>
      <w:r>
        <w:rPr>
          <w:sz w:val="23"/>
        </w:rPr>
        <w:t>КБ1, КБ2, КБх – количество баллов, соответствующее возрасту заявленного транспортного средства;</w:t>
      </w:r>
    </w:p>
    <w:p w14:paraId="C8020000">
      <w:pPr>
        <w:pStyle w:val="Style_3"/>
        <w:widowControl w:val="0"/>
        <w:spacing w:after="0" w:before="0" w:line="240" w:lineRule="auto"/>
        <w:ind w:firstLine="709" w:left="0" w:right="0"/>
        <w:jc w:val="both"/>
        <w:rPr>
          <w:rFonts w:ascii="Times New Roman" w:hAnsi="Times New Roman"/>
          <w:sz w:val="23"/>
        </w:rPr>
      </w:pPr>
      <w:r>
        <w:rPr>
          <w:sz w:val="23"/>
        </w:rPr>
        <w:t>КТС – количество транспортных средств перевозчика, заявленных для осуществления регулярных перевозок.</w:t>
      </w:r>
    </w:p>
    <w:p w14:paraId="C9020000">
      <w:pPr>
        <w:pStyle w:val="Style_3"/>
        <w:widowControl w:val="0"/>
        <w:spacing w:after="0" w:before="0" w:line="240" w:lineRule="auto"/>
        <w:ind w:firstLine="709" w:left="0" w:right="0"/>
        <w:jc w:val="both"/>
        <w:rPr>
          <w:rFonts w:ascii="Times New Roman" w:hAnsi="Times New Roman"/>
          <w:sz w:val="23"/>
        </w:rPr>
      </w:pPr>
      <w:r>
        <w:rPr>
          <w:sz w:val="23"/>
        </w:rPr>
        <w:t xml:space="preserve">Срок эксплуатации транспортного средства, заявленного для участия в конкурсе, определяется количеством полных лет с 01 января года выпуска транспортного средства до 31 декабря года, предшествующего году, в котором размещено извещение о проведении открытого конкурса на официальном сайте организатора открытого конкурса в информационно-телекоммуникационной сети «Интернет». </w:t>
      </w:r>
    </w:p>
    <w:p w14:paraId="CA020000">
      <w:pPr>
        <w:pStyle w:val="Style_3"/>
        <w:widowControl w:val="1"/>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r>
        <w:br w:type="page"/>
      </w:r>
    </w:p>
    <w:p w14:paraId="CB020000">
      <w:pPr>
        <w:pStyle w:val="Style_14"/>
        <w:widowControl w:val="1"/>
        <w:spacing w:after="0" w:before="0"/>
        <w:ind/>
        <w:jc w:val="right"/>
        <w:rPr>
          <w:rFonts w:ascii="Times New Roman" w:hAnsi="Times New Roman"/>
          <w:sz w:val="23"/>
        </w:rPr>
      </w:pPr>
      <w:r>
        <w:rPr>
          <w:rFonts w:ascii="Times New Roman" w:hAnsi="Times New Roman"/>
          <w:sz w:val="23"/>
        </w:rPr>
        <w:t>Приложение № 5</w:t>
      </w:r>
    </w:p>
    <w:p w14:paraId="CC020000">
      <w:pPr>
        <w:pStyle w:val="Style_14"/>
        <w:widowControl w:val="1"/>
        <w:ind/>
        <w:jc w:val="right"/>
        <w:rPr>
          <w:rFonts w:ascii="Times New Roman" w:hAnsi="Times New Roman"/>
          <w:sz w:val="23"/>
        </w:rPr>
      </w:pPr>
      <w:r>
        <w:rPr>
          <w:rFonts w:ascii="Times New Roman" w:hAnsi="Times New Roman"/>
          <w:sz w:val="23"/>
        </w:rPr>
        <w:t>к конкурсной документации</w:t>
      </w:r>
    </w:p>
    <w:p w14:paraId="CD020000">
      <w:pPr>
        <w:pStyle w:val="Style_14"/>
        <w:widowControl w:val="1"/>
        <w:ind/>
        <w:jc w:val="center"/>
        <w:rPr>
          <w:rFonts w:ascii="Times New Roman" w:hAnsi="Times New Roman"/>
          <w:sz w:val="23"/>
        </w:rPr>
      </w:pPr>
      <w:r>
        <w:rPr>
          <w:rFonts w:ascii="Times New Roman" w:hAnsi="Times New Roman"/>
          <w:b w:val="1"/>
          <w:sz w:val="23"/>
        </w:rPr>
        <w:t>АНКЕТА</w:t>
      </w:r>
    </w:p>
    <w:p w14:paraId="CE020000">
      <w:pPr>
        <w:pStyle w:val="Style_13"/>
        <w:widowControl w:val="1"/>
        <w:spacing w:after="0" w:before="0"/>
        <w:ind/>
        <w:jc w:val="center"/>
        <w:rPr>
          <w:rFonts w:ascii="Times New Roman" w:hAnsi="Times New Roman"/>
          <w:sz w:val="23"/>
        </w:rPr>
      </w:pPr>
      <w:r>
        <w:rPr>
          <w:sz w:val="23"/>
        </w:rPr>
        <w:t>юридического лица, индивидуального предпринимателя, уполномоченного участника договора простого товарищества</w:t>
      </w:r>
    </w:p>
    <w:p w14:paraId="CF020000">
      <w:pPr>
        <w:pStyle w:val="Style_14"/>
        <w:widowControl w:val="1"/>
        <w:ind/>
        <w:jc w:val="center"/>
        <w:rPr>
          <w:rFonts w:ascii="Times New Roman" w:hAnsi="Times New Roman"/>
          <w:b w:val="1"/>
          <w:sz w:val="23"/>
        </w:rPr>
      </w:pPr>
    </w:p>
    <w:tbl>
      <w:tblPr>
        <w:tblStyle w:val="Style_6"/>
        <w:tblW w:type="auto" w:w="0"/>
        <w:jc w:val="left"/>
        <w:tblInd w:type="dxa" w:w="221"/>
        <w:tblLayout w:type="fixed"/>
        <w:tblCellMar>
          <w:top w:type="dxa" w:w="0"/>
          <w:left w:type="dxa" w:w="108"/>
          <w:bottom w:type="dxa" w:w="0"/>
          <w:right w:type="dxa" w:w="108"/>
        </w:tblCellMar>
      </w:tblPr>
      <w:tblGrid>
        <w:gridCol w:w="6120"/>
        <w:gridCol w:w="4112"/>
      </w:tblGrid>
      <w:tr>
        <w:trPr>
          <w:trHeight w:hRule="atLeast" w:val="21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0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Сведения о юридическом лице, индивидуальном предпринимателе, уполномоченном участнике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1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Заполняется юридическим лицом, индивидуальным предпринимателем, уполномоченным участником договора простого товарищества</w:t>
            </w:r>
          </w:p>
        </w:tc>
      </w:tr>
      <w:tr>
        <w:trPr>
          <w:trHeight w:hRule="atLeast" w:val="523"/>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2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1. Наименование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3020000">
            <w:pPr>
              <w:pStyle w:val="Style_14"/>
              <w:widowControl w:val="0"/>
              <w:spacing w:after="0" w:before="0" w:line="240" w:lineRule="auto"/>
              <w:ind w:firstLine="0" w:left="0" w:right="0"/>
              <w:jc w:val="left"/>
              <w:rPr>
                <w:rFonts w:ascii="Times New Roman" w:hAnsi="Times New Roman"/>
                <w:i w:val="1"/>
                <w:sz w:val="23"/>
              </w:rPr>
            </w:pPr>
          </w:p>
        </w:tc>
      </w:tr>
      <w:tr>
        <w:trPr>
          <w:trHeight w:hRule="atLeast" w:val="35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4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2. Место нахождения</w:t>
            </w:r>
          </w:p>
          <w:p w14:paraId="D5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6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7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b w:val="1"/>
                <w:color w:val="000000"/>
                <w:spacing w:val="0"/>
                <w:sz w:val="23"/>
              </w:rPr>
              <w:t>3. Место жительства</w:t>
            </w:r>
          </w:p>
          <w:p w14:paraId="D8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9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507"/>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A020000">
            <w:pPr>
              <w:pStyle w:val="Style_3"/>
              <w:widowControl w:val="0"/>
              <w:spacing w:after="0" w:before="0" w:line="240" w:lineRule="auto"/>
              <w:ind w:firstLine="0" w:left="0" w:right="0"/>
              <w:jc w:val="both"/>
              <w:rPr>
                <w:rFonts w:ascii="Times New Roman" w:hAnsi="Times New Roman"/>
                <w:color w:val="000000"/>
                <w:spacing w:val="0"/>
                <w:sz w:val="23"/>
              </w:rPr>
            </w:pPr>
            <w:r>
              <w:rPr>
                <w:b w:val="1"/>
                <w:color w:val="000000"/>
                <w:spacing w:val="0"/>
                <w:sz w:val="23"/>
              </w:rPr>
              <w:t>4. Фамилия, имя и, если имеется, отчество</w:t>
            </w:r>
          </w:p>
          <w:p w14:paraId="DB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C020000">
            <w:pPr>
              <w:pStyle w:val="Style_14"/>
              <w:widowControl w:val="0"/>
              <w:spacing w:after="0" w:before="0" w:line="240" w:lineRule="auto"/>
              <w:ind w:firstLine="0" w:left="0" w:right="0"/>
              <w:jc w:val="center"/>
              <w:rPr>
                <w:rFonts w:ascii="Times New Roman" w:hAnsi="Times New Roman"/>
                <w:b w:val="1"/>
                <w:color w:val="808080"/>
                <w:sz w:val="23"/>
              </w:rPr>
            </w:pPr>
          </w:p>
          <w:p w14:paraId="DD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E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5. Почтовый адрес</w:t>
            </w:r>
          </w:p>
          <w:p w14:paraId="DF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E0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60"/>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E1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6. Идентификационный номер налогоплательщика, ИНН</w:t>
            </w:r>
          </w:p>
          <w:p w14:paraId="E2020000">
            <w:pPr>
              <w:pStyle w:val="Style_14"/>
              <w:widowControl w:val="0"/>
              <w:tabs>
                <w:tab w:leader="none" w:pos="708" w:val="clear"/>
                <w:tab w:leader="none" w:pos="4228" w:val="left"/>
              </w:tabs>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E3020000">
            <w:pPr>
              <w:pStyle w:val="Style_14"/>
              <w:widowControl w:val="0"/>
              <w:spacing w:after="0" w:before="0" w:line="240" w:lineRule="auto"/>
              <w:ind w:firstLine="0" w:left="0" w:right="0"/>
              <w:jc w:val="center"/>
              <w:rPr>
                <w:rFonts w:ascii="Times New Roman" w:hAnsi="Times New Roman"/>
                <w:b w:val="1"/>
                <w:color w:val="808080"/>
                <w:sz w:val="23"/>
              </w:rPr>
            </w:pPr>
          </w:p>
          <w:p w14:paraId="E4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555"/>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E5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7. Номер контактного телефона, адрес электронной почты (e-mail)</w:t>
            </w:r>
          </w:p>
          <w:p w14:paraId="E6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 xml:space="preserve"> </w:t>
            </w: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E7020000">
            <w:pPr>
              <w:pStyle w:val="Style_14"/>
              <w:widowControl w:val="0"/>
              <w:spacing w:after="0" w:before="0" w:line="240" w:lineRule="auto"/>
              <w:ind w:firstLine="0" w:left="0" w:right="0"/>
              <w:jc w:val="center"/>
              <w:rPr>
                <w:rFonts w:ascii="Times New Roman" w:hAnsi="Times New Roman"/>
                <w:b w:val="1"/>
                <w:color w:val="808080"/>
                <w:sz w:val="23"/>
              </w:rPr>
            </w:pPr>
          </w:p>
          <w:p w14:paraId="E8020000">
            <w:pPr>
              <w:pStyle w:val="Style_14"/>
              <w:widowControl w:val="0"/>
              <w:spacing w:after="0" w:before="0" w:line="240" w:lineRule="auto"/>
              <w:ind w:firstLine="0" w:left="0" w:right="0"/>
              <w:jc w:val="center"/>
              <w:rPr>
                <w:rFonts w:ascii="Times New Roman" w:hAnsi="Times New Roman"/>
                <w:color w:val="808080"/>
                <w:sz w:val="23"/>
              </w:rPr>
            </w:pPr>
          </w:p>
          <w:p w14:paraId="E9020000">
            <w:pPr>
              <w:pStyle w:val="Style_14"/>
              <w:widowControl w:val="0"/>
              <w:spacing w:after="0" w:before="0" w:line="240" w:lineRule="auto"/>
              <w:ind w:firstLine="0" w:left="0" w:right="0"/>
              <w:jc w:val="center"/>
              <w:rPr>
                <w:rFonts w:ascii="Times New Roman" w:hAnsi="Times New Roman"/>
                <w:color w:val="808080"/>
                <w:sz w:val="23"/>
              </w:rPr>
            </w:pPr>
          </w:p>
        </w:tc>
      </w:tr>
    </w:tbl>
    <w:p w14:paraId="EA020000">
      <w:pPr>
        <w:pStyle w:val="Style_14"/>
        <w:widowControl w:val="1"/>
        <w:ind/>
        <w:jc w:val="center"/>
        <w:rPr>
          <w:rFonts w:ascii="Times New Roman" w:hAnsi="Times New Roman"/>
          <w:b w:val="1"/>
          <w:sz w:val="23"/>
        </w:rPr>
      </w:pPr>
    </w:p>
    <w:p w14:paraId="EB020000">
      <w:pPr>
        <w:pStyle w:val="Style_3"/>
        <w:widowControl w:val="1"/>
        <w:ind/>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EC020000">
      <w:pPr>
        <w:pStyle w:val="Style_3"/>
        <w:rPr>
          <w:rFonts w:ascii="Times New Roman" w:hAnsi="Times New Roman"/>
          <w:sz w:val="23"/>
        </w:rPr>
      </w:pPr>
    </w:p>
    <w:p w14:paraId="ED020000">
      <w:pPr>
        <w:pStyle w:val="Style_3"/>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EE020000">
      <w:pPr>
        <w:pStyle w:val="Style_3"/>
        <w:rPr>
          <w:rFonts w:ascii="Times New Roman" w:hAnsi="Times New Roman"/>
          <w:b w:val="1"/>
          <w:sz w:val="23"/>
        </w:rPr>
      </w:pPr>
    </w:p>
    <w:p w14:paraId="EF020000">
      <w:pPr>
        <w:pStyle w:val="Style_3"/>
        <w:rPr>
          <w:rFonts w:ascii="Times New Roman" w:hAnsi="Times New Roman"/>
          <w:sz w:val="23"/>
        </w:rPr>
      </w:pPr>
      <w:r>
        <w:rPr>
          <w:b w:val="1"/>
          <w:sz w:val="23"/>
        </w:rPr>
        <w:t xml:space="preserve">___________________________________________/___________/______________/        </w:t>
      </w:r>
    </w:p>
    <w:p w14:paraId="F0020000">
      <w:pPr>
        <w:pStyle w:val="Style_3"/>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F1020000">
      <w:pPr>
        <w:pStyle w:val="Style_13"/>
        <w:widowControl w:val="1"/>
        <w:spacing w:after="0" w:before="0"/>
        <w:ind/>
        <w:jc w:val="center"/>
        <w:rPr>
          <w:rFonts w:ascii="Times New Roman" w:hAnsi="Times New Roman"/>
          <w:sz w:val="23"/>
        </w:rPr>
      </w:pPr>
      <w:r>
        <w:rPr>
          <w:b w:val="1"/>
          <w:sz w:val="23"/>
        </w:rPr>
        <w:t xml:space="preserve">                           </w:t>
      </w:r>
      <w:r>
        <w:rPr>
          <w:sz w:val="23"/>
        </w:rPr>
        <w:t xml:space="preserve">                                </w:t>
      </w:r>
      <w:r>
        <w:rPr>
          <w:sz w:val="23"/>
        </w:rPr>
        <w:t>М.П.</w:t>
      </w:r>
    </w:p>
    <w:p w14:paraId="F2020000">
      <w:pPr>
        <w:pStyle w:val="Style_13"/>
        <w:widowControl w:val="1"/>
        <w:spacing w:after="0" w:before="0"/>
        <w:ind/>
        <w:jc w:val="right"/>
        <w:rPr>
          <w:rFonts w:ascii="Times New Roman" w:hAnsi="Times New Roman"/>
          <w:b w:val="1"/>
          <w:sz w:val="23"/>
        </w:rPr>
      </w:pPr>
    </w:p>
    <w:p w14:paraId="F3020000">
      <w:pPr>
        <w:pStyle w:val="Style_13"/>
        <w:widowControl w:val="1"/>
        <w:spacing w:after="0" w:before="0"/>
        <w:ind/>
        <w:jc w:val="right"/>
        <w:rPr>
          <w:rFonts w:ascii="Times New Roman" w:hAnsi="Times New Roman"/>
          <w:b w:val="1"/>
          <w:sz w:val="23"/>
        </w:rPr>
      </w:pPr>
    </w:p>
    <w:p w14:paraId="F4020000">
      <w:pPr>
        <w:pStyle w:val="Style_13"/>
        <w:widowControl w:val="1"/>
        <w:spacing w:after="0" w:before="0"/>
        <w:ind/>
        <w:jc w:val="right"/>
        <w:rPr>
          <w:rFonts w:ascii="Times New Roman" w:hAnsi="Times New Roman"/>
          <w:b w:val="1"/>
          <w:sz w:val="23"/>
        </w:rPr>
      </w:pPr>
    </w:p>
    <w:p w14:paraId="F5020000">
      <w:pPr>
        <w:pStyle w:val="Style_13"/>
        <w:widowControl w:val="1"/>
        <w:spacing w:after="0" w:before="0"/>
        <w:ind/>
        <w:jc w:val="right"/>
        <w:rPr>
          <w:rFonts w:ascii="Times New Roman" w:hAnsi="Times New Roman"/>
          <w:b w:val="1"/>
          <w:sz w:val="23"/>
        </w:rPr>
      </w:pPr>
    </w:p>
    <w:p w14:paraId="F6020000">
      <w:pPr>
        <w:pStyle w:val="Style_13"/>
        <w:widowControl w:val="1"/>
        <w:spacing w:after="0" w:before="0"/>
        <w:ind/>
        <w:jc w:val="right"/>
        <w:rPr>
          <w:rFonts w:ascii="Times New Roman" w:hAnsi="Times New Roman"/>
          <w:b w:val="1"/>
          <w:sz w:val="23"/>
        </w:rPr>
      </w:pPr>
    </w:p>
    <w:p w14:paraId="F7020000">
      <w:pPr>
        <w:pStyle w:val="Style_13"/>
        <w:widowControl w:val="1"/>
        <w:spacing w:after="0" w:before="0"/>
        <w:ind/>
        <w:jc w:val="right"/>
        <w:rPr>
          <w:rFonts w:ascii="Times New Roman" w:hAnsi="Times New Roman"/>
          <w:b w:val="1"/>
          <w:sz w:val="23"/>
        </w:rPr>
      </w:pPr>
    </w:p>
    <w:p w14:paraId="F8020000">
      <w:pPr>
        <w:pStyle w:val="Style_13"/>
        <w:widowControl w:val="1"/>
        <w:spacing w:after="0" w:before="0"/>
        <w:ind/>
        <w:jc w:val="right"/>
        <w:rPr>
          <w:rFonts w:ascii="Times New Roman" w:hAnsi="Times New Roman"/>
          <w:b w:val="1"/>
          <w:sz w:val="23"/>
        </w:rPr>
      </w:pPr>
    </w:p>
    <w:p w14:paraId="F9020000">
      <w:pPr>
        <w:pStyle w:val="Style_3"/>
        <w:widowControl w:val="1"/>
        <w:ind/>
        <w:jc w:val="right"/>
        <w:rPr>
          <w:rFonts w:ascii="Times New Roman" w:hAnsi="Times New Roman"/>
          <w:sz w:val="23"/>
        </w:rPr>
      </w:pPr>
      <w:r>
        <w:rPr>
          <w:sz w:val="23"/>
        </w:rPr>
        <w:t>Приложение № 6</w:t>
      </w:r>
    </w:p>
    <w:p w14:paraId="FA020000">
      <w:pPr>
        <w:pStyle w:val="Style_13"/>
        <w:widowControl w:val="1"/>
        <w:spacing w:after="0" w:before="0"/>
        <w:ind/>
        <w:jc w:val="right"/>
        <w:rPr>
          <w:rFonts w:ascii="Times New Roman" w:hAnsi="Times New Roman"/>
          <w:sz w:val="23"/>
        </w:rPr>
      </w:pPr>
      <w:r>
        <w:rPr>
          <w:sz w:val="23"/>
        </w:rPr>
        <w:t>к конкурсной документации</w:t>
      </w:r>
    </w:p>
    <w:p w14:paraId="FB020000">
      <w:pPr>
        <w:pStyle w:val="Style_13"/>
        <w:widowControl w:val="1"/>
        <w:spacing w:after="0" w:before="0"/>
        <w:ind/>
        <w:jc w:val="right"/>
        <w:rPr>
          <w:rFonts w:ascii="Times New Roman" w:hAnsi="Times New Roman"/>
          <w:sz w:val="23"/>
        </w:rPr>
      </w:pPr>
    </w:p>
    <w:p w14:paraId="FC020000">
      <w:pPr>
        <w:pStyle w:val="Style_13"/>
        <w:widowControl w:val="1"/>
        <w:spacing w:after="0" w:before="0"/>
        <w:ind/>
        <w:jc w:val="center"/>
        <w:rPr>
          <w:rFonts w:ascii="Times New Roman" w:hAnsi="Times New Roman"/>
          <w:b w:val="1"/>
          <w:sz w:val="23"/>
        </w:rPr>
      </w:pPr>
      <w:r>
        <w:rPr>
          <w:b w:val="1"/>
          <w:sz w:val="23"/>
        </w:rPr>
        <w:t>ДЕКЛАРАЦИЯ</w:t>
      </w:r>
    </w:p>
    <w:p w14:paraId="FD020000">
      <w:pPr>
        <w:pStyle w:val="Style_13"/>
        <w:widowControl w:val="1"/>
        <w:ind/>
        <w:jc w:val="center"/>
        <w:rPr>
          <w:rFonts w:ascii="Times New Roman" w:hAnsi="Times New Roman"/>
          <w:sz w:val="23"/>
        </w:rPr>
      </w:pPr>
      <w:r>
        <w:rPr>
          <w:sz w:val="23"/>
        </w:rPr>
        <w:t>соответствия юридического лица, индивидуального предпринимателя, участника договора простого товарищества требованиям, предусмотренным в пунктах 3-4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FE020000">
      <w:pPr>
        <w:pStyle w:val="Style_3"/>
        <w:rPr>
          <w:rFonts w:ascii="Times New Roman" w:hAnsi="Times New Roman"/>
          <w:b w:val="1"/>
          <w:sz w:val="23"/>
        </w:rPr>
      </w:pPr>
      <w:r>
        <w:rPr>
          <w:b w:val="1"/>
          <w:sz w:val="23"/>
        </w:rPr>
        <w:t xml:space="preserve">                     </w:t>
      </w:r>
      <w:r>
        <w:rPr>
          <w:b w:val="1"/>
          <w:sz w:val="23"/>
        </w:rPr>
        <w:t>_____________________________________________________________________</w:t>
      </w:r>
    </w:p>
    <w:p w14:paraId="FF020000">
      <w:pPr>
        <w:pStyle w:val="Style_3"/>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00030000">
      <w:pPr>
        <w:pStyle w:val="Style_13"/>
        <w:widowControl w:val="1"/>
        <w:ind/>
        <w:jc w:val="center"/>
        <w:rPr>
          <w:rFonts w:ascii="Times New Roman" w:hAnsi="Times New Roman"/>
          <w:b w:val="1"/>
          <w:sz w:val="23"/>
        </w:rPr>
      </w:pPr>
    </w:p>
    <w:tbl>
      <w:tblPr>
        <w:tblStyle w:val="Style_6"/>
        <w:tblW w:type="auto" w:w="0"/>
        <w:jc w:val="left"/>
        <w:tblInd w:type="dxa" w:w="113"/>
        <w:tblLayout w:type="fixed"/>
        <w:tblCellMar>
          <w:top w:type="dxa" w:w="0"/>
          <w:left w:type="dxa" w:w="108"/>
          <w:bottom w:type="dxa" w:w="0"/>
          <w:right w:type="dxa" w:w="108"/>
        </w:tblCellMar>
      </w:tblPr>
      <w:tblGrid>
        <w:gridCol w:w="538"/>
        <w:gridCol w:w="6189"/>
        <w:gridCol w:w="3364"/>
      </w:tblGrid>
      <w:tr>
        <w:trPr>
          <w:trHeight w:hRule="atLeast" w:val="2813"/>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1030000">
            <w:pPr>
              <w:pStyle w:val="Style_3"/>
              <w:widowControl w:val="0"/>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2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Требования к юридическим лицам, индивидуальным предпринимателям, участникам договора простого товарищества, предусмотренные в пунктах 3 - 4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3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Декларация соответствия юридического лица,</w:t>
            </w:r>
          </w:p>
          <w:p w14:paraId="04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индивидуального предпринимателя, участника договора простого товарищества требованиям</w:t>
            </w:r>
          </w:p>
          <w:p w14:paraId="05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(заполняется юридическим лицом, индивидуальным предпринимателем, участником договора простого товарищества)*</w:t>
            </w:r>
          </w:p>
        </w:tc>
      </w:tr>
      <w:tr>
        <w:trPr>
          <w:trHeight w:hRule="atLeast" w:val="115"/>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8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r>
      <w:tr>
        <w:trPr>
          <w:trHeight w:hRule="atLeast" w:val="1412"/>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9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1</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A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Не проводится ликвидация юридического лица</w:t>
            </w:r>
          </w:p>
          <w:p w14:paraId="0B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(для юридических лиц)</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C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0D030000">
            <w:pPr>
              <w:pStyle w:val="Style_14"/>
              <w:widowControl w:val="0"/>
              <w:spacing w:after="0" w:before="0" w:line="240" w:lineRule="auto"/>
              <w:ind w:firstLine="0" w:left="0" w:right="0"/>
              <w:jc w:val="center"/>
              <w:rPr>
                <w:rFonts w:ascii="Times New Roman" w:hAnsi="Times New Roman"/>
                <w:sz w:val="23"/>
              </w:rPr>
            </w:pPr>
          </w:p>
          <w:p w14:paraId="0E030000">
            <w:pPr>
              <w:pStyle w:val="Style_3"/>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276"/>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F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2</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1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12030000">
            <w:pPr>
              <w:pStyle w:val="Style_14"/>
              <w:widowControl w:val="0"/>
              <w:spacing w:after="0" w:before="0" w:line="240" w:lineRule="auto"/>
              <w:ind w:firstLine="0" w:left="0" w:right="0"/>
              <w:jc w:val="center"/>
              <w:rPr>
                <w:rFonts w:ascii="Times New Roman" w:hAnsi="Times New Roman"/>
                <w:sz w:val="23"/>
              </w:rPr>
            </w:pPr>
          </w:p>
          <w:p w14:paraId="13030000">
            <w:pPr>
              <w:pStyle w:val="Style_3"/>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409"/>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4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3</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5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Отсутствуют задолженности по обязательным платежам в бюджеты бюджетной системы Российской Федерации за последний завершенный отчетный период</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17030000">
            <w:pPr>
              <w:pStyle w:val="Style_14"/>
              <w:widowControl w:val="0"/>
              <w:spacing w:after="0" w:before="0" w:line="240" w:lineRule="auto"/>
              <w:ind w:firstLine="0" w:left="0" w:right="0"/>
              <w:jc w:val="center"/>
              <w:rPr>
                <w:rFonts w:ascii="Times New Roman" w:hAnsi="Times New Roman"/>
                <w:sz w:val="23"/>
              </w:rPr>
            </w:pPr>
          </w:p>
          <w:p w14:paraId="18030000">
            <w:pPr>
              <w:pStyle w:val="Style_3"/>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bl>
    <w:p w14:paraId="19030000">
      <w:pPr>
        <w:pStyle w:val="Style_3"/>
        <w:widowControl w:val="1"/>
        <w:ind/>
        <w:jc w:val="both"/>
        <w:rPr>
          <w:rFonts w:ascii="Times New Roman" w:hAnsi="Times New Roman"/>
          <w:b w:val="1"/>
          <w:sz w:val="23"/>
        </w:rPr>
      </w:pPr>
    </w:p>
    <w:p w14:paraId="1A030000">
      <w:pPr>
        <w:pStyle w:val="Style_3"/>
        <w:widowControl w:val="1"/>
        <w:ind/>
        <w:jc w:val="both"/>
        <w:rPr>
          <w:rFonts w:ascii="Times New Roman" w:hAnsi="Times New Roman"/>
          <w:sz w:val="23"/>
        </w:rPr>
      </w:pPr>
      <w:r>
        <w:rPr>
          <w:sz w:val="23"/>
        </w:rPr>
        <w:t>* - при заполнении графы с номером 3 необходимо выделить подчеркиванием «</w:t>
      </w:r>
      <w:r>
        <w:rPr>
          <w:b w:val="1"/>
          <w:sz w:val="23"/>
        </w:rPr>
        <w:t>Да</w:t>
      </w:r>
      <w:r>
        <w:rPr>
          <w:sz w:val="23"/>
        </w:rPr>
        <w:t xml:space="preserve">», в случае если </w:t>
      </w:r>
      <w:r>
        <w:rPr>
          <w:b w:val="1"/>
          <w:sz w:val="23"/>
        </w:rPr>
        <w:t>утверждение</w:t>
      </w:r>
      <w:r>
        <w:rPr>
          <w:sz w:val="23"/>
        </w:rPr>
        <w:t xml:space="preserve"> в графе с номером 2 </w:t>
      </w:r>
      <w:r>
        <w:rPr>
          <w:b w:val="1"/>
          <w:sz w:val="23"/>
        </w:rPr>
        <w:t>верно</w:t>
      </w:r>
      <w:r>
        <w:rPr>
          <w:sz w:val="23"/>
        </w:rPr>
        <w:t>, и необходимо выделить подчеркиванием «</w:t>
      </w:r>
      <w:r>
        <w:rPr>
          <w:b w:val="1"/>
          <w:sz w:val="23"/>
        </w:rPr>
        <w:t>Нет</w:t>
      </w:r>
      <w:r>
        <w:rPr>
          <w:sz w:val="23"/>
        </w:rPr>
        <w:t xml:space="preserve">», в случае если данное утверждение </w:t>
      </w:r>
      <w:r>
        <w:rPr>
          <w:b w:val="1"/>
          <w:sz w:val="23"/>
        </w:rPr>
        <w:t>не верно</w:t>
      </w:r>
      <w:r>
        <w:rPr>
          <w:sz w:val="23"/>
        </w:rPr>
        <w:t>.</w:t>
      </w:r>
    </w:p>
    <w:p w14:paraId="1B030000">
      <w:pPr>
        <w:pStyle w:val="Style_3"/>
        <w:widowControl w:val="1"/>
        <w:ind/>
        <w:jc w:val="both"/>
        <w:rPr>
          <w:rFonts w:ascii="Times New Roman" w:hAnsi="Times New Roman"/>
          <w:b w:val="1"/>
          <w:sz w:val="23"/>
        </w:rPr>
      </w:pPr>
    </w:p>
    <w:p w14:paraId="1C030000">
      <w:pPr>
        <w:pStyle w:val="Style_3"/>
        <w:widowControl w:val="1"/>
        <w:ind w:firstLine="720" w:left="-851"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1D030000">
      <w:pPr>
        <w:pStyle w:val="Style_3"/>
        <w:widowControl w:val="1"/>
        <w:ind w:firstLine="720" w:left="-142" w:right="0"/>
        <w:rPr>
          <w:rFonts w:ascii="Times New Roman" w:hAnsi="Times New Roman"/>
          <w:sz w:val="23"/>
        </w:rPr>
      </w:pPr>
    </w:p>
    <w:p w14:paraId="1E030000">
      <w:pPr>
        <w:pStyle w:val="Style_3"/>
        <w:widowControl w:val="1"/>
        <w:ind w:firstLine="720" w:left="-142" w:right="0"/>
        <w:rPr>
          <w:rFonts w:ascii="Times New Roman" w:hAnsi="Times New Roman"/>
          <w:sz w:val="23"/>
        </w:rPr>
      </w:pPr>
    </w:p>
    <w:p w14:paraId="1F030000">
      <w:pPr>
        <w:pStyle w:val="Style_3"/>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20030000">
      <w:pPr>
        <w:pStyle w:val="Style_3"/>
        <w:widowControl w:val="1"/>
        <w:ind w:firstLine="720" w:left="-142" w:right="0"/>
        <w:rPr>
          <w:rFonts w:ascii="Times New Roman" w:hAnsi="Times New Roman"/>
          <w:b w:val="1"/>
          <w:sz w:val="23"/>
        </w:rPr>
      </w:pPr>
    </w:p>
    <w:p w14:paraId="21030000">
      <w:pPr>
        <w:pStyle w:val="Style_3"/>
        <w:widowControl w:val="1"/>
        <w:ind w:firstLine="720" w:left="-142" w:right="0"/>
        <w:rPr>
          <w:rFonts w:ascii="Times New Roman" w:hAnsi="Times New Roman"/>
          <w:b w:val="1"/>
          <w:sz w:val="23"/>
        </w:rPr>
      </w:pPr>
      <w:r>
        <w:rPr>
          <w:b w:val="1"/>
          <w:sz w:val="23"/>
        </w:rPr>
        <w:t xml:space="preserve">___________________________________________/_________/______________/        </w:t>
      </w:r>
    </w:p>
    <w:p w14:paraId="22030000">
      <w:pPr>
        <w:pStyle w:val="Style_3"/>
        <w:widowControl w:val="1"/>
        <w:ind w:firstLine="720" w:left="-142" w:right="0"/>
        <w:rPr>
          <w:rFonts w:ascii="Times New Roman" w:hAnsi="Times New Roman"/>
          <w:b w:val="1"/>
          <w:sz w:val="23"/>
          <w:vertAlign w:val="superscript"/>
        </w:rPr>
      </w:pPr>
      <w:r>
        <w:rPr>
          <w:b w:val="1"/>
          <w:sz w:val="23"/>
          <w:vertAlign w:val="superscript"/>
        </w:rPr>
        <w:t xml:space="preserve">                                     </w:t>
      </w:r>
      <w:r>
        <w:rPr>
          <w:b w:val="1"/>
          <w:sz w:val="23"/>
          <w:vertAlign w:val="superscript"/>
        </w:rPr>
        <w:t xml:space="preserve">(Ф.И.О.)                                                                                        (подпись)             (должность)                                                          </w:t>
      </w:r>
    </w:p>
    <w:p w14:paraId="23030000">
      <w:pPr>
        <w:pStyle w:val="Style_3"/>
        <w:widowControl w:val="1"/>
        <w:spacing w:after="0" w:before="0"/>
        <w:ind w:firstLine="720" w:left="-142" w:right="0"/>
        <w:rPr>
          <w:rFonts w:ascii="Times New Roman" w:hAnsi="Times New Roman"/>
          <w:sz w:val="23"/>
        </w:rPr>
      </w:pPr>
      <w:r>
        <w:rPr>
          <w:sz w:val="23"/>
        </w:rPr>
        <w:t xml:space="preserve">                                                                                                          </w:t>
      </w:r>
      <w:r>
        <w:rPr>
          <w:sz w:val="23"/>
        </w:rPr>
        <w:t>М.П.</w:t>
      </w:r>
    </w:p>
    <w:p w14:paraId="24030000">
      <w:pPr>
        <w:sectPr>
          <w:headerReference r:id="rId15" w:type="default"/>
          <w:headerReference r:id="rId9" w:type="first"/>
          <w:headerReference r:id="rId3" w:type="even"/>
          <w:footerReference r:id="rId16" w:type="default"/>
          <w:footerReference r:id="rId10" w:type="first"/>
          <w:footerReference r:id="rId4" w:type="even"/>
          <w:type w:val="nextPage"/>
          <w:pgSz w:h="16838" w:orient="portrait" w:w="11906"/>
          <w:pgMar w:bottom="845" w:footer="0" w:gutter="0" w:header="720" w:left="539" w:right="708" w:top="1440"/>
          <w:pgNumType w:fmt="decimal"/>
        </w:sectPr>
      </w:pPr>
    </w:p>
    <w:p w14:paraId="25030000">
      <w:pPr>
        <w:pStyle w:val="Style_3"/>
        <w:widowControl w:val="1"/>
        <w:ind/>
        <w:jc w:val="center"/>
      </w:pPr>
      <w:r>
        <w:t>26</w:t>
      </w:r>
    </w:p>
    <w:p w14:paraId="26030000">
      <w:pPr>
        <w:pStyle w:val="Style_3"/>
        <w:widowControl w:val="1"/>
        <w:ind/>
        <w:jc w:val="right"/>
        <w:rPr>
          <w:rFonts w:ascii="Times New Roman" w:hAnsi="Times New Roman"/>
          <w:spacing w:val="-1"/>
          <w:sz w:val="23"/>
        </w:rPr>
      </w:pPr>
      <w:r>
        <w:rPr>
          <w:spacing w:val="-1"/>
          <w:sz w:val="23"/>
        </w:rPr>
        <w:t>Приложение № 7</w:t>
      </w:r>
    </w:p>
    <w:p w14:paraId="27030000">
      <w:pPr>
        <w:pStyle w:val="Style_3"/>
        <w:widowControl w:val="1"/>
        <w:ind/>
        <w:jc w:val="right"/>
        <w:rPr>
          <w:rFonts w:ascii="Times New Roman" w:hAnsi="Times New Roman"/>
          <w:spacing w:val="-1"/>
          <w:sz w:val="23"/>
        </w:rPr>
      </w:pPr>
      <w:r>
        <w:rPr>
          <w:spacing w:val="-1"/>
          <w:sz w:val="23"/>
        </w:rPr>
        <w:t>к конкурсной документации</w:t>
      </w:r>
    </w:p>
    <w:p w14:paraId="28030000">
      <w:pPr>
        <w:pStyle w:val="Style_3"/>
        <w:widowControl w:val="1"/>
        <w:spacing w:after="0" w:before="0" w:line="240" w:lineRule="auto"/>
        <w:ind w:firstLine="0" w:left="0" w:right="0"/>
        <w:jc w:val="center"/>
        <w:rPr>
          <w:rFonts w:ascii="Times New Roman" w:hAnsi="Times New Roman"/>
          <w:sz w:val="20"/>
        </w:rPr>
      </w:pPr>
      <w:r>
        <w:rPr>
          <w:b w:val="1"/>
          <w:color w:val="000000"/>
          <w:spacing w:val="8"/>
          <w:sz w:val="20"/>
        </w:rPr>
        <w:t xml:space="preserve">ОБЯЗАТЕЛЬСТВО УЧАСТНИКА ОТКРЫТОГО КОНКУРСА </w:t>
      </w:r>
    </w:p>
    <w:p w14:paraId="29030000">
      <w:pPr>
        <w:pStyle w:val="Style_3"/>
        <w:widowControl w:val="1"/>
        <w:spacing w:after="0" w:before="0" w:line="240" w:lineRule="auto"/>
        <w:ind w:firstLine="0" w:left="0" w:right="0"/>
        <w:jc w:val="center"/>
        <w:rPr>
          <w:rFonts w:ascii="Times New Roman" w:hAnsi="Times New Roman"/>
          <w:sz w:val="20"/>
        </w:rPr>
      </w:pPr>
      <w:r>
        <w:rPr>
          <w:color w:val="000000"/>
          <w:spacing w:val="-1"/>
          <w:sz w:val="20"/>
        </w:rPr>
        <w:t>по подтверждению наличия транспортных средств</w:t>
      </w:r>
    </w:p>
    <w:p w14:paraId="2A030000">
      <w:pPr>
        <w:pStyle w:val="Style_3"/>
        <w:widowControl w:val="1"/>
        <w:spacing w:after="0" w:before="0" w:line="240" w:lineRule="auto"/>
        <w:ind w:firstLine="0" w:left="0" w:right="0"/>
        <w:jc w:val="center"/>
        <w:rPr>
          <w:rFonts w:ascii="Times New Roman" w:hAnsi="Times New Roman"/>
          <w:sz w:val="20"/>
        </w:rPr>
      </w:pPr>
      <w:r>
        <w:rPr>
          <w:color w:val="000000"/>
          <w:spacing w:val="-1"/>
          <w:sz w:val="20"/>
        </w:rPr>
        <w:t>для осуществления перевозок по муниципальному маршруту регулярных перевозок</w:t>
      </w:r>
    </w:p>
    <w:p w14:paraId="2B030000">
      <w:pPr>
        <w:pStyle w:val="Style_3"/>
        <w:widowControl w:val="1"/>
        <w:spacing w:after="0" w:before="0" w:line="240" w:lineRule="auto"/>
        <w:ind w:firstLine="708" w:left="0" w:right="0"/>
        <w:jc w:val="left"/>
        <w:rPr>
          <w:rFonts w:ascii="Times New Roman" w:hAnsi="Times New Roman"/>
          <w:sz w:val="20"/>
        </w:rPr>
      </w:pPr>
      <w:r>
        <w:rPr>
          <w:b w:val="1"/>
          <w:color w:val="000000"/>
          <w:spacing w:val="0"/>
          <w:sz w:val="20"/>
        </w:rPr>
        <w:t>Лот №</w:t>
      </w:r>
      <w:r>
        <w:rPr>
          <w:color w:val="000000"/>
          <w:spacing w:val="0"/>
          <w:sz w:val="20"/>
        </w:rPr>
        <w:t xml:space="preserve"> ______ </w:t>
      </w:r>
    </w:p>
    <w:p w14:paraId="2C030000">
      <w:pPr>
        <w:pStyle w:val="Style_3"/>
        <w:widowControl w:val="1"/>
        <w:spacing w:after="0" w:before="0" w:line="240" w:lineRule="auto"/>
        <w:ind w:firstLine="708" w:left="0" w:right="0"/>
        <w:jc w:val="both"/>
        <w:rPr>
          <w:rFonts w:ascii="Times New Roman" w:hAnsi="Times New Roman"/>
          <w:sz w:val="20"/>
        </w:rPr>
      </w:pPr>
      <w:r>
        <w:rPr>
          <w:b w:val="1"/>
          <w:color w:val="000000"/>
          <w:spacing w:val="0"/>
          <w:sz w:val="20"/>
        </w:rPr>
        <w:t>Муниципальный маршрут регулярных перевозок</w:t>
      </w:r>
      <w:r>
        <w:rPr>
          <w:color w:val="000000"/>
          <w:spacing w:val="0"/>
          <w:sz w:val="20"/>
        </w:rPr>
        <w:t xml:space="preserve">: №_________«______________________________________________________________»   </w:t>
      </w:r>
    </w:p>
    <w:p w14:paraId="2D030000">
      <w:pPr>
        <w:pStyle w:val="Style_3"/>
        <w:widowControl w:val="1"/>
        <w:spacing w:after="0" w:before="0" w:line="240" w:lineRule="auto"/>
        <w:ind w:firstLine="708" w:left="0" w:right="-360"/>
        <w:jc w:val="left"/>
        <w:rPr>
          <w:rFonts w:ascii="Times New Roman" w:hAnsi="Times New Roman"/>
          <w:sz w:val="20"/>
        </w:rPr>
      </w:pPr>
      <w:r>
        <w:rPr>
          <w:color w:val="000000"/>
          <w:spacing w:val="0"/>
          <w:sz w:val="20"/>
        </w:rPr>
        <w:t xml:space="preserve">                                                                                                              </w:t>
      </w:r>
      <w:r>
        <w:rPr>
          <w:color w:val="000000"/>
          <w:spacing w:val="0"/>
          <w:sz w:val="20"/>
        </w:rPr>
        <w:t>(порядковый номер и наименование муниципального маршрута регулярных перевозок)</w:t>
      </w:r>
    </w:p>
    <w:p w14:paraId="2E030000">
      <w:pPr>
        <w:pStyle w:val="Style_3"/>
        <w:widowControl w:val="1"/>
        <w:spacing w:after="0" w:before="0" w:line="240" w:lineRule="auto"/>
        <w:ind w:firstLine="708" w:left="0" w:right="-360"/>
        <w:jc w:val="left"/>
        <w:rPr>
          <w:rFonts w:ascii="Times New Roman" w:hAnsi="Times New Roman"/>
          <w:sz w:val="20"/>
        </w:rPr>
      </w:pPr>
      <w:r>
        <w:rPr>
          <w:b w:val="1"/>
          <w:color w:val="000000"/>
          <w:spacing w:val="0"/>
          <w:sz w:val="20"/>
        </w:rPr>
        <w:t>Регистрационный номер маршрута в реестре муниципальных маршрутов регулярных перевозок города Магнитогорска:</w:t>
      </w:r>
      <w:r>
        <w:rPr>
          <w:color w:val="000000"/>
          <w:spacing w:val="0"/>
          <w:sz w:val="20"/>
        </w:rPr>
        <w:t xml:space="preserve"> ______</w:t>
      </w:r>
    </w:p>
    <w:p w14:paraId="2F030000">
      <w:pPr>
        <w:pStyle w:val="Style_3"/>
        <w:widowControl w:val="1"/>
        <w:spacing w:after="0" w:before="0" w:line="240" w:lineRule="auto"/>
        <w:ind w:firstLine="708" w:left="0" w:right="0"/>
        <w:jc w:val="left"/>
        <w:rPr>
          <w:rFonts w:ascii="Times New Roman" w:hAnsi="Times New Roman"/>
          <w:sz w:val="20"/>
        </w:rPr>
      </w:pPr>
      <w:r>
        <w:rPr>
          <w:b w:val="1"/>
          <w:color w:val="000000"/>
          <w:spacing w:val="0"/>
          <w:sz w:val="20"/>
        </w:rPr>
        <w:t xml:space="preserve">Участник открытого конкурса: ________________________________________________________________________________ обязуется, </w:t>
      </w:r>
    </w:p>
    <w:p w14:paraId="30030000">
      <w:pPr>
        <w:pStyle w:val="Style_3"/>
        <w:widowControl w:val="1"/>
        <w:spacing w:after="0" w:before="0" w:line="240" w:lineRule="auto"/>
        <w:ind w:firstLine="424" w:left="284" w:right="0"/>
        <w:jc w:val="left"/>
        <w:rPr>
          <w:rFonts w:ascii="Times New Roman" w:hAnsi="Times New Roman"/>
          <w:sz w:val="20"/>
        </w:rPr>
      </w:pPr>
      <w:r>
        <w:rPr>
          <w:color w:val="000000"/>
          <w:spacing w:val="0"/>
          <w:sz w:val="20"/>
        </w:rPr>
        <w:t xml:space="preserve">                                                                           </w:t>
      </w:r>
      <w:r>
        <w:rPr>
          <w:color w:val="000000"/>
          <w:spacing w:val="0"/>
          <w:sz w:val="20"/>
        </w:rPr>
        <w:t>(Наименование юридического лица, ФИО – индивидуального предпринимателя)</w:t>
      </w:r>
    </w:p>
    <w:p w14:paraId="31030000">
      <w:pPr>
        <w:pStyle w:val="Style_3"/>
        <w:widowControl w:val="1"/>
        <w:spacing w:after="60" w:before="60" w:line="240" w:lineRule="auto"/>
        <w:ind w:firstLine="0" w:left="0" w:right="324"/>
        <w:jc w:val="both"/>
        <w:rPr>
          <w:rFonts w:ascii="Times New Roman" w:hAnsi="Times New Roman"/>
          <w:sz w:val="20"/>
        </w:rPr>
      </w:pPr>
      <w:r>
        <w:rPr>
          <w:color w:val="000000"/>
          <w:spacing w:val="0"/>
          <w:sz w:val="20"/>
        </w:rPr>
        <w:t>в случае предоставления права на получение свидетельства об осуществлении перевозок по муниципальному маршруту регулярных перевозок, подтвердить наличие на праве собственности или на ином законном основании транспортных средств со следующими характеристиками:</w:t>
      </w:r>
    </w:p>
    <w:tbl>
      <w:tblPr>
        <w:tblStyle w:val="Style_6"/>
        <w:tblW w:type="auto" w:w="0"/>
        <w:jc w:val="left"/>
        <w:tblInd w:type="dxa" w:w="-135"/>
        <w:tblLayout w:type="fixed"/>
        <w:tblCellMar>
          <w:top w:type="dxa" w:w="0"/>
          <w:left w:type="dxa" w:w="108"/>
          <w:bottom w:type="dxa" w:w="0"/>
          <w:right w:type="dxa" w:w="108"/>
        </w:tblCellMar>
      </w:tblPr>
      <w:tblGrid>
        <w:gridCol w:w="749"/>
        <w:gridCol w:w="1175"/>
        <w:gridCol w:w="1762"/>
        <w:gridCol w:w="1575"/>
        <w:gridCol w:w="1450"/>
        <w:gridCol w:w="1562"/>
        <w:gridCol w:w="2039"/>
        <w:gridCol w:w="2212"/>
        <w:gridCol w:w="1699"/>
        <w:gridCol w:w="1071"/>
      </w:tblGrid>
      <w:tr>
        <w:trPr>
          <w:trHeight w:hRule="atLeast" w:val="1849"/>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2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 xml:space="preserve">№ </w:t>
            </w:r>
            <w:r>
              <w:rPr>
                <w:color w:val="000000"/>
                <w:spacing w:val="0"/>
                <w:sz w:val="20"/>
              </w:rPr>
              <w:t>п/п</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3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Марка, модель транспортного средства</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4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Государственный регистрационный знак транспортного средства/</w:t>
            </w:r>
            <w:r>
              <w:rPr>
                <w:color w:val="000000"/>
                <w:spacing w:val="0"/>
                <w:sz w:val="20"/>
                <w:highlight w:val="white"/>
              </w:rPr>
              <w:t xml:space="preserve"> идентификационный номер транспортного средства(VIN)</w:t>
            </w:r>
            <w:r>
              <w:rPr>
                <w:rStyle w:val="Style_15_ch"/>
                <w:color w:val="000000"/>
                <w:spacing w:val="0"/>
                <w:sz w:val="20"/>
                <w:highlight w:val="white"/>
                <w:vertAlign w:val="superscript"/>
              </w:rPr>
              <w:footnoteReference w:id="1"/>
            </w: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Год выпуска (изготовления) транспортного средства</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6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Срок эксплуатации транспортного средства</w:t>
            </w:r>
            <w:r>
              <w:rPr>
                <w:rStyle w:val="Style_15_ch"/>
                <w:color w:val="000000"/>
                <w:spacing w:val="0"/>
                <w:sz w:val="20"/>
                <w:vertAlign w:val="superscript"/>
              </w:rPr>
              <w:footnoteReference w:id="2"/>
            </w:r>
          </w:p>
          <w:p w14:paraId="37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8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Вместимость транспортного средства</w:t>
            </w:r>
          </w:p>
          <w:p w14:paraId="39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по числу мест для сидения</w:t>
            </w: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3A030000">
            <w:pPr>
              <w:pStyle w:val="Style_3"/>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имеет в наличии оборудование для перевозок пассажиров из числа инвалидов</w:t>
            </w:r>
          </w:p>
          <w:p w14:paraId="3B030000">
            <w:pPr>
              <w:pStyle w:val="Style_3"/>
              <w:widowControl w:val="0"/>
              <w:spacing w:after="0" w:before="0" w:line="240" w:lineRule="auto"/>
              <w:ind w:firstLine="0" w:left="-170" w:right="0"/>
              <w:jc w:val="center"/>
              <w:rPr>
                <w:rFonts w:ascii="Times New Roman" w:hAnsi="Times New Roman"/>
                <w:sz w:val="20"/>
              </w:rPr>
            </w:pPr>
            <w:r>
              <w:rPr>
                <w:color w:val="000000"/>
                <w:spacing w:val="0"/>
                <w:sz w:val="20"/>
              </w:rPr>
              <w:t>(Да/Нет)</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C030000">
            <w:pPr>
              <w:pStyle w:val="Style_3"/>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Государственной автоматизированной информационной системой «ЭРА-ГЛОНАСС»</w:t>
            </w: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D030000">
            <w:pPr>
              <w:pStyle w:val="Style_3"/>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автомотизированной системой оплаты проезда в общественном транспорте (АСОП)</w:t>
            </w: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E030000">
            <w:pPr>
              <w:pStyle w:val="Style_3"/>
              <w:widowControl w:val="0"/>
              <w:spacing w:after="0" w:before="0" w:line="240" w:lineRule="auto"/>
              <w:ind w:firstLine="0" w:left="-170" w:right="0"/>
              <w:jc w:val="center"/>
              <w:rPr>
                <w:rFonts w:ascii="Times New Roman" w:hAnsi="Times New Roman"/>
                <w:sz w:val="20"/>
              </w:rPr>
            </w:pPr>
            <w:r>
              <w:rPr>
                <w:color w:val="000000"/>
                <w:spacing w:val="0"/>
                <w:sz w:val="20"/>
              </w:rPr>
              <w:t xml:space="preserve">Класс транспортного </w:t>
            </w:r>
          </w:p>
          <w:p w14:paraId="3F030000">
            <w:pPr>
              <w:pStyle w:val="Style_3"/>
              <w:widowControl w:val="0"/>
              <w:spacing w:after="0" w:before="0" w:line="240" w:lineRule="auto"/>
              <w:ind w:firstLine="0" w:left="-170" w:right="0"/>
              <w:jc w:val="center"/>
              <w:rPr>
                <w:rFonts w:ascii="Times New Roman" w:hAnsi="Times New Roman"/>
                <w:sz w:val="20"/>
              </w:rPr>
            </w:pPr>
            <w:r>
              <w:rPr>
                <w:color w:val="000000"/>
                <w:spacing w:val="0"/>
                <w:sz w:val="20"/>
              </w:rPr>
              <w:t>средства</w:t>
            </w:r>
            <w:r>
              <w:rPr>
                <w:rStyle w:val="Style_15_ch"/>
                <w:color w:val="000000"/>
                <w:spacing w:val="0"/>
                <w:sz w:val="20"/>
                <w:vertAlign w:val="superscript"/>
              </w:rPr>
              <w:footnoteReference w:id="3"/>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0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41030000">
            <w:pPr>
              <w:pStyle w:val="Style_3"/>
              <w:widowControl w:val="0"/>
              <w:tabs>
                <w:tab w:leader="none" w:pos="708" w:val="clear"/>
                <w:tab w:leader="none" w:pos="1191" w:val="left"/>
              </w:tabs>
              <w:spacing w:after="0" w:before="0" w:line="240" w:lineRule="auto"/>
              <w:ind w:firstLine="0" w:left="-170" w:right="0"/>
              <w:jc w:val="center"/>
              <w:rPr>
                <w:rFonts w:ascii="Times New Roman" w:hAnsi="Times New Roman"/>
                <w:sz w:val="20"/>
              </w:rPr>
            </w:pPr>
            <w:r>
              <w:rPr>
                <w:color w:val="000000"/>
                <w:spacing w:val="0"/>
                <w:sz w:val="20"/>
              </w:rPr>
              <w:t>2</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2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3</w:t>
            </w: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4</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44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5</w:t>
            </w: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45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6</w:t>
            </w: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6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7</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7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8</w:t>
            </w: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8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9</w:t>
            </w: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9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10</w:t>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A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4B030000">
            <w:pPr>
              <w:pStyle w:val="Style_3"/>
              <w:widowControl w:val="0"/>
              <w:tabs>
                <w:tab w:leader="none" w:pos="708" w:val="clear"/>
                <w:tab w:leader="none" w:pos="1191" w:val="left"/>
              </w:tabs>
              <w:spacing w:after="0" w:before="0" w:line="240" w:lineRule="auto"/>
              <w:ind w:firstLine="0" w:left="-170" w:right="0"/>
              <w:jc w:val="both"/>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C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D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4E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4F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0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1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2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3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4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55030000">
            <w:pPr>
              <w:pStyle w:val="Style_3"/>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6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7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58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59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A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C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D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46"/>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E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n</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5F030000">
            <w:pPr>
              <w:pStyle w:val="Style_3"/>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0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1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2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3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4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5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30000">
            <w:pPr>
              <w:pStyle w:val="Style_3"/>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bl>
    <w:p w14:paraId="68030000">
      <w:pPr>
        <w:pStyle w:val="Style_3"/>
        <w:widowControl w:val="1"/>
        <w:tabs>
          <w:tab w:leader="none" w:pos="708" w:val="clear"/>
          <w:tab w:leader="none" w:pos="1191" w:val="left"/>
        </w:tabs>
        <w:spacing w:after="0" w:before="0" w:line="240" w:lineRule="auto"/>
        <w:ind w:firstLine="540" w:left="0" w:right="0"/>
        <w:jc w:val="both"/>
        <w:rPr>
          <w:rFonts w:ascii="Times New Roman" w:hAnsi="Times New Roman"/>
          <w:sz w:val="20"/>
        </w:rPr>
      </w:pPr>
      <w:r>
        <w:rPr>
          <w:color w:val="000000"/>
          <w:spacing w:val="0"/>
          <w:sz w:val="20"/>
        </w:rPr>
        <w:t>n – общее количество автотранспортных средств, предлагаемых к участию в открытом конкурсе, для осуществления перевозок по данному муниципальному маршруту регулярных перевозок по данному муниципальному маршруту регулярных перевозок, в соответствии с выпиской из реестра муниципальных маршрутов регулярных перевозок (Приложение № 2).</w:t>
      </w:r>
    </w:p>
    <w:p w14:paraId="69030000">
      <w:pPr>
        <w:pStyle w:val="Style_3"/>
        <w:widowControl w:val="1"/>
        <w:spacing w:after="0" w:before="0" w:line="240" w:lineRule="auto"/>
        <w:ind w:firstLine="540" w:left="0" w:right="0"/>
        <w:jc w:val="both"/>
        <w:rPr>
          <w:rFonts w:ascii="Times New Roman" w:hAnsi="Times New Roman"/>
          <w:sz w:val="20"/>
        </w:rPr>
      </w:pPr>
      <w:r>
        <w:rPr>
          <w:color w:val="000000"/>
          <w:spacing w:val="0"/>
          <w:sz w:val="20"/>
        </w:rPr>
        <w:t xml:space="preserve"> </w:t>
      </w:r>
      <w:r>
        <w:rPr>
          <w:color w:val="000000"/>
          <w:spacing w:val="0"/>
          <w:sz w:val="20"/>
        </w:rPr>
        <w:t>Настоящим подтверждаем правильность и достоверность всех указанных данных и сведений.</w:t>
      </w:r>
    </w:p>
    <w:p w14:paraId="6A030000">
      <w:pPr>
        <w:pStyle w:val="Style_3"/>
        <w:widowControl w:val="1"/>
        <w:spacing w:after="0" w:before="0" w:line="240" w:lineRule="auto"/>
        <w:ind w:firstLine="0" w:left="0" w:right="0"/>
        <w:jc w:val="both"/>
        <w:rPr>
          <w:rFonts w:ascii="Times New Roman" w:hAnsi="Times New Roman"/>
          <w:color w:val="000000"/>
          <w:spacing w:val="0"/>
          <w:sz w:val="20"/>
        </w:rPr>
      </w:pPr>
      <w:r>
        <w:rPr>
          <w:color w:val="000000"/>
          <w:spacing w:val="0"/>
          <w:sz w:val="20"/>
        </w:rPr>
        <w:t>Руководитель юридического лица, индивидуальный предприниматель, уполномоченный участник договора простого товарищества</w:t>
      </w:r>
    </w:p>
    <w:p w14:paraId="6B030000">
      <w:pPr>
        <w:pStyle w:val="Style_3"/>
        <w:widowControl w:val="1"/>
        <w:spacing w:after="0" w:before="0" w:line="240" w:lineRule="auto"/>
        <w:ind w:firstLine="5833" w:left="0" w:right="0"/>
        <w:jc w:val="left"/>
        <w:rPr>
          <w:rFonts w:ascii="Times New Roman" w:hAnsi="Times New Roman"/>
          <w:color w:val="000000"/>
          <w:spacing w:val="0"/>
          <w:sz w:val="20"/>
        </w:rPr>
      </w:pPr>
      <w:r>
        <w:rPr>
          <w:b w:val="1"/>
          <w:color w:val="000000"/>
          <w:spacing w:val="0"/>
          <w:sz w:val="20"/>
        </w:rPr>
        <w:t xml:space="preserve">___________________________________________/_________/______________/        </w:t>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(Ф.И.О.)                                              (подпись)           </w:t>
      </w:r>
    </w:p>
    <w:p w14:paraId="6C030000">
      <w:pPr>
        <w:pStyle w:val="Style_3"/>
        <w:widowControl w:val="1"/>
        <w:ind w:firstLine="540" w:left="0" w:right="0"/>
        <w:jc w:val="both"/>
        <w:rPr>
          <w:rFonts w:ascii="Times New Roman" w:hAnsi="Times New Roman"/>
          <w:sz w:val="23"/>
        </w:rPr>
      </w:pPr>
      <w:r>
        <w:rPr>
          <w:sz w:val="23"/>
        </w:rPr>
        <w:t xml:space="preserve"> </w:t>
      </w:r>
      <w:r>
        <w:rPr>
          <w:sz w:val="22"/>
        </w:rPr>
        <w:t>Настоящим подтверждаем правильность и достоверность всех указанных данных и сведений.</w:t>
      </w:r>
    </w:p>
    <w:p w14:paraId="6D030000">
      <w:pPr>
        <w:pStyle w:val="Style_3"/>
        <w:widowControl w:val="1"/>
        <w:ind/>
        <w:jc w:val="both"/>
        <w:rPr>
          <w:sz w:val="22"/>
        </w:rPr>
      </w:pPr>
      <w:r>
        <w:rPr>
          <w:sz w:val="22"/>
        </w:rPr>
        <w:t>Руководитель юридического лица, индивидуальный предприниматель, уполномоченный участник договора простого товарищества</w:t>
      </w:r>
    </w:p>
    <w:p w14:paraId="6E030000">
      <w:pPr>
        <w:pStyle w:val="Style_3"/>
        <w:widowControl w:val="1"/>
        <w:ind w:firstLine="682" w:left="-142" w:right="0"/>
        <w:rPr>
          <w:rFonts w:ascii="Times New Roman" w:hAnsi="Times New Roman"/>
          <w:sz w:val="23"/>
        </w:rPr>
      </w:pPr>
      <w:r>
        <w:rPr>
          <w:b w:val="1"/>
          <w:sz w:val="23"/>
        </w:rPr>
        <w:t xml:space="preserve">___________________________________________/_________/______________/ </w:t>
      </w:r>
    </w:p>
    <w:p w14:paraId="6F030000">
      <w:pPr>
        <w:pStyle w:val="Style_3"/>
        <w:widowControl w:val="1"/>
        <w:ind w:firstLine="0" w:left="0" w:right="0"/>
        <w:rPr>
          <w:rFonts w:ascii="Times New Roman" w:hAnsi="Times New Roman"/>
          <w:sz w:val="23"/>
        </w:rPr>
      </w:pPr>
      <w:r>
        <w:rPr>
          <w:b w:val="1"/>
          <w:sz w:val="23"/>
          <w:vertAlign w:val="superscript"/>
        </w:rPr>
        <w:tab/>
      </w:r>
      <w:r>
        <w:rPr>
          <w:b w:val="1"/>
          <w:sz w:val="23"/>
          <w:vertAlign w:val="superscript"/>
        </w:rPr>
        <w:t xml:space="preserve"> (Ф.И.О.)                                                                                            (подпись)               (должность)                                 </w:t>
      </w:r>
      <w:r>
        <w:rPr>
          <w:b w:val="1"/>
          <w:sz w:val="23"/>
        </w:rPr>
        <w:t>М.П.</w:t>
      </w:r>
      <w:r>
        <w:rPr>
          <w:b w:val="1"/>
          <w:sz w:val="23"/>
          <w:vertAlign w:val="superscript"/>
        </w:rPr>
        <w:t xml:space="preserve">            </w:t>
      </w:r>
    </w:p>
    <w:p w14:paraId="70030000">
      <w:pPr>
        <w:pStyle w:val="Style_3"/>
        <w:widowControl w:val="1"/>
        <w:ind w:firstLine="682" w:left="-142" w:right="0"/>
        <w:rPr>
          <w:rFonts w:ascii="Times New Roman" w:hAnsi="Times New Roman"/>
          <w:sz w:val="23"/>
        </w:rPr>
      </w:pPr>
      <w:r>
        <w:rPr>
          <w:b w:val="1"/>
          <w:sz w:val="23"/>
        </w:rPr>
        <w:t xml:space="preserve">       </w:t>
      </w:r>
    </w:p>
    <w:p w14:paraId="71030000">
      <w:pPr>
        <w:pStyle w:val="Style_3"/>
        <w:widowControl w:val="1"/>
        <w:ind w:firstLine="0" w:left="0" w:right="0"/>
        <w:jc w:val="center"/>
        <w:rPr>
          <w:rFonts w:ascii="Times New Roman" w:hAnsi="Times New Roman"/>
          <w:sz w:val="23"/>
        </w:rPr>
      </w:pPr>
    </w:p>
    <w:p w14:paraId="72030000">
      <w:pPr>
        <w:pStyle w:val="Style_3"/>
        <w:widowControl w:val="1"/>
        <w:ind w:firstLine="0" w:left="0" w:right="0"/>
        <w:jc w:val="center"/>
        <w:rPr>
          <w:rFonts w:ascii="Times New Roman" w:hAnsi="Times New Roman"/>
          <w:sz w:val="23"/>
        </w:rPr>
      </w:pPr>
    </w:p>
    <w:p w14:paraId="73030000">
      <w:pPr>
        <w:pStyle w:val="Style_3"/>
        <w:widowControl w:val="1"/>
        <w:ind w:firstLine="0" w:left="0" w:right="0"/>
        <w:jc w:val="center"/>
        <w:rPr>
          <w:rFonts w:ascii="Times New Roman" w:hAnsi="Times New Roman"/>
          <w:sz w:val="23"/>
        </w:rPr>
      </w:pPr>
    </w:p>
    <w:p w14:paraId="74030000">
      <w:pPr>
        <w:pStyle w:val="Style_3"/>
        <w:widowControl w:val="1"/>
        <w:ind w:firstLine="0" w:left="0" w:right="0"/>
        <w:jc w:val="center"/>
        <w:rPr>
          <w:rFonts w:ascii="Times New Roman" w:hAnsi="Times New Roman"/>
          <w:sz w:val="23"/>
        </w:rPr>
      </w:pPr>
    </w:p>
    <w:p w14:paraId="75030000">
      <w:pPr>
        <w:pStyle w:val="Style_3"/>
        <w:widowControl w:val="1"/>
        <w:ind w:firstLine="0" w:left="0" w:right="0"/>
        <w:jc w:val="center"/>
        <w:rPr>
          <w:rFonts w:ascii="Times New Roman" w:hAnsi="Times New Roman"/>
          <w:sz w:val="23"/>
        </w:rPr>
      </w:pPr>
    </w:p>
    <w:p w14:paraId="76030000">
      <w:pPr>
        <w:pStyle w:val="Style_3"/>
        <w:widowControl w:val="1"/>
        <w:ind w:firstLine="0" w:left="0" w:right="0"/>
        <w:jc w:val="center"/>
        <w:rPr>
          <w:rFonts w:ascii="Times New Roman" w:hAnsi="Times New Roman"/>
          <w:sz w:val="23"/>
        </w:rPr>
      </w:pPr>
    </w:p>
    <w:p w14:paraId="77030000">
      <w:pPr>
        <w:pStyle w:val="Style_3"/>
        <w:widowControl w:val="1"/>
        <w:ind w:firstLine="0" w:left="0" w:right="0"/>
        <w:jc w:val="center"/>
        <w:rPr>
          <w:rFonts w:ascii="Times New Roman" w:hAnsi="Times New Roman"/>
          <w:sz w:val="23"/>
        </w:rPr>
      </w:pPr>
      <w:r>
        <w:rPr>
          <w:sz w:val="23"/>
        </w:rPr>
        <w:t xml:space="preserve">27                                                                                                                                           </w:t>
      </w:r>
    </w:p>
    <w:p w14:paraId="78030000">
      <w:pPr>
        <w:pStyle w:val="Style_3"/>
        <w:widowControl w:val="1"/>
        <w:ind w:firstLine="0" w:left="0" w:right="0"/>
        <w:jc w:val="right"/>
        <w:rPr>
          <w:rFonts w:ascii="Times New Roman" w:hAnsi="Times New Roman"/>
          <w:sz w:val="23"/>
        </w:rPr>
      </w:pPr>
      <w:r>
        <w:rPr>
          <w:spacing w:val="-1"/>
          <w:sz w:val="23"/>
        </w:rPr>
        <w:t>Приложение № 8</w:t>
      </w:r>
    </w:p>
    <w:p w14:paraId="79030000">
      <w:pPr>
        <w:pStyle w:val="Style_3"/>
        <w:widowControl w:val="1"/>
        <w:ind/>
        <w:jc w:val="right"/>
        <w:rPr>
          <w:rFonts w:ascii="Times New Roman" w:hAnsi="Times New Roman"/>
          <w:spacing w:val="-1"/>
          <w:sz w:val="23"/>
        </w:rPr>
      </w:pPr>
      <w:r>
        <w:rPr>
          <w:spacing w:val="-1"/>
          <w:sz w:val="23"/>
        </w:rPr>
        <w:t>к конкурсной документации</w:t>
      </w:r>
    </w:p>
    <w:p w14:paraId="7A030000">
      <w:pPr>
        <w:pStyle w:val="Style_3"/>
        <w:widowControl w:val="1"/>
        <w:ind/>
        <w:jc w:val="center"/>
        <w:rPr>
          <w:rFonts w:ascii="Times New Roman" w:hAnsi="Times New Roman"/>
          <w:spacing w:val="-1"/>
          <w:sz w:val="23"/>
        </w:rPr>
      </w:pPr>
    </w:p>
    <w:p w14:paraId="7B030000">
      <w:pPr>
        <w:pStyle w:val="Style_3"/>
        <w:widowControl w:val="1"/>
        <w:ind/>
        <w:jc w:val="center"/>
        <w:rPr>
          <w:rFonts w:ascii="Times New Roman" w:hAnsi="Times New Roman"/>
          <w:b w:val="1"/>
          <w:spacing w:val="-1"/>
          <w:sz w:val="23"/>
        </w:rPr>
      </w:pPr>
      <w:r>
        <w:rPr>
          <w:b w:val="1"/>
          <w:spacing w:val="-1"/>
          <w:sz w:val="23"/>
        </w:rPr>
        <w:t xml:space="preserve">СВЕДЕНИЯ О КОЛИЧЕСТВЕ ДОРОЖНО-ТРАНСПОРТНЫХ ПРОИСШЕСТВИЙ, </w:t>
      </w:r>
    </w:p>
    <w:p w14:paraId="7C030000">
      <w:pPr>
        <w:pStyle w:val="Style_3"/>
        <w:widowControl w:val="1"/>
        <w:ind/>
        <w:jc w:val="center"/>
        <w:rPr>
          <w:rFonts w:ascii="Times New Roman" w:hAnsi="Times New Roman"/>
          <w:b w:val="1"/>
          <w:spacing w:val="-1"/>
          <w:sz w:val="23"/>
        </w:rPr>
      </w:pP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в течение года, предшествующего дате проведения открытого конкурса и о транспортных средствах, имевшихся в распоряжении претендента на участие в открытом конкурсе.</w:t>
      </w:r>
    </w:p>
    <w:p w14:paraId="7D030000">
      <w:pPr>
        <w:pStyle w:val="Style_3"/>
        <w:rPr>
          <w:rFonts w:ascii="Times New Roman" w:hAnsi="Times New Roman"/>
          <w:b w:val="1"/>
          <w:sz w:val="23"/>
        </w:rPr>
      </w:pPr>
    </w:p>
    <w:p w14:paraId="7E030000">
      <w:pPr>
        <w:pStyle w:val="Style_3"/>
        <w:rPr>
          <w:rFonts w:ascii="Times New Roman" w:hAnsi="Times New Roman"/>
          <w:b w:val="1"/>
          <w:sz w:val="23"/>
        </w:rPr>
      </w:pPr>
      <w:r>
        <w:rPr>
          <w:b w:val="1"/>
          <w:sz w:val="23"/>
        </w:rPr>
        <w:t>Претендент на участие в открытом конкурсе:___________________________________________</w:t>
      </w:r>
    </w:p>
    <w:p w14:paraId="7F030000">
      <w:pPr>
        <w:pStyle w:val="Style_3"/>
        <w:widowControl w:val="1"/>
        <w:ind w:firstLine="708" w:left="0" w:right="0"/>
        <w:jc w:val="center"/>
        <w:rPr>
          <w:rFonts w:ascii="Times New Roman" w:hAnsi="Times New Roman"/>
          <w:sz w:val="23"/>
        </w:rPr>
      </w:pPr>
      <w:r>
        <w:rPr>
          <w:sz w:val="23"/>
        </w:rPr>
        <w:t>(Наименование юридического лица, ФИО – индивидуального предпринимателя)</w:t>
      </w:r>
    </w:p>
    <w:p w14:paraId="80030000">
      <w:pPr>
        <w:pStyle w:val="Style_16"/>
        <w:widowControl w:val="1"/>
        <w:spacing w:after="0" w:before="0"/>
        <w:ind/>
        <w:rPr>
          <w:rFonts w:ascii="Times New Roman" w:hAnsi="Times New Roman"/>
          <w:sz w:val="23"/>
        </w:rPr>
      </w:pPr>
    </w:p>
    <w:p w14:paraId="81030000">
      <w:pPr>
        <w:pStyle w:val="Style_3"/>
        <w:widowControl w:val="1"/>
        <w:ind w:firstLine="708" w:left="0" w:right="0"/>
        <w:jc w:val="both"/>
        <w:rPr>
          <w:rFonts w:ascii="Times New Roman" w:hAnsi="Times New Roman"/>
          <w:sz w:val="23"/>
        </w:rPr>
      </w:pPr>
      <w:r>
        <w:rPr>
          <w:sz w:val="23"/>
        </w:rPr>
        <w:t xml:space="preserve">В соответствии с требованиями настоящей конкурсной документации, предоставляю информацию </w:t>
      </w:r>
      <w:r>
        <w:rPr>
          <w:spacing w:val="-1"/>
          <w:sz w:val="23"/>
        </w:rPr>
        <w:t xml:space="preserve">о количестве ДТП </w:t>
      </w:r>
      <w:r>
        <w:rPr>
          <w:sz w:val="23"/>
        </w:rPr>
        <w:t>повлекших за собой человеческие жертвы или причинение вреда здоровью граждан и произошедших по моей вине в течение года (далее – количество ДТП), предшествующего до даты подачи заявки на участие в открытом конкурсе:</w:t>
      </w:r>
    </w:p>
    <w:p w14:paraId="82030000">
      <w:pPr>
        <w:pStyle w:val="Style_3"/>
        <w:widowControl w:val="1"/>
        <w:ind/>
        <w:jc w:val="both"/>
        <w:rPr>
          <w:rFonts w:ascii="Times New Roman" w:hAnsi="Times New Roman"/>
          <w:sz w:val="23"/>
        </w:rPr>
      </w:pPr>
    </w:p>
    <w:p w14:paraId="83030000">
      <w:pPr>
        <w:pStyle w:val="Style_13"/>
        <w:widowControl w:val="1"/>
        <w:spacing w:after="0" w:before="0"/>
        <w:ind/>
        <w:jc w:val="both"/>
        <w:rPr>
          <w:rFonts w:ascii="Times New Roman" w:hAnsi="Times New Roman"/>
          <w:sz w:val="23"/>
        </w:rPr>
      </w:pPr>
      <w:r>
        <w:rPr>
          <w:sz w:val="23"/>
        </w:rPr>
        <w:t xml:space="preserve">Таблица 1. Количество ДТП </w:t>
      </w:r>
    </w:p>
    <w:tbl>
      <w:tblPr>
        <w:tblStyle w:val="Style_6"/>
        <w:tblW w:type="auto" w:w="0"/>
        <w:jc w:val="left"/>
        <w:tblInd w:type="dxa" w:w="113"/>
        <w:tblLayout w:type="fixed"/>
        <w:tblCellMar>
          <w:top w:type="dxa" w:w="0"/>
          <w:left w:type="dxa" w:w="108"/>
          <w:bottom w:type="dxa" w:w="0"/>
          <w:right w:type="dxa" w:w="108"/>
        </w:tblCellMar>
      </w:tblPr>
      <w:tblGrid>
        <w:gridCol w:w="1569"/>
        <w:gridCol w:w="8519"/>
      </w:tblGrid>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4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5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Дата ДТП</w:t>
            </w: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6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1</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7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8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2</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9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A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B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C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n</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D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0088"/>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E030000">
            <w:pPr>
              <w:pStyle w:val="Style_3"/>
              <w:widowControl w:val="0"/>
              <w:tabs>
                <w:tab w:leader="none" w:pos="708" w:val="clear"/>
                <w:tab w:leader="none" w:pos="1077" w:val="left"/>
              </w:tabs>
              <w:spacing w:after="0" w:before="0" w:line="240" w:lineRule="auto"/>
              <w:ind w:firstLine="0" w:left="0" w:right="0"/>
              <w:jc w:val="left"/>
              <w:rPr>
                <w:rFonts w:ascii="Times New Roman" w:hAnsi="Times New Roman"/>
                <w:sz w:val="23"/>
              </w:rPr>
            </w:pPr>
          </w:p>
          <w:p w14:paraId="8F030000">
            <w:pPr>
              <w:pStyle w:val="Style_3"/>
              <w:widowControl w:val="0"/>
              <w:tabs>
                <w:tab w:leader="none" w:pos="708" w:val="clear"/>
                <w:tab w:leader="none" w:pos="1077" w:val="left"/>
              </w:tabs>
              <w:spacing w:after="0" w:before="0" w:line="240" w:lineRule="auto"/>
              <w:ind w:firstLine="0" w:left="0" w:right="0"/>
              <w:jc w:val="left"/>
              <w:rPr>
                <w:rFonts w:ascii="Times New Roman" w:hAnsi="Times New Roman"/>
                <w:sz w:val="23"/>
              </w:rPr>
            </w:pPr>
            <w:r>
              <w:rPr>
                <w:color w:val="000000"/>
                <w:spacing w:val="0"/>
                <w:sz w:val="23"/>
              </w:rPr>
              <w:t>СОГЛАСОВАНО:__________________________________/______________________</w:t>
            </w:r>
          </w:p>
          <w:p w14:paraId="90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(сотрудник ОГИБДД УМВД России по г. Магнитогорску)</w:t>
            </w:r>
          </w:p>
          <w:p w14:paraId="91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bl>
    <w:p w14:paraId="92030000">
      <w:pPr>
        <w:pStyle w:val="Style_3"/>
        <w:widowControl w:val="1"/>
        <w:tabs>
          <w:tab w:leader="none" w:pos="708" w:val="clear"/>
          <w:tab w:leader="none" w:pos="1191" w:val="left"/>
        </w:tabs>
        <w:ind/>
        <w:rPr>
          <w:rFonts w:ascii="Times New Roman" w:hAnsi="Times New Roman"/>
          <w:sz w:val="23"/>
        </w:rPr>
      </w:pPr>
    </w:p>
    <w:p w14:paraId="93030000">
      <w:pPr>
        <w:pStyle w:val="Style_3"/>
        <w:widowControl w:val="1"/>
        <w:tabs>
          <w:tab w:leader="none" w:pos="708" w:val="clear"/>
          <w:tab w:leader="none" w:pos="1191" w:val="left"/>
        </w:tabs>
        <w:ind/>
        <w:jc w:val="both"/>
        <w:rPr>
          <w:rFonts w:ascii="Times New Roman" w:hAnsi="Times New Roman"/>
          <w:sz w:val="23"/>
        </w:rPr>
      </w:pPr>
      <w:r>
        <w:rPr>
          <w:sz w:val="23"/>
        </w:rPr>
        <w:t xml:space="preserve">n – общее количество </w:t>
      </w:r>
      <w:r>
        <w:rPr>
          <w:spacing w:val="-1"/>
          <w:sz w:val="23"/>
        </w:rPr>
        <w:t xml:space="preserve">ДТП </w:t>
      </w:r>
    </w:p>
    <w:p w14:paraId="94030000">
      <w:pPr>
        <w:pStyle w:val="Style_3"/>
        <w:widowControl w:val="1"/>
        <w:ind/>
        <w:jc w:val="both"/>
        <w:rPr>
          <w:rFonts w:ascii="Times New Roman" w:hAnsi="Times New Roman"/>
          <w:sz w:val="23"/>
        </w:rPr>
      </w:pPr>
    </w:p>
    <w:p w14:paraId="95030000">
      <w:pPr>
        <w:pStyle w:val="Style_3"/>
        <w:widowControl w:val="1"/>
        <w:ind w:firstLine="708" w:left="0" w:right="0"/>
        <w:jc w:val="both"/>
        <w:rPr>
          <w:rFonts w:ascii="Times New Roman" w:hAnsi="Times New Roman"/>
          <w:sz w:val="23"/>
        </w:rPr>
      </w:pPr>
    </w:p>
    <w:p w14:paraId="96030000">
      <w:pPr>
        <w:pStyle w:val="Style_3"/>
        <w:widowControl w:val="1"/>
        <w:ind w:firstLine="708" w:left="0" w:right="0"/>
        <w:jc w:val="both"/>
        <w:rPr>
          <w:rFonts w:ascii="Times New Roman" w:hAnsi="Times New Roman"/>
          <w:sz w:val="23"/>
        </w:rPr>
      </w:pPr>
    </w:p>
    <w:p w14:paraId="97030000">
      <w:pPr>
        <w:pStyle w:val="Style_3"/>
        <w:widowControl w:val="1"/>
        <w:ind w:firstLine="708" w:left="0" w:right="0"/>
        <w:jc w:val="both"/>
        <w:rPr>
          <w:rFonts w:ascii="Times New Roman" w:hAnsi="Times New Roman"/>
          <w:sz w:val="23"/>
        </w:rPr>
      </w:pPr>
    </w:p>
    <w:p w14:paraId="98030000">
      <w:pPr>
        <w:pStyle w:val="Style_3"/>
        <w:widowControl w:val="1"/>
        <w:ind w:firstLine="708" w:left="0" w:right="0"/>
        <w:jc w:val="both"/>
        <w:rPr>
          <w:rFonts w:ascii="Times New Roman" w:hAnsi="Times New Roman"/>
          <w:sz w:val="23"/>
        </w:rPr>
      </w:pPr>
    </w:p>
    <w:p w14:paraId="99030000">
      <w:pPr>
        <w:pStyle w:val="Style_3"/>
        <w:widowControl w:val="1"/>
        <w:ind w:firstLine="708" w:left="0" w:right="0"/>
        <w:jc w:val="both"/>
        <w:rPr>
          <w:rFonts w:ascii="Times New Roman" w:hAnsi="Times New Roman"/>
          <w:sz w:val="23"/>
        </w:rPr>
      </w:pPr>
    </w:p>
    <w:p w14:paraId="9A030000">
      <w:pPr>
        <w:pStyle w:val="Style_3"/>
        <w:widowControl w:val="1"/>
        <w:ind w:firstLine="708" w:left="0" w:right="0"/>
        <w:jc w:val="both"/>
        <w:rPr>
          <w:rFonts w:ascii="Times New Roman" w:hAnsi="Times New Roman"/>
          <w:sz w:val="23"/>
        </w:rPr>
      </w:pPr>
    </w:p>
    <w:p w14:paraId="9B030000">
      <w:pPr>
        <w:pStyle w:val="Style_3"/>
        <w:widowControl w:val="1"/>
        <w:ind w:firstLine="708" w:left="0" w:right="0"/>
        <w:jc w:val="both"/>
        <w:rPr>
          <w:rFonts w:ascii="Times New Roman" w:hAnsi="Times New Roman"/>
          <w:sz w:val="23"/>
        </w:rPr>
      </w:pPr>
    </w:p>
    <w:p w14:paraId="9C030000">
      <w:pPr>
        <w:pStyle w:val="Style_3"/>
        <w:widowControl w:val="1"/>
        <w:ind w:firstLine="708" w:left="0" w:right="0"/>
        <w:jc w:val="both"/>
        <w:rPr>
          <w:rFonts w:ascii="Times New Roman" w:hAnsi="Times New Roman"/>
          <w:sz w:val="23"/>
        </w:rPr>
      </w:pPr>
    </w:p>
    <w:p w14:paraId="9D030000">
      <w:pPr>
        <w:pStyle w:val="Style_3"/>
        <w:widowControl w:val="1"/>
        <w:ind w:firstLine="708" w:left="0" w:right="0"/>
        <w:jc w:val="both"/>
        <w:rPr>
          <w:rFonts w:ascii="Times New Roman" w:hAnsi="Times New Roman"/>
          <w:sz w:val="23"/>
        </w:rPr>
      </w:pPr>
    </w:p>
    <w:p w14:paraId="9E030000">
      <w:pPr>
        <w:pStyle w:val="Style_3"/>
        <w:widowControl w:val="1"/>
        <w:ind w:firstLine="708" w:left="0" w:right="0"/>
        <w:jc w:val="both"/>
        <w:rPr>
          <w:rFonts w:ascii="Times New Roman" w:hAnsi="Times New Roman"/>
          <w:sz w:val="23"/>
        </w:rPr>
      </w:pPr>
    </w:p>
    <w:p w14:paraId="9F030000">
      <w:pPr>
        <w:pStyle w:val="Style_3"/>
        <w:widowControl w:val="1"/>
        <w:ind w:firstLine="708" w:left="0" w:right="0"/>
        <w:jc w:val="both"/>
        <w:rPr>
          <w:rFonts w:ascii="Times New Roman" w:hAnsi="Times New Roman"/>
          <w:sz w:val="23"/>
        </w:rPr>
      </w:pPr>
    </w:p>
    <w:p w14:paraId="A0030000">
      <w:pPr>
        <w:pStyle w:val="Style_3"/>
        <w:widowControl w:val="1"/>
        <w:ind w:firstLine="708" w:left="0" w:right="0"/>
        <w:jc w:val="both"/>
        <w:rPr>
          <w:rFonts w:ascii="Times New Roman" w:hAnsi="Times New Roman"/>
          <w:sz w:val="23"/>
        </w:rPr>
      </w:pPr>
    </w:p>
    <w:p w14:paraId="A1030000">
      <w:pPr>
        <w:pStyle w:val="Style_3"/>
        <w:widowControl w:val="1"/>
        <w:ind w:firstLine="708" w:left="0" w:right="0"/>
        <w:jc w:val="both"/>
        <w:rPr>
          <w:rFonts w:ascii="Times New Roman" w:hAnsi="Times New Roman"/>
          <w:sz w:val="23"/>
        </w:rPr>
      </w:pPr>
    </w:p>
    <w:p w14:paraId="A2030000">
      <w:pPr>
        <w:pStyle w:val="Style_3"/>
        <w:widowControl w:val="1"/>
        <w:ind w:firstLine="708" w:left="0" w:right="0"/>
        <w:jc w:val="both"/>
        <w:rPr>
          <w:rFonts w:ascii="Times New Roman" w:hAnsi="Times New Roman"/>
          <w:sz w:val="23"/>
        </w:rPr>
      </w:pPr>
    </w:p>
    <w:p w14:paraId="A3030000">
      <w:pPr>
        <w:pStyle w:val="Style_3"/>
        <w:widowControl w:val="1"/>
        <w:ind w:firstLine="708" w:left="0" w:right="0"/>
        <w:jc w:val="both"/>
        <w:rPr>
          <w:rFonts w:ascii="Times New Roman" w:hAnsi="Times New Roman"/>
          <w:sz w:val="23"/>
        </w:rPr>
      </w:pPr>
    </w:p>
    <w:p w14:paraId="A4030000">
      <w:pPr>
        <w:pStyle w:val="Style_3"/>
        <w:widowControl w:val="1"/>
        <w:ind w:firstLine="708" w:left="0" w:right="0"/>
        <w:jc w:val="both"/>
        <w:rPr>
          <w:rFonts w:ascii="Times New Roman" w:hAnsi="Times New Roman"/>
          <w:sz w:val="23"/>
        </w:rPr>
      </w:pPr>
    </w:p>
    <w:p w14:paraId="A5030000">
      <w:pPr>
        <w:pStyle w:val="Style_3"/>
        <w:widowControl w:val="1"/>
        <w:ind w:firstLine="708" w:left="0" w:right="0"/>
        <w:jc w:val="both"/>
        <w:rPr>
          <w:rFonts w:ascii="Times New Roman" w:hAnsi="Times New Roman"/>
          <w:sz w:val="23"/>
        </w:rPr>
      </w:pPr>
    </w:p>
    <w:p w14:paraId="A6030000">
      <w:pPr>
        <w:pStyle w:val="Style_3"/>
        <w:widowControl w:val="1"/>
        <w:ind w:firstLine="708" w:left="0" w:right="0"/>
        <w:jc w:val="both"/>
        <w:rPr>
          <w:rFonts w:ascii="Times New Roman" w:hAnsi="Times New Roman"/>
          <w:sz w:val="23"/>
        </w:rPr>
      </w:pPr>
    </w:p>
    <w:p w14:paraId="A7030000">
      <w:pPr>
        <w:pStyle w:val="Style_3"/>
        <w:widowControl w:val="1"/>
        <w:ind w:firstLine="708" w:left="0" w:right="0"/>
        <w:jc w:val="both"/>
        <w:rPr>
          <w:rFonts w:ascii="Times New Roman" w:hAnsi="Times New Roman"/>
          <w:sz w:val="23"/>
        </w:rPr>
      </w:pPr>
    </w:p>
    <w:p w14:paraId="A8030000">
      <w:pPr>
        <w:pStyle w:val="Style_3"/>
        <w:widowControl w:val="1"/>
        <w:ind w:firstLine="708" w:left="0" w:right="0"/>
        <w:jc w:val="both"/>
        <w:rPr>
          <w:rFonts w:ascii="Times New Roman" w:hAnsi="Times New Roman"/>
          <w:sz w:val="23"/>
        </w:rPr>
      </w:pPr>
    </w:p>
    <w:p w14:paraId="A9030000">
      <w:pPr>
        <w:pStyle w:val="Style_3"/>
        <w:widowControl w:val="1"/>
        <w:ind w:firstLine="708" w:left="0" w:right="0"/>
        <w:jc w:val="both"/>
        <w:rPr>
          <w:rFonts w:ascii="Times New Roman" w:hAnsi="Times New Roman"/>
          <w:sz w:val="23"/>
        </w:rPr>
      </w:pPr>
    </w:p>
    <w:p w14:paraId="AA030000">
      <w:pPr>
        <w:pStyle w:val="Style_3"/>
        <w:widowControl w:val="1"/>
        <w:ind w:firstLine="708" w:left="0" w:right="0"/>
        <w:jc w:val="both"/>
        <w:rPr>
          <w:rFonts w:ascii="Times New Roman" w:hAnsi="Times New Roman"/>
          <w:sz w:val="23"/>
        </w:rPr>
      </w:pPr>
    </w:p>
    <w:p w14:paraId="AB030000">
      <w:pPr>
        <w:pStyle w:val="Style_3"/>
        <w:widowControl w:val="1"/>
        <w:ind w:firstLine="708" w:left="0" w:right="0"/>
        <w:jc w:val="both"/>
        <w:rPr>
          <w:rFonts w:ascii="Times New Roman" w:hAnsi="Times New Roman"/>
          <w:sz w:val="23"/>
        </w:rPr>
      </w:pPr>
    </w:p>
    <w:p w14:paraId="AC030000">
      <w:pPr>
        <w:pStyle w:val="Style_3"/>
        <w:widowControl w:val="1"/>
        <w:ind w:firstLine="708" w:left="0" w:right="0"/>
        <w:jc w:val="both"/>
        <w:rPr>
          <w:rFonts w:ascii="Times New Roman" w:hAnsi="Times New Roman"/>
          <w:sz w:val="23"/>
        </w:rPr>
      </w:pPr>
    </w:p>
    <w:p w14:paraId="AD030000">
      <w:pPr>
        <w:pStyle w:val="Style_3"/>
        <w:widowControl w:val="1"/>
        <w:ind w:firstLine="708" w:left="0" w:right="0"/>
        <w:jc w:val="both"/>
        <w:rPr>
          <w:rFonts w:ascii="Times New Roman" w:hAnsi="Times New Roman"/>
          <w:sz w:val="23"/>
        </w:rPr>
      </w:pPr>
    </w:p>
    <w:p w14:paraId="AE030000">
      <w:pPr>
        <w:pStyle w:val="Style_3"/>
        <w:widowControl w:val="1"/>
        <w:ind w:firstLine="708" w:left="0" w:right="0"/>
        <w:jc w:val="both"/>
        <w:rPr>
          <w:rFonts w:ascii="Times New Roman" w:hAnsi="Times New Roman"/>
          <w:sz w:val="23"/>
        </w:rPr>
      </w:pPr>
    </w:p>
    <w:p w14:paraId="AF030000">
      <w:pPr>
        <w:pStyle w:val="Style_3"/>
        <w:widowControl w:val="1"/>
        <w:ind w:firstLine="0" w:left="0" w:right="0"/>
        <w:jc w:val="center"/>
      </w:pPr>
      <w:r>
        <w:t>28</w:t>
      </w:r>
    </w:p>
    <w:p w14:paraId="B0030000">
      <w:pPr>
        <w:pStyle w:val="Style_3"/>
        <w:widowControl w:val="1"/>
        <w:ind w:firstLine="0" w:left="0" w:right="0"/>
        <w:jc w:val="right"/>
        <w:rPr>
          <w:rFonts w:ascii="Times New Roman" w:hAnsi="Times New Roman"/>
          <w:sz w:val="23"/>
        </w:rPr>
      </w:pPr>
      <w:r>
        <w:rPr>
          <w:sz w:val="23"/>
        </w:rPr>
        <w:t>Приложение №9</w:t>
      </w:r>
    </w:p>
    <w:p w14:paraId="B1030000">
      <w:pPr>
        <w:pStyle w:val="Style_3"/>
        <w:widowControl w:val="1"/>
        <w:ind w:firstLine="708" w:left="0" w:right="0"/>
        <w:jc w:val="right"/>
        <w:rPr>
          <w:rFonts w:ascii="Times New Roman" w:hAnsi="Times New Roman"/>
          <w:sz w:val="23"/>
        </w:rPr>
      </w:pPr>
      <w:r>
        <w:rPr>
          <w:sz w:val="23"/>
        </w:rPr>
        <w:t>к конкурсной документации</w:t>
      </w:r>
    </w:p>
    <w:p w14:paraId="B2030000">
      <w:pPr>
        <w:pStyle w:val="Style_3"/>
        <w:widowControl w:val="1"/>
        <w:ind/>
        <w:jc w:val="center"/>
        <w:rPr>
          <w:rFonts w:ascii="Times New Roman" w:hAnsi="Times New Roman"/>
          <w:b w:val="1"/>
          <w:sz w:val="23"/>
        </w:rPr>
      </w:pPr>
    </w:p>
    <w:p w14:paraId="B3030000">
      <w:pPr>
        <w:pStyle w:val="Style_3"/>
        <w:widowControl w:val="1"/>
        <w:ind/>
        <w:jc w:val="center"/>
        <w:rPr>
          <w:rFonts w:ascii="Times New Roman" w:hAnsi="Times New Roman"/>
          <w:b w:val="1"/>
          <w:sz w:val="23"/>
        </w:rPr>
      </w:pPr>
      <w:r>
        <w:rPr>
          <w:b w:val="1"/>
          <w:sz w:val="23"/>
        </w:rPr>
        <w:t>СВЕДЕНИЯ О СРЕДНЕМ КОЛИЧЕСТВЕ ТРАНСПОРТНЫХ СРЕДСТВ,</w:t>
      </w:r>
    </w:p>
    <w:p w14:paraId="B4030000">
      <w:pPr>
        <w:pStyle w:val="Style_3"/>
        <w:widowControl w:val="1"/>
        <w:ind/>
        <w:jc w:val="center"/>
        <w:rPr>
          <w:rFonts w:ascii="Times New Roman" w:hAnsi="Times New Roman"/>
          <w:sz w:val="23"/>
        </w:rPr>
      </w:pPr>
      <w:r>
        <w:rPr>
          <w:sz w:val="23"/>
        </w:rPr>
        <w:t xml:space="preserve"> </w:t>
      </w:r>
      <w:r>
        <w:rPr>
          <w:sz w:val="23"/>
        </w:rPr>
        <w:t xml:space="preserve">предусмотренных договорами обязательного страхования гражданской ответственности, в том числе сведения о государственных регистрационных знаках транспортных средств, </w:t>
      </w:r>
    </w:p>
    <w:p w14:paraId="B5030000">
      <w:pPr>
        <w:pStyle w:val="Style_3"/>
        <w:widowControl w:val="1"/>
        <w:ind/>
        <w:jc w:val="center"/>
        <w:rPr>
          <w:rFonts w:ascii="Times New Roman" w:hAnsi="Times New Roman"/>
          <w:sz w:val="23"/>
        </w:rPr>
      </w:pPr>
      <w:r>
        <w:rPr>
          <w:sz w:val="23"/>
        </w:rPr>
        <w:t xml:space="preserve">предусмотренных договорами обязательного страхования </w:t>
      </w:r>
    </w:p>
    <w:p w14:paraId="B6030000">
      <w:pPr>
        <w:pStyle w:val="Style_3"/>
        <w:widowControl w:val="1"/>
        <w:ind/>
        <w:jc w:val="center"/>
        <w:rPr>
          <w:rFonts w:ascii="Times New Roman" w:hAnsi="Times New Roman"/>
          <w:sz w:val="23"/>
        </w:rPr>
      </w:pPr>
      <w:r>
        <w:rPr>
          <w:sz w:val="23"/>
        </w:rPr>
        <w:t xml:space="preserve">гражданской ответственности  </w:t>
      </w:r>
    </w:p>
    <w:p w14:paraId="B7030000">
      <w:pPr>
        <w:pStyle w:val="Style_3"/>
        <w:rPr>
          <w:rFonts w:ascii="Times New Roman" w:hAnsi="Times New Roman"/>
          <w:spacing w:val="-1"/>
          <w:sz w:val="23"/>
        </w:rPr>
      </w:pPr>
    </w:p>
    <w:p w14:paraId="B8030000">
      <w:pPr>
        <w:pStyle w:val="Style_3"/>
        <w:rPr>
          <w:rFonts w:ascii="Times New Roman" w:hAnsi="Times New Roman"/>
          <w:sz w:val="23"/>
        </w:rPr>
      </w:pPr>
      <w:r>
        <w:rPr>
          <w:b w:val="1"/>
          <w:sz w:val="23"/>
        </w:rPr>
        <w:t>Участник открытого конкурса:                         ________________________________________________________________________________</w:t>
      </w:r>
    </w:p>
    <w:p w14:paraId="B9030000">
      <w:pPr>
        <w:pStyle w:val="Style_3"/>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BA030000">
      <w:pPr>
        <w:pStyle w:val="Style_3"/>
        <w:rPr>
          <w:rFonts w:ascii="Times New Roman" w:hAnsi="Times New Roman"/>
          <w:sz w:val="23"/>
        </w:rPr>
      </w:pPr>
    </w:p>
    <w:p w14:paraId="BB030000">
      <w:pPr>
        <w:pStyle w:val="Style_16"/>
        <w:widowControl w:val="1"/>
        <w:spacing w:after="0" w:before="0"/>
        <w:ind/>
        <w:rPr>
          <w:rFonts w:ascii="Times New Roman" w:hAnsi="Times New Roman"/>
          <w:sz w:val="23"/>
        </w:rPr>
      </w:pPr>
      <w:r>
        <w:rPr>
          <w:rFonts w:ascii="Times New Roman" w:hAnsi="Times New Roman"/>
          <w:sz w:val="23"/>
        </w:rPr>
        <w:t xml:space="preserve">Лот № ______ </w:t>
      </w:r>
    </w:p>
    <w:p w14:paraId="BC030000">
      <w:pPr>
        <w:pStyle w:val="Style_16"/>
        <w:widowControl w:val="1"/>
        <w:spacing w:after="0" w:before="0"/>
        <w:ind/>
        <w:rPr>
          <w:rFonts w:ascii="Times New Roman" w:hAnsi="Times New Roman"/>
          <w:sz w:val="23"/>
        </w:rPr>
      </w:pPr>
    </w:p>
    <w:p w14:paraId="BD030000">
      <w:pPr>
        <w:pStyle w:val="Style_13"/>
        <w:widowControl w:val="1"/>
        <w:spacing w:after="0" w:before="0"/>
        <w:ind/>
        <w:jc w:val="both"/>
        <w:rPr>
          <w:rFonts w:ascii="Times New Roman" w:hAnsi="Times New Roman"/>
          <w:sz w:val="23"/>
        </w:rPr>
      </w:pPr>
      <w:r>
        <w:rPr>
          <w:sz w:val="23"/>
        </w:rPr>
        <w:t xml:space="preserve">   </w:t>
      </w:r>
      <w:r>
        <w:rPr>
          <w:sz w:val="23"/>
        </w:rPr>
        <w:t>В соответствии с требованиями настоящей конкурсной документации, предоставляю информацию о среднем количестве транспортных средств, предусмотренных договорами обязательного страхования гражданской ответственности, в том числе информацию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период времени, указанный в подпункте 2 пункта 22 конкурсной документации:</w:t>
      </w:r>
    </w:p>
    <w:p w14:paraId="BE030000">
      <w:pPr>
        <w:pStyle w:val="Style_13"/>
        <w:widowControl w:val="1"/>
        <w:spacing w:after="0" w:before="0"/>
        <w:ind/>
        <w:jc w:val="both"/>
        <w:rPr>
          <w:rFonts w:ascii="Times New Roman" w:hAnsi="Times New Roman"/>
          <w:sz w:val="23"/>
        </w:rPr>
      </w:pPr>
    </w:p>
    <w:tbl>
      <w:tblPr>
        <w:tblStyle w:val="Style_6"/>
        <w:tblW w:type="auto" w:w="0"/>
        <w:jc w:val="left"/>
        <w:tblInd w:type="dxa" w:w="-382"/>
        <w:tblLayout w:type="fixed"/>
        <w:tblCellMar>
          <w:top w:type="dxa" w:w="0"/>
          <w:left w:type="dxa" w:w="108"/>
          <w:bottom w:type="dxa" w:w="0"/>
          <w:right w:type="dxa" w:w="108"/>
        </w:tblCellMar>
      </w:tblPr>
      <w:tblGrid>
        <w:gridCol w:w="646"/>
        <w:gridCol w:w="3040"/>
        <w:gridCol w:w="6804"/>
      </w:tblGrid>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BF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 xml:space="preserve">  № </w:t>
            </w:r>
            <w:r>
              <w:rPr>
                <w:color w:val="000000"/>
                <w:spacing w:val="0"/>
                <w:sz w:val="23"/>
              </w:rPr>
              <w:t>п/п</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0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Государственный регистрационный знак транспортного средства</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1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b w:val="1"/>
                <w:color w:val="000000"/>
                <w:spacing w:val="0"/>
                <w:sz w:val="23"/>
              </w:rPr>
              <w:t>Среднее</w:t>
            </w:r>
            <w:r>
              <w:rPr>
                <w:color w:val="000000"/>
                <w:spacing w:val="0"/>
                <w:sz w:val="23"/>
              </w:rPr>
              <w:t xml:space="preserve"> количество транспортных средств, предусмотренных договорами обязательного страхования гражданской ответственности</w:t>
            </w:r>
            <w:r>
              <w:rPr>
                <w:rStyle w:val="Style_15_ch"/>
                <w:color w:val="000000"/>
                <w:spacing w:val="0"/>
                <w:sz w:val="23"/>
              </w:rPr>
              <w:footnoteReference w:id="4"/>
            </w: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2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3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4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5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6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7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8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9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A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B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m</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C030000">
            <w:pPr>
              <w:pStyle w:val="Style_3"/>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CD030000">
      <w:pPr>
        <w:pStyle w:val="Style_3"/>
        <w:widowControl w:val="1"/>
        <w:tabs>
          <w:tab w:leader="none" w:pos="708" w:val="clear"/>
          <w:tab w:leader="none" w:pos="1191" w:val="left"/>
        </w:tabs>
        <w:ind/>
        <w:rPr>
          <w:rFonts w:ascii="Times New Roman" w:hAnsi="Times New Roman"/>
          <w:sz w:val="23"/>
        </w:rPr>
      </w:pPr>
    </w:p>
    <w:p w14:paraId="CE030000">
      <w:pPr>
        <w:pStyle w:val="Style_13"/>
        <w:widowControl w:val="1"/>
        <w:spacing w:after="0" w:before="0"/>
        <w:ind/>
        <w:jc w:val="both"/>
        <w:rPr>
          <w:rFonts w:ascii="Times New Roman" w:hAnsi="Times New Roman"/>
          <w:sz w:val="23"/>
        </w:rPr>
      </w:pPr>
      <w:r>
        <w:rPr>
          <w:sz w:val="23"/>
        </w:rPr>
        <w:t>m – общее количество автобусов, предусмотренных договорами обязательного страхования гражданской ответственности</w:t>
      </w:r>
    </w:p>
    <w:p w14:paraId="CF030000">
      <w:pPr>
        <w:pStyle w:val="Style_3"/>
        <w:widowControl w:val="1"/>
        <w:tabs>
          <w:tab w:leader="none" w:pos="708" w:val="clear"/>
          <w:tab w:leader="none" w:pos="1191" w:val="left"/>
        </w:tabs>
        <w:ind/>
        <w:jc w:val="both"/>
        <w:rPr>
          <w:rFonts w:ascii="Times New Roman" w:hAnsi="Times New Roman"/>
          <w:sz w:val="23"/>
        </w:rPr>
      </w:pPr>
      <w:r>
        <w:rPr>
          <w:sz w:val="23"/>
        </w:rPr>
        <w:t xml:space="preserve"> </w:t>
      </w:r>
    </w:p>
    <w:p w14:paraId="D0030000">
      <w:pPr>
        <w:pStyle w:val="Style_3"/>
        <w:widowControl w:val="1"/>
        <w:tabs>
          <w:tab w:leader="none" w:pos="708" w:val="clear"/>
          <w:tab w:leader="none" w:pos="1191" w:val="left"/>
        </w:tabs>
        <w:ind/>
        <w:rPr>
          <w:rFonts w:ascii="Times New Roman" w:hAnsi="Times New Roman"/>
          <w:sz w:val="23"/>
        </w:rPr>
      </w:pPr>
    </w:p>
    <w:p w14:paraId="D1030000">
      <w:pPr>
        <w:pStyle w:val="Style_3"/>
        <w:widowControl w:val="1"/>
        <w:ind w:firstLine="0" w:left="567" w:right="0"/>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D2030000">
      <w:pPr>
        <w:pStyle w:val="Style_3"/>
        <w:widowControl w:val="1"/>
        <w:ind w:firstLine="0" w:left="-142" w:right="0"/>
        <w:rPr>
          <w:rFonts w:ascii="Times New Roman" w:hAnsi="Times New Roman"/>
          <w:b w:val="1"/>
          <w:sz w:val="23"/>
        </w:rPr>
      </w:pPr>
    </w:p>
    <w:p w14:paraId="D3030000">
      <w:pPr>
        <w:pStyle w:val="Style_3"/>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D4030000">
      <w:pPr>
        <w:pStyle w:val="Style_3"/>
        <w:widowControl w:val="1"/>
        <w:ind w:firstLine="0" w:left="-142" w:right="0"/>
        <w:rPr>
          <w:rFonts w:ascii="Times New Roman" w:hAnsi="Times New Roman"/>
          <w:b w:val="1"/>
          <w:sz w:val="23"/>
        </w:rPr>
      </w:pPr>
    </w:p>
    <w:p w14:paraId="D5030000">
      <w:pPr>
        <w:pStyle w:val="Style_3"/>
        <w:widowControl w:val="1"/>
        <w:ind w:firstLine="0" w:left="-142" w:right="0"/>
        <w:rPr>
          <w:rFonts w:ascii="Times New Roman" w:hAnsi="Times New Roman"/>
          <w:sz w:val="23"/>
        </w:rPr>
      </w:pPr>
      <w:r>
        <w:rPr>
          <w:b w:val="1"/>
          <w:sz w:val="23"/>
        </w:rPr>
        <w:t xml:space="preserve">___________________________________________/_________/______________/        </w:t>
      </w:r>
    </w:p>
    <w:p w14:paraId="D6030000">
      <w:pPr>
        <w:pStyle w:val="Style_3"/>
        <w:widowControl w:val="1"/>
        <w:ind w:firstLine="0"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D7030000">
      <w:pPr>
        <w:pStyle w:val="Style_3"/>
        <w:widowControl w:val="1"/>
        <w:ind w:firstLine="0" w:left="-142" w:right="0"/>
        <w:rPr>
          <w:rFonts w:ascii="Times New Roman" w:hAnsi="Times New Roman"/>
          <w:sz w:val="23"/>
        </w:rPr>
      </w:pPr>
      <w:r>
        <w:rPr>
          <w:sz w:val="23"/>
        </w:rPr>
        <w:t xml:space="preserve">                                                                                                             </w:t>
      </w:r>
      <w:r>
        <w:rPr>
          <w:sz w:val="23"/>
        </w:rPr>
        <w:t>М.П.</w:t>
      </w:r>
    </w:p>
    <w:p w14:paraId="D8030000">
      <w:pPr>
        <w:pStyle w:val="Style_3"/>
        <w:widowControl w:val="1"/>
        <w:ind w:firstLine="0" w:left="0" w:right="0"/>
        <w:rPr>
          <w:rFonts w:ascii="Times New Roman" w:hAnsi="Times New Roman"/>
          <w:sz w:val="23"/>
        </w:rPr>
      </w:pPr>
    </w:p>
    <w:sectPr>
      <w:headerReference r:id="rId13" w:type="default"/>
      <w:headerReference r:id="rId11" w:type="first"/>
      <w:headerReference r:id="rId5" w:type="even"/>
      <w:footerReference r:id="rId14" w:type="default"/>
      <w:footerReference r:id="rId12" w:type="first"/>
      <w:footerReference r:id="rId6" w:type="even"/>
      <w:type w:val="nextPage"/>
      <w:pgSz w:h="16838" w:orient="portrait" w:w="11906"/>
      <w:pgMar w:bottom="720" w:footer="0" w:gutter="0" w:header="426" w:left="720" w:right="720" w:top="567"/>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DF030000">
      <w:pPr>
        <w:spacing w:after="0" w:line="240" w:lineRule="auto"/>
        <w:ind/>
      </w:pPr>
      <w:r>
        <w:separator/>
      </w:r>
    </w:p>
  </w:endnote>
  <w:endnote w:id="0" w:type="continuationSeparator">
    <w:p w14:paraId="E0030000">
      <w:pPr>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pP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2"/>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2"/>
    </w:pP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4"/>
      <w:widowControl w:val="1"/>
      <w:spacing w:after="0" w:before="0" w:line="166" w:lineRule="auto"/>
      <w:ind/>
      <w:jc w:val="both"/>
    </w:pPr>
  </w:p>
  <w:p w14:paraId="0B000000">
    <w:pPr>
      <w:pStyle w:val="Style_2"/>
    </w:pPr>
  </w:p>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4"/>
      <w:widowControl w:val="1"/>
      <w:spacing w:after="0" w:before="0" w:line="166" w:lineRule="auto"/>
      <w:ind/>
      <w:jc w:val="both"/>
    </w:pPr>
  </w:p>
  <w:p w14:paraId="0E000000">
    <w:pPr>
      <w:pStyle w:val="Style_2"/>
    </w:pPr>
  </w:p>
</w:ftr>
</file>

<file path=word/footer1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4"/>
      <w:widowControl w:val="1"/>
      <w:spacing w:after="0" w:before="0" w:line="166" w:lineRule="auto"/>
      <w:ind/>
      <w:jc w:val="both"/>
    </w:pPr>
  </w:p>
  <w:p w14:paraId="11000000">
    <w:pPr>
      <w:pStyle w:val="Style_2"/>
    </w:pPr>
  </w:p>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4"/>
      <w:widowControl w:val="1"/>
      <w:spacing w:after="0" w:before="0" w:line="166" w:lineRule="auto"/>
      <w:ind/>
      <w:jc w:val="both"/>
    </w:pPr>
  </w:p>
  <w:p w14:paraId="14000000">
    <w:pPr>
      <w:pStyle w:val="Style_2"/>
    </w:pPr>
  </w:p>
</w:ftr>
</file>

<file path=word/footer1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6000000">
    <w:pPr>
      <w:pStyle w:val="Style_4"/>
      <w:widowControl w:val="1"/>
      <w:spacing w:after="0" w:before="0" w:line="166" w:lineRule="auto"/>
      <w:ind/>
      <w:jc w:val="both"/>
    </w:pPr>
  </w:p>
  <w:p w14:paraId="17000000">
    <w:pPr>
      <w:pStyle w:val="Style_2"/>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D9030000">
      <w:r>
        <w:separator/>
      </w:r>
    </w:p>
  </w:footnote>
  <w:footnote w:id="0" w:type="continuationSeparator">
    <w:p w14:paraId="DA030000">
      <w:r>
        <w:continuationSeparator/>
      </w:r>
    </w:p>
  </w:footnote>
  <w:footnote w:id="1">
    <w:p w14:paraId="DB030000">
      <w:pPr>
        <w:pStyle w:val="Style_3"/>
        <w:widowControl w:val="0"/>
        <w:tabs>
          <w:tab w:leader="none" w:pos="0" w:val="left"/>
          <w:tab w:leader="none" w:pos="708" w:val="clear"/>
        </w:tabs>
        <w:spacing w:after="0" w:before="0" w:line="240" w:lineRule="auto"/>
        <w:ind w:firstLine="0" w:left="0" w:right="0"/>
        <w:jc w:val="both"/>
        <w:rPr>
          <w:rFonts w:ascii="Times New Roman" w:hAnsi="Times New Roman"/>
          <w:sz w:val="18"/>
        </w:rPr>
      </w:pPr>
      <w:r>
        <w:rPr>
          <w:rFonts w:ascii="Times New Roman" w:hAnsi="Times New Roman"/>
          <w:sz w:val="18"/>
          <w:vertAlign w:val="superscript"/>
        </w:rPr>
        <w:footnoteRef/>
      </w:r>
      <w:r>
        <w:rPr>
          <w:color w:val="000000"/>
          <w:spacing w:val="0"/>
          <w:sz w:val="18"/>
        </w:rPr>
        <w:t xml:space="preserve"> </w:t>
      </w:r>
      <w:r>
        <w:rPr>
          <w:color w:val="000000"/>
          <w:spacing w:val="0"/>
          <w:sz w:val="18"/>
        </w:rPr>
        <w:t>При заполнении графы с номером 3 государственный регистрационный знак транспортного средства/</w:t>
      </w:r>
      <w:r>
        <w:rPr>
          <w:color w:val="000000"/>
          <w:spacing w:val="0"/>
          <w:sz w:val="18"/>
          <w:highlight w:val="white"/>
        </w:rPr>
        <w:t>идентификационный номер транспортного средства(VIN)</w:t>
      </w:r>
      <w:r>
        <w:rPr>
          <w:color w:val="000000"/>
          <w:spacing w:val="0"/>
          <w:sz w:val="18"/>
        </w:rPr>
        <w:t xml:space="preserve"> указывается при его наличии.</w:t>
      </w:r>
    </w:p>
  </w:footnote>
  <w:footnote w:id="2">
    <w:p w14:paraId="DC030000">
      <w:pPr>
        <w:pStyle w:val="Style_3"/>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 xml:space="preserve">Максимальный срок эксплуатации транспортных средств определяется по данным графы с номером 5 в соответствии с пунктом 4 Шкалы оценки критериев.  </w:t>
      </w:r>
    </w:p>
  </w:footnote>
  <w:footnote w:id="3">
    <w:p w14:paraId="DD030000">
      <w:pPr>
        <w:pStyle w:val="Style_3"/>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Класс транспортного средства указывается в соответствии с классификацией, установленной пунктом 14 части 1 статьи 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 w:id="4">
    <w:p w14:paraId="DE030000">
      <w:pPr>
        <w:pStyle w:val="Style_3"/>
        <w:widowControl w:val="0"/>
        <w:ind/>
        <w:jc w:val="both"/>
        <w:rPr>
          <w:sz w:val="20"/>
        </w:rPr>
      </w:pPr>
      <w:r>
        <w:rPr>
          <w:sz w:val="20"/>
          <w:vertAlign w:val="superscript"/>
        </w:rPr>
        <w:footnoteRef/>
      </w:r>
      <w:r>
        <w:rPr>
          <w:sz w:val="20"/>
        </w:rPr>
        <w:t xml:space="preserve"> </w:t>
      </w:r>
      <w:r>
        <w:rPr>
          <w:b w:val="1"/>
          <w:sz w:val="18"/>
        </w:rPr>
        <w:t>Среднее</w:t>
      </w:r>
      <w:r>
        <w:rPr>
          <w:sz w:val="18"/>
        </w:rPr>
        <w:t xml:space="preserve"> количество транспортных средств рассчитывается в соответствии с частью 4.2. статьи 24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3"/>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1"/>
      <w:widowControl w:val="1"/>
      <w:ind/>
      <w:jc w:val="right"/>
      <w:rPr>
        <w:b w:val="1"/>
        <w:i w:val="1"/>
        <w:sz w:val="28"/>
      </w:rPr>
    </w:pPr>
  </w:p>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widowControl w:val="1"/>
      <w:ind/>
      <w:jc w:val="right"/>
      <w:rPr>
        <w:b w:val="1"/>
        <w:i w:val="1"/>
        <w:sz w:val="28"/>
      </w:rPr>
    </w:pP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353"/>
      </w:pPr>
      <w:rPr>
        <w:b w:val="0"/>
        <w:color w:val="000000"/>
        <w:sz w:val="24"/>
      </w:rPr>
    </w:lvl>
    <w:lvl w:ilvl="1">
      <w:start w:val="1"/>
      <w:numFmt w:val="decimal"/>
      <w:lvlText w:val="%2)"/>
      <w:lvlJc w:val="left"/>
      <w:pPr>
        <w:widowControl w:val="1"/>
        <w:tabs>
          <w:tab w:leader="none" w:pos="0" w:val="left"/>
        </w:tabs>
        <w:ind w:hanging="360" w:left="1789"/>
      </w:pPr>
      <w:rPr>
        <w:rFonts w:ascii="Times New Roman" w:hAnsi="Times New Roman"/>
      </w:rPr>
    </w:lvl>
    <w:lvl w:ilvl="2">
      <w:start w:val="1"/>
      <w:numFmt w:val="lowerRoman"/>
      <w:lvlText w:val="%3."/>
      <w:lvlJc w:val="right"/>
      <w:pPr>
        <w:widowControl w:val="1"/>
        <w:tabs>
          <w:tab w:leader="none" w:pos="0" w:val="left"/>
        </w:tabs>
        <w:ind w:hanging="180" w:left="2509"/>
      </w:pPr>
    </w:lvl>
    <w:lvl w:ilvl="3">
      <w:start w:val="1"/>
      <w:numFmt w:val="decimal"/>
      <w:lvlText w:val="%4."/>
      <w:lvlJc w:val="left"/>
      <w:pPr>
        <w:widowControl w:val="1"/>
        <w:tabs>
          <w:tab w:leader="none" w:pos="0" w:val="left"/>
        </w:tabs>
        <w:ind w:hanging="360" w:left="3229"/>
      </w:pPr>
    </w:lvl>
    <w:lvl w:ilvl="4">
      <w:start w:val="1"/>
      <w:numFmt w:val="lowerLetter"/>
      <w:lvlText w:val="%5."/>
      <w:lvlJc w:val="left"/>
      <w:pPr>
        <w:widowControl w:val="1"/>
        <w:tabs>
          <w:tab w:leader="none" w:pos="0" w:val="left"/>
        </w:tabs>
        <w:ind w:hanging="360" w:left="3949"/>
      </w:pPr>
    </w:lvl>
    <w:lvl w:ilvl="5">
      <w:start w:val="1"/>
      <w:numFmt w:val="lowerRoman"/>
      <w:lvlText w:val="%6."/>
      <w:lvlJc w:val="right"/>
      <w:pPr>
        <w:widowControl w:val="1"/>
        <w:tabs>
          <w:tab w:leader="none" w:pos="0" w:val="left"/>
        </w:tabs>
        <w:ind w:hanging="180" w:left="4669"/>
      </w:pPr>
    </w:lvl>
    <w:lvl w:ilvl="6">
      <w:start w:val="1"/>
      <w:numFmt w:val="decimal"/>
      <w:lvlText w:val="%7."/>
      <w:lvlJc w:val="left"/>
      <w:pPr>
        <w:widowControl w:val="1"/>
        <w:tabs>
          <w:tab w:leader="none" w:pos="0" w:val="left"/>
        </w:tabs>
        <w:ind w:hanging="360" w:left="5389"/>
      </w:pPr>
    </w:lvl>
    <w:lvl w:ilvl="7">
      <w:start w:val="1"/>
      <w:numFmt w:val="lowerLetter"/>
      <w:lvlText w:val="%8."/>
      <w:lvlJc w:val="left"/>
      <w:pPr>
        <w:widowControl w:val="1"/>
        <w:tabs>
          <w:tab w:leader="none" w:pos="0" w:val="left"/>
        </w:tabs>
        <w:ind w:hanging="360" w:left="6109"/>
      </w:pPr>
    </w:lvl>
    <w:lvl w:ilvl="8">
      <w:start w:val="1"/>
      <w:numFmt w:val="lowerRoman"/>
      <w:lvlText w:val="%9."/>
      <w:lvlJc w:val="right"/>
      <w:pPr>
        <w:widowControl w:val="1"/>
        <w:tabs>
          <w:tab w:leader="none" w:pos="0" w:val="left"/>
        </w:tabs>
        <w:ind w:hanging="180" w:left="6829"/>
      </w:pPr>
    </w:lvl>
  </w:abstractNum>
  <w:abstractNum w:abstractNumId="1">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2">
    <w:lvl w:ilvl="0">
      <w:start w:val="1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3">
    <w:lvl w:ilvl="0">
      <w:start w:val="4"/>
      <w:numFmt w:val="decimal"/>
      <w:lvlText w:val="%1)"/>
      <w:lvlJc w:val="left"/>
      <w:pPr>
        <w:widowControl w:val="1"/>
        <w:tabs>
          <w:tab w:leader="none" w:pos="0" w:val="left"/>
        </w:tabs>
        <w:ind w:firstLine="0" w:left="11"/>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4">
    <w:lvl w:ilvl="0">
      <w:start w:val="1"/>
      <w:numFmt w:val="decimal"/>
      <w:lvlText w:val="%1)"/>
      <w:lvlJc w:val="left"/>
      <w:pPr>
        <w:widowControl w:val="1"/>
        <w:tabs>
          <w:tab w:leader="none" w:pos="0" w:val="left"/>
        </w:tabs>
        <w:ind w:firstLine="0" w:left="671"/>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5">
    <w:lvl w:ilvl="0">
      <w:start w:val="4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6">
    <w:lvl w:ilvl="0">
      <w:start w:val="1"/>
      <w:numFmt w:val="decimal"/>
      <w:lvlText w:val="%1)"/>
      <w:lvlJc w:val="left"/>
      <w:pPr>
        <w:widowControl w:val="1"/>
        <w:tabs>
          <w:tab w:leader="none" w:pos="0" w:val="left"/>
        </w:tabs>
        <w:ind w:firstLine="0" w:left="420"/>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7">
    <w:lvl w:ilvl="0">
      <w:start w:val="5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8">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3_ch" w:type="character">
    <w:name w:val="Normal"/>
    <w:link w:val="Style_3"/>
    <w:rPr>
      <w:rFonts w:ascii="Times New Roman" w:hAnsi="Times New Roman"/>
      <w:color w:val="000000"/>
      <w:spacing w:val="0"/>
      <w:sz w:val="24"/>
    </w:rPr>
  </w:style>
  <w:style w:styleId="Style_17" w:type="paragraph">
    <w:name w:val="Contents 8"/>
    <w:link w:val="Style_17_ch"/>
    <w:rPr>
      <w:rFonts w:ascii="XO Thames" w:hAnsi="XO Thames"/>
      <w:color w:val="000000"/>
      <w:spacing w:val="0"/>
      <w:sz w:val="28"/>
    </w:rPr>
  </w:style>
  <w:style w:styleId="Style_17_ch" w:type="character">
    <w:name w:val="Contents 8"/>
    <w:link w:val="Style_17"/>
    <w:rPr>
      <w:rFonts w:ascii="XO Thames" w:hAnsi="XO Thames"/>
      <w:color w:val="000000"/>
      <w:spacing w:val="0"/>
      <w:sz w:val="28"/>
    </w:rPr>
  </w:style>
  <w:style w:styleId="Style_18" w:type="paragraph">
    <w:name w:val="Contents 42"/>
    <w:link w:val="Style_18_ch"/>
    <w:pPr>
      <w:widowControl w:val="1"/>
      <w:spacing w:after="0" w:before="0" w:line="240" w:lineRule="auto"/>
      <w:ind w:firstLine="0" w:left="0" w:right="0"/>
      <w:jc w:val="left"/>
    </w:pPr>
    <w:rPr>
      <w:rFonts w:ascii="XO Thames" w:hAnsi="XO Thames"/>
      <w:color w:val="000000"/>
      <w:spacing w:val="0"/>
      <w:sz w:val="28"/>
    </w:rPr>
  </w:style>
  <w:style w:styleId="Style_18_ch" w:type="character">
    <w:name w:val="Contents 42"/>
    <w:link w:val="Style_18"/>
    <w:rPr>
      <w:rFonts w:ascii="XO Thames" w:hAnsi="XO Thames"/>
      <w:color w:val="000000"/>
      <w:spacing w:val="0"/>
      <w:sz w:val="28"/>
    </w:rPr>
  </w:style>
  <w:style w:styleId="Style_19" w:type="paragraph">
    <w:name w:val="Знак2"/>
    <w:basedOn w:val="Style_3"/>
    <w:link w:val="Style_19_ch"/>
    <w:pPr>
      <w:widowControl w:val="1"/>
      <w:spacing w:after="160" w:before="0" w:line="240" w:lineRule="exact"/>
      <w:ind/>
    </w:pPr>
    <w:rPr>
      <w:sz w:val="20"/>
    </w:rPr>
  </w:style>
  <w:style w:styleId="Style_19_ch" w:type="character">
    <w:name w:val="Знак2"/>
    <w:basedOn w:val="Style_3_ch"/>
    <w:link w:val="Style_19"/>
    <w:rPr>
      <w:sz w:val="20"/>
    </w:rPr>
  </w:style>
  <w:style w:styleId="Style_15" w:type="paragraph">
    <w:name w:val="footnote reference"/>
    <w:link w:val="Style_15_ch"/>
    <w:rPr>
      <w:vertAlign w:val="superscript"/>
    </w:rPr>
  </w:style>
  <w:style w:styleId="Style_15_ch" w:type="character">
    <w:name w:val="footnote reference"/>
    <w:link w:val="Style_15"/>
    <w:rPr>
      <w:vertAlign w:val="superscript"/>
    </w:rPr>
  </w:style>
  <w:style w:styleId="Style_20" w:type="paragraph">
    <w:name w:val="toc 2"/>
    <w:next w:val="Style_3"/>
    <w:link w:val="Style_20_ch"/>
    <w:uiPriority w:val="39"/>
    <w:pPr>
      <w:widowControl w:val="1"/>
      <w:spacing w:after="0" w:before="0" w:line="240" w:lineRule="auto"/>
      <w:ind w:firstLine="0" w:left="200" w:right="0"/>
      <w:jc w:val="left"/>
    </w:pPr>
    <w:rPr>
      <w:rFonts w:ascii="XO Thames" w:hAnsi="XO Thames"/>
      <w:color w:val="000000"/>
      <w:spacing w:val="0"/>
      <w:sz w:val="28"/>
    </w:rPr>
  </w:style>
  <w:style w:styleId="Style_20_ch" w:type="character">
    <w:name w:val="toc 2"/>
    <w:link w:val="Style_20"/>
    <w:rPr>
      <w:rFonts w:ascii="XO Thames" w:hAnsi="XO Thames"/>
      <w:color w:val="000000"/>
      <w:spacing w:val="0"/>
      <w:sz w:val="28"/>
    </w:rPr>
  </w:style>
  <w:style w:styleId="Style_21" w:type="paragraph">
    <w:name w:val="Знак Знак131"/>
    <w:link w:val="Style_21_ch"/>
    <w:pPr>
      <w:widowControl w:val="1"/>
      <w:spacing w:after="0" w:before="0" w:line="240" w:lineRule="auto"/>
      <w:ind w:firstLine="0" w:left="0" w:right="0"/>
      <w:jc w:val="left"/>
    </w:pPr>
    <w:rPr>
      <w:rFonts w:ascii="Arial" w:hAnsi="Arial"/>
      <w:b w:val="1"/>
      <w:color w:val="000000"/>
      <w:spacing w:val="0"/>
      <w:sz w:val="32"/>
    </w:rPr>
  </w:style>
  <w:style w:styleId="Style_21_ch" w:type="character">
    <w:name w:val="Знак Знак131"/>
    <w:link w:val="Style_21"/>
    <w:rPr>
      <w:rFonts w:ascii="Arial" w:hAnsi="Arial"/>
      <w:b w:val="1"/>
      <w:color w:val="000000"/>
      <w:spacing w:val="0"/>
      <w:sz w:val="32"/>
    </w:rPr>
  </w:style>
  <w:style w:styleId="Style_22" w:type="paragraph">
    <w:name w:val="Гиперссылка11"/>
    <w:link w:val="Style_22_ch"/>
    <w:pPr>
      <w:widowControl w:val="1"/>
      <w:spacing w:after="0" w:before="0" w:line="240" w:lineRule="auto"/>
      <w:ind w:firstLine="0" w:left="0" w:right="0"/>
      <w:jc w:val="left"/>
    </w:pPr>
    <w:rPr>
      <w:rFonts w:ascii="Calibri" w:hAnsi="Calibri"/>
      <w:color w:val="0000FF"/>
      <w:spacing w:val="0"/>
      <w:sz w:val="20"/>
      <w:u w:val="single"/>
    </w:rPr>
  </w:style>
  <w:style w:styleId="Style_22_ch" w:type="character">
    <w:name w:val="Гиперссылка11"/>
    <w:link w:val="Style_22"/>
    <w:rPr>
      <w:rFonts w:ascii="Calibri" w:hAnsi="Calibri"/>
      <w:color w:val="0000FF"/>
      <w:spacing w:val="0"/>
      <w:sz w:val="20"/>
      <w:u w:val="single"/>
    </w:rPr>
  </w:style>
  <w:style w:styleId="Style_23" w:type="paragraph">
    <w:name w:val="iceouttxt1"/>
    <w:basedOn w:val="Style_24"/>
    <w:link w:val="Style_23_ch"/>
  </w:style>
  <w:style w:styleId="Style_23_ch" w:type="character">
    <w:name w:val="iceouttxt1"/>
    <w:basedOn w:val="Style_24_ch"/>
    <w:link w:val="Style_23"/>
  </w:style>
  <w:style w:styleId="Style_25" w:type="paragraph">
    <w:name w:val="Text body2"/>
    <w:link w:val="Style_25_ch"/>
    <w:pPr>
      <w:widowControl w:val="1"/>
      <w:spacing w:after="0" w:before="0" w:line="240" w:lineRule="auto"/>
      <w:ind w:firstLine="0" w:left="0" w:right="0"/>
      <w:jc w:val="left"/>
    </w:pPr>
    <w:rPr>
      <w:rFonts w:ascii="Calibri" w:hAnsi="Calibri"/>
      <w:color w:val="000000"/>
      <w:spacing w:val="0"/>
      <w:sz w:val="20"/>
    </w:rPr>
  </w:style>
  <w:style w:styleId="Style_25_ch" w:type="character">
    <w:name w:val="Text body2"/>
    <w:link w:val="Style_25"/>
    <w:rPr>
      <w:rFonts w:ascii="Calibri" w:hAnsi="Calibri"/>
      <w:color w:val="000000"/>
      <w:spacing w:val="0"/>
      <w:sz w:val="20"/>
    </w:rPr>
  </w:style>
  <w:style w:styleId="Style_26" w:type="paragraph">
    <w:name w:val="toc 4"/>
    <w:next w:val="Style_3"/>
    <w:link w:val="Style_26_ch"/>
    <w:uiPriority w:val="39"/>
    <w:pPr>
      <w:widowControl w:val="1"/>
      <w:spacing w:after="0" w:before="0" w:line="240" w:lineRule="auto"/>
      <w:ind w:firstLine="0" w:left="600" w:right="0"/>
      <w:jc w:val="left"/>
    </w:pPr>
    <w:rPr>
      <w:rFonts w:ascii="XO Thames" w:hAnsi="XO Thames"/>
      <w:color w:val="000000"/>
      <w:spacing w:val="0"/>
      <w:sz w:val="28"/>
    </w:rPr>
  </w:style>
  <w:style w:styleId="Style_26_ch" w:type="character">
    <w:name w:val="toc 4"/>
    <w:link w:val="Style_26"/>
    <w:rPr>
      <w:rFonts w:ascii="XO Thames" w:hAnsi="XO Thames"/>
      <w:color w:val="000000"/>
      <w:spacing w:val="0"/>
      <w:sz w:val="28"/>
    </w:rPr>
  </w:style>
  <w:style w:styleId="Style_27" w:type="paragraph">
    <w:name w:val="Endnote1"/>
    <w:link w:val="Style_27_ch"/>
    <w:pPr>
      <w:widowControl w:val="1"/>
      <w:spacing w:after="0" w:before="0" w:line="240" w:lineRule="auto"/>
      <w:ind w:firstLine="851" w:left="0" w:right="0"/>
      <w:jc w:val="both"/>
    </w:pPr>
    <w:rPr>
      <w:rFonts w:ascii="XO Thames" w:hAnsi="XO Thames"/>
      <w:color w:val="000000"/>
      <w:spacing w:val="0"/>
      <w:sz w:val="22"/>
    </w:rPr>
  </w:style>
  <w:style w:styleId="Style_27_ch" w:type="character">
    <w:name w:val="Endnote1"/>
    <w:link w:val="Style_27"/>
    <w:rPr>
      <w:rFonts w:ascii="XO Thames" w:hAnsi="XO Thames"/>
      <w:color w:val="000000"/>
      <w:spacing w:val="0"/>
      <w:sz w:val="22"/>
    </w:rPr>
  </w:style>
  <w:style w:styleId="Style_28" w:type="paragraph">
    <w:name w:val="Заголовок 3 Знак1"/>
    <w:link w:val="Style_28_ch"/>
    <w:pPr>
      <w:widowControl w:val="1"/>
      <w:spacing w:after="0" w:before="0" w:line="240" w:lineRule="auto"/>
      <w:ind w:firstLine="0" w:left="0" w:right="0"/>
      <w:jc w:val="left"/>
    </w:pPr>
    <w:rPr>
      <w:rFonts w:ascii="Arial" w:hAnsi="Arial"/>
      <w:b w:val="1"/>
      <w:color w:val="000000"/>
      <w:spacing w:val="0"/>
      <w:sz w:val="26"/>
    </w:rPr>
  </w:style>
  <w:style w:styleId="Style_28_ch" w:type="character">
    <w:name w:val="Заголовок 3 Знак1"/>
    <w:link w:val="Style_28"/>
    <w:rPr>
      <w:rFonts w:ascii="Arial" w:hAnsi="Arial"/>
      <w:b w:val="1"/>
      <w:color w:val="000000"/>
      <w:spacing w:val="0"/>
      <w:sz w:val="26"/>
    </w:rPr>
  </w:style>
  <w:style w:styleId="Style_10" w:type="paragraph">
    <w:name w:val="Стиль31"/>
    <w:basedOn w:val="Style_29"/>
    <w:link w:val="Style_10_ch"/>
    <w:pPr>
      <w:widowControl w:val="0"/>
      <w:tabs>
        <w:tab w:leader="none" w:pos="360" w:val="left"/>
        <w:tab w:leader="none" w:pos="708" w:val="clear"/>
        <w:tab w:leader="none" w:pos="1209" w:val="left"/>
      </w:tabs>
      <w:spacing w:after="0" w:before="0" w:line="240" w:lineRule="auto"/>
      <w:ind w:hanging="360" w:left="1209" w:right="0"/>
      <w:jc w:val="both"/>
    </w:pPr>
  </w:style>
  <w:style w:styleId="Style_10_ch" w:type="character">
    <w:name w:val="Стиль31"/>
    <w:basedOn w:val="Style_29_ch"/>
    <w:link w:val="Style_10"/>
  </w:style>
  <w:style w:styleId="Style_30" w:type="paragraph">
    <w:name w:val="Текст сноски Знак1"/>
    <w:link w:val="Style_30_ch"/>
    <w:pPr>
      <w:widowControl w:val="1"/>
      <w:spacing w:after="0" w:before="0" w:line="240" w:lineRule="auto"/>
      <w:ind w:firstLine="0" w:left="0" w:right="0"/>
      <w:jc w:val="left"/>
    </w:pPr>
    <w:rPr>
      <w:rFonts w:ascii="Arial" w:hAnsi="Arial"/>
      <w:color w:val="000000"/>
      <w:spacing w:val="0"/>
      <w:sz w:val="20"/>
    </w:rPr>
  </w:style>
  <w:style w:styleId="Style_30_ch" w:type="character">
    <w:name w:val="Текст сноски Знак1"/>
    <w:link w:val="Style_30"/>
    <w:rPr>
      <w:rFonts w:ascii="Arial" w:hAnsi="Arial"/>
      <w:color w:val="000000"/>
      <w:spacing w:val="0"/>
      <w:sz w:val="20"/>
    </w:rPr>
  </w:style>
  <w:style w:styleId="Style_31" w:type="paragraph">
    <w:name w:val="heading 7"/>
    <w:next w:val="Style_3"/>
    <w:link w:val="Style_31_ch"/>
    <w:uiPriority w:val="9"/>
    <w:qFormat/>
    <w:pPr>
      <w:widowControl w:val="1"/>
      <w:spacing w:after="0" w:before="0" w:line="240" w:lineRule="auto"/>
      <w:ind w:firstLine="0" w:left="0" w:right="0"/>
      <w:jc w:val="left"/>
      <w:outlineLvl w:val="6"/>
    </w:pPr>
    <w:rPr>
      <w:rFonts w:ascii="Calibri" w:hAnsi="Calibri"/>
      <w:color w:val="000000"/>
      <w:spacing w:val="0"/>
      <w:sz w:val="20"/>
      <w:u w:val="single"/>
    </w:rPr>
  </w:style>
  <w:style w:styleId="Style_31_ch" w:type="character">
    <w:name w:val="heading 7"/>
    <w:link w:val="Style_31"/>
    <w:rPr>
      <w:rFonts w:ascii="Calibri" w:hAnsi="Calibri"/>
      <w:color w:val="000000"/>
      <w:spacing w:val="0"/>
      <w:sz w:val="20"/>
      <w:u w:val="single"/>
    </w:rPr>
  </w:style>
  <w:style w:styleId="Style_32" w:type="paragraph">
    <w:name w:val="Заголовок 9 Знак1"/>
    <w:link w:val="Style_32_ch"/>
    <w:pPr>
      <w:widowControl w:val="1"/>
      <w:spacing w:after="0" w:before="0" w:line="240" w:lineRule="auto"/>
      <w:ind w:firstLine="0" w:left="0" w:right="0"/>
      <w:jc w:val="left"/>
    </w:pPr>
    <w:rPr>
      <w:rFonts w:ascii="Cambria" w:hAnsi="Cambria"/>
      <w:color w:val="000000"/>
      <w:spacing w:val="0"/>
      <w:sz w:val="22"/>
    </w:rPr>
  </w:style>
  <w:style w:styleId="Style_32_ch" w:type="character">
    <w:name w:val="Заголовок 9 Знак1"/>
    <w:link w:val="Style_32"/>
    <w:rPr>
      <w:rFonts w:ascii="Cambria" w:hAnsi="Cambria"/>
      <w:color w:val="000000"/>
      <w:spacing w:val="0"/>
      <w:sz w:val="22"/>
    </w:rPr>
  </w:style>
  <w:style w:styleId="Style_33" w:type="paragraph">
    <w:name w:val="Заголовок 8 Знак1"/>
    <w:link w:val="Style_33_ch"/>
    <w:pPr>
      <w:widowControl w:val="1"/>
      <w:spacing w:after="0" w:before="0" w:line="240" w:lineRule="auto"/>
      <w:ind w:firstLine="0" w:left="0" w:right="0"/>
      <w:jc w:val="left"/>
    </w:pPr>
    <w:rPr>
      <w:rFonts w:ascii="Times New Roman" w:hAnsi="Times New Roman"/>
      <w:b w:val="1"/>
      <w:color w:val="000000"/>
      <w:spacing w:val="0"/>
      <w:sz w:val="24"/>
    </w:rPr>
  </w:style>
  <w:style w:styleId="Style_33_ch" w:type="character">
    <w:name w:val="Заголовок 8 Знак1"/>
    <w:link w:val="Style_33"/>
    <w:rPr>
      <w:rFonts w:ascii="Times New Roman" w:hAnsi="Times New Roman"/>
      <w:b w:val="1"/>
      <w:color w:val="000000"/>
      <w:spacing w:val="0"/>
      <w:sz w:val="24"/>
    </w:rPr>
  </w:style>
  <w:style w:styleId="Style_34" w:type="paragraph">
    <w:name w:val="List Number 2"/>
    <w:basedOn w:val="Style_3"/>
    <w:link w:val="Style_34_ch"/>
    <w:pPr>
      <w:widowControl w:val="1"/>
      <w:tabs>
        <w:tab w:leader="none" w:pos="450" w:val="left"/>
        <w:tab w:leader="none" w:pos="708" w:val="clear"/>
      </w:tabs>
      <w:ind w:hanging="450" w:left="450" w:right="0"/>
    </w:pPr>
  </w:style>
  <w:style w:styleId="Style_34_ch" w:type="character">
    <w:name w:val="List Number 2"/>
    <w:basedOn w:val="Style_3_ch"/>
    <w:link w:val="Style_34"/>
  </w:style>
  <w:style w:styleId="Style_11" w:type="paragraph">
    <w:name w:val="List Paragraph1"/>
    <w:basedOn w:val="Style_3"/>
    <w:link w:val="Style_11_ch"/>
    <w:pPr>
      <w:widowControl w:val="1"/>
      <w:spacing w:after="200" w:before="0" w:line="276" w:lineRule="auto"/>
      <w:ind w:firstLine="0" w:left="720" w:right="0"/>
      <w:contextualSpacing w:val="1"/>
    </w:pPr>
    <w:rPr>
      <w:rFonts w:ascii="Calibri" w:hAnsi="Calibri"/>
      <w:sz w:val="22"/>
    </w:rPr>
  </w:style>
  <w:style w:styleId="Style_11_ch" w:type="character">
    <w:name w:val="List Paragraph1"/>
    <w:basedOn w:val="Style_3_ch"/>
    <w:link w:val="Style_11"/>
    <w:rPr>
      <w:rFonts w:ascii="Calibri" w:hAnsi="Calibri"/>
      <w:sz w:val="22"/>
    </w:rPr>
  </w:style>
  <w:style w:styleId="Style_35" w:type="paragraph">
    <w:name w:val="Heading 41"/>
    <w:link w:val="Style_35_ch"/>
    <w:rPr>
      <w:b w:val="1"/>
      <w:sz w:val="28"/>
    </w:rPr>
  </w:style>
  <w:style w:styleId="Style_35_ch" w:type="character">
    <w:name w:val="Heading 41"/>
    <w:link w:val="Style_35"/>
    <w:rPr>
      <w:b w:val="1"/>
      <w:sz w:val="28"/>
    </w:rPr>
  </w:style>
  <w:style w:styleId="Style_36" w:type="paragraph">
    <w:name w:val="toc 6"/>
    <w:next w:val="Style_3"/>
    <w:link w:val="Style_36_ch"/>
    <w:uiPriority w:val="39"/>
    <w:pPr>
      <w:widowControl w:val="1"/>
      <w:spacing w:after="0" w:before="0" w:line="240" w:lineRule="auto"/>
      <w:ind w:firstLine="0" w:left="1000" w:right="0"/>
      <w:jc w:val="left"/>
    </w:pPr>
    <w:rPr>
      <w:rFonts w:ascii="XO Thames" w:hAnsi="XO Thames"/>
      <w:color w:val="000000"/>
      <w:spacing w:val="0"/>
      <w:sz w:val="28"/>
    </w:rPr>
  </w:style>
  <w:style w:styleId="Style_36_ch" w:type="character">
    <w:name w:val="toc 6"/>
    <w:link w:val="Style_36"/>
    <w:rPr>
      <w:rFonts w:ascii="XO Thames" w:hAnsi="XO Thames"/>
      <w:color w:val="000000"/>
      <w:spacing w:val="0"/>
      <w:sz w:val="28"/>
    </w:rPr>
  </w:style>
  <w:style w:styleId="Style_37" w:type="paragraph">
    <w:name w:val="toc 7"/>
    <w:next w:val="Style_3"/>
    <w:link w:val="Style_37_ch"/>
    <w:uiPriority w:val="39"/>
    <w:pPr>
      <w:widowControl w:val="1"/>
      <w:spacing w:after="0" w:before="0" w:line="240" w:lineRule="auto"/>
      <w:ind w:firstLine="0" w:left="1200" w:right="0"/>
      <w:jc w:val="left"/>
    </w:pPr>
    <w:rPr>
      <w:rFonts w:ascii="XO Thames" w:hAnsi="XO Thames"/>
      <w:color w:val="000000"/>
      <w:spacing w:val="0"/>
      <w:sz w:val="28"/>
    </w:rPr>
  </w:style>
  <w:style w:styleId="Style_37_ch" w:type="character">
    <w:name w:val="toc 7"/>
    <w:link w:val="Style_37"/>
    <w:rPr>
      <w:rFonts w:ascii="XO Thames" w:hAnsi="XO Thames"/>
      <w:color w:val="000000"/>
      <w:spacing w:val="0"/>
      <w:sz w:val="28"/>
    </w:rPr>
  </w:style>
  <w:style w:styleId="Style_38" w:type="paragraph">
    <w:name w:val="ConsPlusTitle1"/>
    <w:link w:val="Style_38_ch"/>
    <w:pPr>
      <w:widowControl w:val="0"/>
      <w:spacing w:after="0" w:before="0" w:line="240" w:lineRule="auto"/>
      <w:ind w:firstLine="0" w:left="0" w:right="0"/>
      <w:jc w:val="left"/>
    </w:pPr>
    <w:rPr>
      <w:rFonts w:ascii="Arial" w:hAnsi="Arial"/>
      <w:b w:val="1"/>
      <w:color w:val="000000"/>
      <w:spacing w:val="0"/>
      <w:sz w:val="20"/>
    </w:rPr>
  </w:style>
  <w:style w:styleId="Style_38_ch" w:type="character">
    <w:name w:val="ConsPlusTitle1"/>
    <w:link w:val="Style_38"/>
    <w:rPr>
      <w:rFonts w:ascii="Arial" w:hAnsi="Arial"/>
      <w:b w:val="1"/>
      <w:color w:val="000000"/>
      <w:spacing w:val="0"/>
      <w:sz w:val="20"/>
    </w:rPr>
  </w:style>
  <w:style w:styleId="Style_39" w:type="paragraph">
    <w:name w:val="Цветовое выделение для Нормальный1"/>
    <w:link w:val="Style_39_ch"/>
    <w:pPr>
      <w:widowControl w:val="1"/>
      <w:spacing w:after="0" w:before="0" w:line="240" w:lineRule="auto"/>
      <w:ind w:firstLine="0" w:left="0" w:right="0"/>
      <w:jc w:val="left"/>
    </w:pPr>
    <w:rPr>
      <w:rFonts w:ascii="Times New Roman" w:hAnsi="Times New Roman"/>
      <w:color w:val="000000"/>
      <w:spacing w:val="0"/>
      <w:sz w:val="20"/>
    </w:rPr>
  </w:style>
  <w:style w:styleId="Style_39_ch" w:type="character">
    <w:name w:val="Цветовое выделение для Нормальный1"/>
    <w:link w:val="Style_39"/>
    <w:rPr>
      <w:rFonts w:ascii="Times New Roman" w:hAnsi="Times New Roman"/>
      <w:color w:val="000000"/>
      <w:spacing w:val="0"/>
      <w:sz w:val="20"/>
    </w:rPr>
  </w:style>
  <w:style w:styleId="Style_40" w:type="paragraph">
    <w:name w:val="Символ сноски (user)"/>
    <w:link w:val="Style_40_ch"/>
    <w:rPr>
      <w:rFonts w:ascii="Times New Roman" w:hAnsi="Times New Roman"/>
      <w:color w:val="000000"/>
      <w:spacing w:val="0"/>
      <w:sz w:val="20"/>
      <w:vertAlign w:val="superscript"/>
    </w:rPr>
  </w:style>
  <w:style w:styleId="Style_40_ch" w:type="character">
    <w:name w:val="Символ сноски (user)"/>
    <w:link w:val="Style_40"/>
    <w:rPr>
      <w:rFonts w:ascii="Times New Roman" w:hAnsi="Times New Roman"/>
      <w:color w:val="000000"/>
      <w:spacing w:val="0"/>
      <w:sz w:val="20"/>
      <w:vertAlign w:val="superscript"/>
    </w:rPr>
  </w:style>
  <w:style w:styleId="Style_41" w:type="paragraph">
    <w:name w:val="Заголовок таблицы (user)"/>
    <w:basedOn w:val="Style_42"/>
    <w:link w:val="Style_41_ch"/>
    <w:pPr>
      <w:widowControl w:val="1"/>
      <w:ind/>
      <w:jc w:val="center"/>
    </w:pPr>
    <w:rPr>
      <w:b w:val="1"/>
    </w:rPr>
  </w:style>
  <w:style w:styleId="Style_41_ch" w:type="character">
    <w:name w:val="Заголовок таблицы (user)"/>
    <w:basedOn w:val="Style_42_ch"/>
    <w:link w:val="Style_41"/>
    <w:rPr>
      <w:b w:val="1"/>
    </w:rPr>
  </w:style>
  <w:style w:styleId="Style_4" w:type="paragraph">
    <w:name w:val="ConsPlusNonformat1"/>
    <w:link w:val="Style_4_ch"/>
    <w:pPr>
      <w:widowControl w:val="0"/>
      <w:spacing w:after="0" w:before="0" w:line="240" w:lineRule="auto"/>
      <w:ind w:firstLine="0" w:left="0" w:right="0"/>
      <w:jc w:val="left"/>
    </w:pPr>
    <w:rPr>
      <w:rFonts w:ascii="Courier New" w:hAnsi="Courier New"/>
      <w:color w:val="000000"/>
      <w:spacing w:val="0"/>
      <w:sz w:val="20"/>
    </w:rPr>
  </w:style>
  <w:style w:styleId="Style_4_ch" w:type="character">
    <w:name w:val="ConsPlusNonformat1"/>
    <w:link w:val="Style_4"/>
    <w:rPr>
      <w:rFonts w:ascii="Courier New" w:hAnsi="Courier New"/>
      <w:color w:val="000000"/>
      <w:spacing w:val="0"/>
      <w:sz w:val="20"/>
    </w:rPr>
  </w:style>
  <w:style w:styleId="Style_13" w:type="paragraph">
    <w:name w:val="Body Text"/>
    <w:basedOn w:val="Style_3"/>
    <w:link w:val="Style_13_ch"/>
    <w:pPr>
      <w:widowControl w:val="1"/>
      <w:spacing w:after="120" w:before="0"/>
      <w:ind/>
    </w:pPr>
    <w:rPr>
      <w:sz w:val="20"/>
    </w:rPr>
  </w:style>
  <w:style w:styleId="Style_13_ch" w:type="character">
    <w:name w:val="Body Text"/>
    <w:basedOn w:val="Style_3_ch"/>
    <w:link w:val="Style_13"/>
    <w:rPr>
      <w:sz w:val="20"/>
    </w:rPr>
  </w:style>
  <w:style w:styleId="Style_43" w:type="paragraph">
    <w:name w:val="annotation subject1"/>
    <w:basedOn w:val="Style_44"/>
    <w:next w:val="Style_44"/>
    <w:link w:val="Style_43_ch"/>
    <w:rPr>
      <w:b w:val="1"/>
    </w:rPr>
  </w:style>
  <w:style w:styleId="Style_43_ch" w:type="character">
    <w:name w:val="annotation subject1"/>
    <w:basedOn w:val="Style_44_ch"/>
    <w:link w:val="Style_43"/>
    <w:rPr>
      <w:b w:val="1"/>
    </w:rPr>
  </w:style>
  <w:style w:styleId="Style_45" w:type="paragraph">
    <w:name w:val="Footnote2"/>
    <w:basedOn w:val="Style_3"/>
    <w:link w:val="Style_45_ch"/>
    <w:pPr>
      <w:widowControl w:val="0"/>
      <w:ind/>
    </w:pPr>
    <w:rPr>
      <w:rFonts w:ascii="Arial" w:hAnsi="Arial"/>
      <w:sz w:val="20"/>
    </w:rPr>
  </w:style>
  <w:style w:styleId="Style_45_ch" w:type="character">
    <w:name w:val="Footnote2"/>
    <w:basedOn w:val="Style_3_ch"/>
    <w:link w:val="Style_45"/>
    <w:rPr>
      <w:rFonts w:ascii="Arial" w:hAnsi="Arial"/>
      <w:sz w:val="20"/>
    </w:rPr>
  </w:style>
  <w:style w:styleId="Style_46" w:type="paragraph">
    <w:name w:val="Указатель3"/>
    <w:basedOn w:val="Style_3"/>
    <w:link w:val="Style_46_ch"/>
    <w:rPr>
      <w:rFonts w:ascii="PT Astra Serif" w:hAnsi="PT Astra Serif"/>
    </w:rPr>
  </w:style>
  <w:style w:styleId="Style_46_ch" w:type="character">
    <w:name w:val="Указатель3"/>
    <w:basedOn w:val="Style_3_ch"/>
    <w:link w:val="Style_46"/>
    <w:rPr>
      <w:rFonts w:ascii="PT Astra Serif" w:hAnsi="PT Astra Serif"/>
    </w:rPr>
  </w:style>
  <w:style w:styleId="Style_47" w:type="paragraph">
    <w:name w:val="Endnote"/>
    <w:link w:val="Style_47_ch"/>
    <w:pPr>
      <w:ind w:firstLine="851" w:left="0"/>
      <w:jc w:val="both"/>
    </w:pPr>
    <w:rPr>
      <w:rFonts w:ascii="XO Thames" w:hAnsi="XO Thames"/>
      <w:sz w:val="22"/>
    </w:rPr>
  </w:style>
  <w:style w:styleId="Style_47_ch" w:type="character">
    <w:name w:val="Endnote"/>
    <w:link w:val="Style_47"/>
    <w:rPr>
      <w:rFonts w:ascii="XO Thames" w:hAnsi="XO Thames"/>
      <w:sz w:val="22"/>
    </w:rPr>
  </w:style>
  <w:style w:styleId="Style_48" w:type="paragraph">
    <w:name w:val="heading 3"/>
    <w:next w:val="Style_3"/>
    <w:link w:val="Style_48_ch"/>
    <w:uiPriority w:val="9"/>
    <w:qFormat/>
    <w:pPr>
      <w:widowControl w:val="1"/>
      <w:spacing w:after="0" w:before="0" w:line="240" w:lineRule="auto"/>
      <w:ind w:firstLine="0" w:left="0" w:right="0"/>
      <w:jc w:val="left"/>
      <w:outlineLvl w:val="2"/>
    </w:pPr>
    <w:rPr>
      <w:rFonts w:ascii="Arial" w:hAnsi="Arial"/>
      <w:b w:val="1"/>
      <w:color w:val="000000"/>
      <w:spacing w:val="0"/>
      <w:sz w:val="26"/>
    </w:rPr>
  </w:style>
  <w:style w:styleId="Style_48_ch" w:type="character">
    <w:name w:val="heading 3"/>
    <w:link w:val="Style_48"/>
    <w:rPr>
      <w:rFonts w:ascii="Arial" w:hAnsi="Arial"/>
      <w:b w:val="1"/>
      <w:color w:val="000000"/>
      <w:spacing w:val="0"/>
      <w:sz w:val="26"/>
    </w:rPr>
  </w:style>
  <w:style w:styleId="Style_49" w:type="paragraph">
    <w:name w:val="Знак61"/>
    <w:basedOn w:val="Style_3"/>
    <w:link w:val="Style_49_ch"/>
    <w:pPr>
      <w:widowControl w:val="1"/>
      <w:spacing w:afterAutospacing="on" w:beforeAutospacing="on"/>
      <w:ind/>
    </w:pPr>
    <w:rPr>
      <w:rFonts w:ascii="Tahoma" w:hAnsi="Tahoma"/>
      <w:sz w:val="20"/>
    </w:rPr>
  </w:style>
  <w:style w:styleId="Style_49_ch" w:type="character">
    <w:name w:val="Знак61"/>
    <w:basedOn w:val="Style_3_ch"/>
    <w:link w:val="Style_49"/>
    <w:rPr>
      <w:rFonts w:ascii="Tahoma" w:hAnsi="Tahoma"/>
      <w:sz w:val="20"/>
    </w:rPr>
  </w:style>
  <w:style w:styleId="Style_50" w:type="paragraph">
    <w:name w:val="Contents 3"/>
    <w:link w:val="Style_50_ch"/>
    <w:rPr>
      <w:rFonts w:ascii="XO Thames" w:hAnsi="XO Thames"/>
      <w:color w:val="000000"/>
      <w:spacing w:val="0"/>
      <w:sz w:val="28"/>
    </w:rPr>
  </w:style>
  <w:style w:styleId="Style_50_ch" w:type="character">
    <w:name w:val="Contents 3"/>
    <w:link w:val="Style_50"/>
    <w:rPr>
      <w:rFonts w:ascii="XO Thames" w:hAnsi="XO Thames"/>
      <w:color w:val="000000"/>
      <w:spacing w:val="0"/>
      <w:sz w:val="28"/>
    </w:rPr>
  </w:style>
  <w:style w:styleId="Style_51" w:type="paragraph">
    <w:name w:val="Index Heading1"/>
    <w:link w:val="Style_51_ch"/>
    <w:rPr>
      <w:rFonts w:ascii="PT Astra Serif" w:hAnsi="PT Astra Serif"/>
    </w:rPr>
  </w:style>
  <w:style w:styleId="Style_51_ch" w:type="character">
    <w:name w:val="Index Heading1"/>
    <w:link w:val="Style_51"/>
    <w:rPr>
      <w:rFonts w:ascii="PT Astra Serif" w:hAnsi="PT Astra Serif"/>
    </w:rPr>
  </w:style>
  <w:style w:styleId="Style_52" w:type="paragraph">
    <w:name w:val="Footnote1"/>
    <w:link w:val="Style_52_ch"/>
  </w:style>
  <w:style w:styleId="Style_52_ch" w:type="character">
    <w:name w:val="Footnote1"/>
    <w:link w:val="Style_52"/>
  </w:style>
  <w:style w:styleId="Style_53" w:type="paragraph">
    <w:name w:val="Contents 32"/>
    <w:link w:val="Style_53_ch"/>
    <w:pPr>
      <w:widowControl w:val="1"/>
      <w:spacing w:after="0" w:before="0" w:line="240" w:lineRule="auto"/>
      <w:ind w:firstLine="0" w:left="0" w:right="0"/>
      <w:jc w:val="left"/>
    </w:pPr>
    <w:rPr>
      <w:rFonts w:ascii="XO Thames" w:hAnsi="XO Thames"/>
      <w:color w:val="000000"/>
      <w:spacing w:val="0"/>
      <w:sz w:val="28"/>
    </w:rPr>
  </w:style>
  <w:style w:styleId="Style_53_ch" w:type="character">
    <w:name w:val="Contents 32"/>
    <w:link w:val="Style_53"/>
    <w:rPr>
      <w:rFonts w:ascii="XO Thames" w:hAnsi="XO Thames"/>
      <w:color w:val="000000"/>
      <w:spacing w:val="0"/>
      <w:sz w:val="28"/>
    </w:rPr>
  </w:style>
  <w:style w:styleId="Style_54" w:type="paragraph">
    <w:name w:val="No Spacing1"/>
    <w:link w:val="Style_54_ch"/>
    <w:pPr>
      <w:widowControl w:val="1"/>
      <w:spacing w:after="0" w:before="0" w:line="240" w:lineRule="auto"/>
      <w:ind w:firstLine="0" w:left="0" w:right="0"/>
      <w:jc w:val="left"/>
    </w:pPr>
    <w:rPr>
      <w:rFonts w:ascii="Times New Roman" w:hAnsi="Times New Roman"/>
      <w:color w:val="000000"/>
      <w:spacing w:val="0"/>
      <w:sz w:val="22"/>
    </w:rPr>
  </w:style>
  <w:style w:styleId="Style_54_ch" w:type="character">
    <w:name w:val="No Spacing1"/>
    <w:link w:val="Style_54"/>
    <w:rPr>
      <w:rFonts w:ascii="Times New Roman" w:hAnsi="Times New Roman"/>
      <w:color w:val="000000"/>
      <w:spacing w:val="0"/>
      <w:sz w:val="22"/>
    </w:rPr>
  </w:style>
  <w:style w:styleId="Style_55" w:type="paragraph">
    <w:name w:val="Знак51"/>
    <w:basedOn w:val="Style_3"/>
    <w:link w:val="Style_55_ch"/>
    <w:pPr>
      <w:widowControl w:val="1"/>
      <w:spacing w:afterAutospacing="on" w:beforeAutospacing="on"/>
      <w:ind/>
    </w:pPr>
    <w:rPr>
      <w:rFonts w:ascii="Tahoma" w:hAnsi="Tahoma"/>
      <w:sz w:val="20"/>
    </w:rPr>
  </w:style>
  <w:style w:styleId="Style_55_ch" w:type="character">
    <w:name w:val="Знак51"/>
    <w:basedOn w:val="Style_3_ch"/>
    <w:link w:val="Style_55"/>
    <w:rPr>
      <w:rFonts w:ascii="Tahoma" w:hAnsi="Tahoma"/>
      <w:sz w:val="20"/>
    </w:rPr>
  </w:style>
  <w:style w:styleId="Style_56" w:type="paragraph">
    <w:name w:val="Знак сноски11"/>
    <w:link w:val="Style_56_ch"/>
    <w:pPr>
      <w:widowControl w:val="1"/>
      <w:spacing w:after="0" w:before="0" w:line="240" w:lineRule="auto"/>
      <w:ind w:firstLine="0" w:left="0" w:right="0"/>
      <w:jc w:val="left"/>
    </w:pPr>
    <w:rPr>
      <w:rFonts w:ascii="Calibri" w:hAnsi="Calibri"/>
      <w:color w:val="000000"/>
      <w:spacing w:val="0"/>
      <w:sz w:val="20"/>
      <w:vertAlign w:val="superscript"/>
    </w:rPr>
  </w:style>
  <w:style w:styleId="Style_56_ch" w:type="character">
    <w:name w:val="Знак сноски11"/>
    <w:link w:val="Style_56"/>
    <w:rPr>
      <w:rFonts w:ascii="Calibri" w:hAnsi="Calibri"/>
      <w:color w:val="000000"/>
      <w:spacing w:val="0"/>
      <w:sz w:val="20"/>
      <w:vertAlign w:val="superscript"/>
    </w:rPr>
  </w:style>
  <w:style w:styleId="Style_57" w:type="paragraph">
    <w:name w:val="Знак Знак2"/>
    <w:link w:val="Style_57_ch"/>
    <w:pPr>
      <w:widowControl w:val="1"/>
      <w:spacing w:after="0" w:before="0" w:line="240" w:lineRule="auto"/>
      <w:ind w:firstLine="0" w:left="0" w:right="0"/>
      <w:jc w:val="left"/>
    </w:pPr>
    <w:rPr>
      <w:rFonts w:ascii="Calibri" w:hAnsi="Calibri"/>
      <w:color w:val="000000"/>
      <w:spacing w:val="0"/>
      <w:sz w:val="20"/>
    </w:rPr>
  </w:style>
  <w:style w:styleId="Style_57_ch" w:type="character">
    <w:name w:val="Знак Знак2"/>
    <w:link w:val="Style_57"/>
    <w:rPr>
      <w:rFonts w:ascii="Calibri" w:hAnsi="Calibri"/>
      <w:color w:val="000000"/>
      <w:spacing w:val="0"/>
      <w:sz w:val="20"/>
    </w:rPr>
  </w:style>
  <w:style w:styleId="Style_58" w:type="paragraph">
    <w:name w:val="Обычный11"/>
    <w:link w:val="Style_58_ch"/>
    <w:pPr>
      <w:widowControl w:val="1"/>
      <w:spacing w:after="0" w:before="0" w:line="240" w:lineRule="auto"/>
      <w:ind w:firstLine="0" w:left="0" w:right="0"/>
      <w:jc w:val="left"/>
    </w:pPr>
    <w:rPr>
      <w:rFonts w:ascii="Times New Roman" w:hAnsi="Times New Roman"/>
      <w:color w:val="000000"/>
      <w:spacing w:val="0"/>
      <w:sz w:val="24"/>
    </w:rPr>
  </w:style>
  <w:style w:styleId="Style_58_ch" w:type="character">
    <w:name w:val="Обычный11"/>
    <w:link w:val="Style_58"/>
    <w:rPr>
      <w:rFonts w:ascii="Times New Roman" w:hAnsi="Times New Roman"/>
      <w:color w:val="000000"/>
      <w:spacing w:val="0"/>
      <w:sz w:val="24"/>
    </w:rPr>
  </w:style>
  <w:style w:styleId="Style_59" w:type="paragraph">
    <w:name w:val="Содержимое таблицы1"/>
    <w:basedOn w:val="Style_3"/>
    <w:link w:val="Style_59_ch"/>
  </w:style>
  <w:style w:styleId="Style_59_ch" w:type="character">
    <w:name w:val="Содержимое таблицы1"/>
    <w:basedOn w:val="Style_3_ch"/>
    <w:link w:val="Style_59"/>
  </w:style>
  <w:style w:styleId="Style_60" w:type="paragraph">
    <w:name w:val="Заголовок 5 Знак1"/>
    <w:link w:val="Style_60_ch"/>
    <w:pPr>
      <w:widowControl w:val="1"/>
      <w:spacing w:after="0" w:before="0" w:line="240" w:lineRule="auto"/>
      <w:ind w:firstLine="0" w:left="0" w:right="0"/>
      <w:jc w:val="left"/>
    </w:pPr>
    <w:rPr>
      <w:rFonts w:ascii="Calibri" w:hAnsi="Calibri"/>
      <w:b w:val="1"/>
      <w:color w:val="000000"/>
      <w:spacing w:val="0"/>
      <w:sz w:val="22"/>
    </w:rPr>
  </w:style>
  <w:style w:styleId="Style_60_ch" w:type="character">
    <w:name w:val="Заголовок 5 Знак1"/>
    <w:link w:val="Style_60"/>
    <w:rPr>
      <w:rFonts w:ascii="Calibri" w:hAnsi="Calibri"/>
      <w:b w:val="1"/>
      <w:color w:val="000000"/>
      <w:spacing w:val="0"/>
      <w:sz w:val="22"/>
    </w:rPr>
  </w:style>
  <w:style w:styleId="Style_61" w:type="paragraph">
    <w:name w:val="Body Text 21"/>
    <w:basedOn w:val="Style_3"/>
    <w:link w:val="Style_61_ch"/>
    <w:pPr>
      <w:widowControl w:val="1"/>
      <w:spacing w:after="120" w:before="0" w:line="480" w:lineRule="auto"/>
      <w:ind/>
    </w:pPr>
    <w:rPr>
      <w:sz w:val="20"/>
    </w:rPr>
  </w:style>
  <w:style w:styleId="Style_61_ch" w:type="character">
    <w:name w:val="Body Text 21"/>
    <w:basedOn w:val="Style_3_ch"/>
    <w:link w:val="Style_61"/>
    <w:rPr>
      <w:sz w:val="20"/>
    </w:rPr>
  </w:style>
  <w:style w:styleId="Style_62" w:type="paragraph">
    <w:name w:val="Heading 51"/>
    <w:link w:val="Style_62_ch"/>
    <w:rPr>
      <w:rFonts w:ascii="Calibri" w:hAnsi="Calibri"/>
      <w:b w:val="1"/>
      <w:sz w:val="22"/>
    </w:rPr>
  </w:style>
  <w:style w:styleId="Style_62_ch" w:type="character">
    <w:name w:val="Heading 51"/>
    <w:link w:val="Style_62"/>
    <w:rPr>
      <w:rFonts w:ascii="Calibri" w:hAnsi="Calibri"/>
      <w:b w:val="1"/>
      <w:sz w:val="22"/>
    </w:rPr>
  </w:style>
  <w:style w:styleId="Style_63" w:type="paragraph">
    <w:name w:val="Номер страницы11"/>
    <w:basedOn w:val="Style_24"/>
    <w:link w:val="Style_63_ch"/>
  </w:style>
  <w:style w:styleId="Style_63_ch" w:type="character">
    <w:name w:val="Номер страницы11"/>
    <w:basedOn w:val="Style_24_ch"/>
    <w:link w:val="Style_63"/>
  </w:style>
  <w:style w:styleId="Style_64" w:type="paragraph">
    <w:name w:val="heading 9"/>
    <w:next w:val="Style_3"/>
    <w:link w:val="Style_64_ch"/>
    <w:uiPriority w:val="9"/>
    <w:qFormat/>
    <w:pPr>
      <w:widowControl w:val="1"/>
      <w:spacing w:after="0" w:before="0" w:line="240" w:lineRule="auto"/>
      <w:ind w:firstLine="0" w:left="0" w:right="0"/>
      <w:jc w:val="left"/>
      <w:outlineLvl w:val="8"/>
    </w:pPr>
    <w:rPr>
      <w:rFonts w:ascii="Cambria" w:hAnsi="Cambria"/>
      <w:color w:val="000000"/>
      <w:spacing w:val="0"/>
      <w:sz w:val="22"/>
    </w:rPr>
  </w:style>
  <w:style w:styleId="Style_64_ch" w:type="character">
    <w:name w:val="heading 9"/>
    <w:link w:val="Style_64"/>
    <w:rPr>
      <w:rFonts w:ascii="Cambria" w:hAnsi="Cambria"/>
      <w:color w:val="000000"/>
      <w:spacing w:val="0"/>
      <w:sz w:val="22"/>
    </w:rPr>
  </w:style>
  <w:style w:styleId="Style_65" w:type="paragraph">
    <w:name w:val="Знак Знак101"/>
    <w:link w:val="Style_65_ch"/>
    <w:pPr>
      <w:widowControl w:val="1"/>
      <w:spacing w:after="0" w:before="0" w:line="240" w:lineRule="auto"/>
      <w:ind w:firstLine="0" w:left="0" w:right="0"/>
      <w:jc w:val="left"/>
    </w:pPr>
    <w:rPr>
      <w:rFonts w:ascii="Times New Roman" w:hAnsi="Times New Roman"/>
      <w:color w:val="000000"/>
      <w:spacing w:val="0"/>
      <w:sz w:val="28"/>
    </w:rPr>
  </w:style>
  <w:style w:styleId="Style_65_ch" w:type="character">
    <w:name w:val="Знак Знак101"/>
    <w:link w:val="Style_65"/>
    <w:rPr>
      <w:rFonts w:ascii="Times New Roman" w:hAnsi="Times New Roman"/>
      <w:color w:val="000000"/>
      <w:spacing w:val="0"/>
      <w:sz w:val="28"/>
    </w:rPr>
  </w:style>
  <w:style w:styleId="Style_66" w:type="paragraph">
    <w:name w:val="10г1"/>
    <w:link w:val="Style_66_ch"/>
    <w:pPr>
      <w:widowControl w:val="1"/>
      <w:spacing w:after="0" w:before="0" w:line="240" w:lineRule="auto"/>
      <w:ind w:firstLine="512" w:left="0" w:right="0"/>
      <w:jc w:val="both"/>
    </w:pPr>
    <w:rPr>
      <w:rFonts w:ascii="Helvetica" w:hAnsi="Helvetica"/>
      <w:color w:val="000000"/>
      <w:spacing w:val="0"/>
      <w:sz w:val="20"/>
    </w:rPr>
  </w:style>
  <w:style w:styleId="Style_66_ch" w:type="character">
    <w:name w:val="10г1"/>
    <w:link w:val="Style_66"/>
    <w:rPr>
      <w:rFonts w:ascii="Helvetica" w:hAnsi="Helvetica"/>
      <w:color w:val="000000"/>
      <w:spacing w:val="0"/>
      <w:sz w:val="20"/>
    </w:rPr>
  </w:style>
  <w:style w:styleId="Style_67" w:type="paragraph">
    <w:name w:val="Заголовок 4 Знак1"/>
    <w:link w:val="Style_67_ch"/>
    <w:pPr>
      <w:widowControl w:val="1"/>
      <w:spacing w:after="0" w:before="0" w:line="240" w:lineRule="auto"/>
      <w:ind w:firstLine="0" w:left="0" w:right="0"/>
      <w:jc w:val="left"/>
    </w:pPr>
    <w:rPr>
      <w:rFonts w:ascii="Times New Roman" w:hAnsi="Times New Roman"/>
      <w:b w:val="1"/>
      <w:color w:val="000000"/>
      <w:spacing w:val="0"/>
      <w:sz w:val="28"/>
    </w:rPr>
  </w:style>
  <w:style w:styleId="Style_67_ch" w:type="character">
    <w:name w:val="Заголовок 4 Знак1"/>
    <w:link w:val="Style_67"/>
    <w:rPr>
      <w:rFonts w:ascii="Times New Roman" w:hAnsi="Times New Roman"/>
      <w:b w:val="1"/>
      <w:color w:val="000000"/>
      <w:spacing w:val="0"/>
      <w:sz w:val="28"/>
    </w:rPr>
  </w:style>
  <w:style w:styleId="Style_68" w:type="paragraph">
    <w:name w:val="Подзаголовок Знак1"/>
    <w:link w:val="Style_68_ch"/>
    <w:pPr>
      <w:widowControl w:val="1"/>
      <w:spacing w:after="0" w:before="0" w:line="240" w:lineRule="auto"/>
      <w:ind w:firstLine="0" w:left="0" w:right="0"/>
      <w:jc w:val="left"/>
    </w:pPr>
    <w:rPr>
      <w:rFonts w:ascii="Arial" w:hAnsi="Arial"/>
      <w:color w:val="000000"/>
      <w:spacing w:val="0"/>
      <w:sz w:val="24"/>
    </w:rPr>
  </w:style>
  <w:style w:styleId="Style_68_ch" w:type="character">
    <w:name w:val="Подзаголовок Знак1"/>
    <w:link w:val="Style_68"/>
    <w:rPr>
      <w:rFonts w:ascii="Arial" w:hAnsi="Arial"/>
      <w:color w:val="000000"/>
      <w:spacing w:val="0"/>
      <w:sz w:val="24"/>
    </w:rPr>
  </w:style>
  <w:style w:styleId="Style_69" w:type="paragraph">
    <w:name w:val="Стиль2"/>
    <w:link w:val="Style_69_ch"/>
    <w:pPr>
      <w:widowControl w:val="0"/>
      <w:spacing w:after="0" w:before="0" w:line="240" w:lineRule="auto"/>
      <w:ind w:firstLine="0" w:left="0" w:right="0"/>
      <w:jc w:val="left"/>
    </w:pPr>
    <w:rPr>
      <w:rFonts w:ascii="Times New Roman" w:hAnsi="Times New Roman"/>
      <w:color w:val="000000"/>
      <w:spacing w:val="0"/>
      <w:sz w:val="24"/>
    </w:rPr>
  </w:style>
  <w:style w:styleId="Style_69_ch" w:type="character">
    <w:name w:val="Стиль2"/>
    <w:link w:val="Style_69"/>
    <w:rPr>
      <w:rFonts w:ascii="Times New Roman" w:hAnsi="Times New Roman"/>
      <w:color w:val="000000"/>
      <w:spacing w:val="0"/>
      <w:sz w:val="24"/>
    </w:rPr>
  </w:style>
  <w:style w:styleId="Style_70" w:type="paragraph">
    <w:name w:val="Колонтитулы"/>
    <w:link w:val="Style_70_ch"/>
    <w:pPr>
      <w:widowControl w:val="1"/>
      <w:spacing w:after="0" w:before="0" w:line="240" w:lineRule="auto"/>
      <w:ind w:firstLine="0" w:left="0" w:right="0"/>
      <w:jc w:val="left"/>
    </w:pPr>
    <w:rPr>
      <w:rFonts w:ascii="XO Thames" w:hAnsi="XO Thames"/>
      <w:color w:val="000000"/>
      <w:spacing w:val="0"/>
      <w:sz w:val="28"/>
    </w:rPr>
  </w:style>
  <w:style w:styleId="Style_70_ch" w:type="character">
    <w:name w:val="Колонтитулы"/>
    <w:link w:val="Style_70"/>
    <w:rPr>
      <w:rFonts w:ascii="XO Thames" w:hAnsi="XO Thames"/>
      <w:color w:val="000000"/>
      <w:spacing w:val="0"/>
      <w:sz w:val="28"/>
    </w:rPr>
  </w:style>
  <w:style w:styleId="Style_71" w:type="paragraph">
    <w:name w:val="List1"/>
    <w:basedOn w:val="Style_25"/>
    <w:link w:val="Style_71_ch"/>
    <w:rPr>
      <w:rFonts w:ascii="PT Astra Serif" w:hAnsi="PT Astra Serif"/>
    </w:rPr>
  </w:style>
  <w:style w:styleId="Style_71_ch" w:type="character">
    <w:name w:val="List1"/>
    <w:basedOn w:val="Style_25_ch"/>
    <w:link w:val="Style_71"/>
    <w:rPr>
      <w:rFonts w:ascii="PT Astra Serif" w:hAnsi="PT Astra Serif"/>
    </w:rPr>
  </w:style>
  <w:style w:styleId="Style_72" w:type="paragraph">
    <w:name w:val="11"/>
    <w:basedOn w:val="Style_3"/>
    <w:link w:val="Style_72_ch"/>
    <w:pPr>
      <w:widowControl w:val="1"/>
      <w:spacing w:afterAutospacing="on" w:beforeAutospacing="on"/>
      <w:ind/>
    </w:pPr>
    <w:rPr>
      <w:rFonts w:ascii="Tahoma" w:hAnsi="Tahoma"/>
      <w:sz w:val="20"/>
    </w:rPr>
  </w:style>
  <w:style w:styleId="Style_72_ch" w:type="character">
    <w:name w:val="11"/>
    <w:basedOn w:val="Style_3_ch"/>
    <w:link w:val="Style_72"/>
    <w:rPr>
      <w:rFonts w:ascii="Tahoma" w:hAnsi="Tahoma"/>
      <w:sz w:val="20"/>
    </w:rPr>
  </w:style>
  <w:style w:styleId="Style_73" w:type="paragraph">
    <w:name w:val="Стиль11"/>
    <w:basedOn w:val="Style_3"/>
    <w:link w:val="Style_73_ch"/>
    <w:pPr>
      <w:keepNext w:val="1"/>
      <w:keepLines w:val="1"/>
      <w:widowControl w:val="0"/>
      <w:tabs>
        <w:tab w:leader="none" w:pos="708" w:val="clear"/>
        <w:tab w:leader="none" w:pos="1300" w:val="left"/>
      </w:tabs>
      <w:spacing w:after="60" w:before="0"/>
      <w:ind w:hanging="900" w:left="1300" w:right="0"/>
    </w:pPr>
    <w:rPr>
      <w:b w:val="1"/>
      <w:sz w:val="28"/>
    </w:rPr>
  </w:style>
  <w:style w:styleId="Style_73_ch" w:type="character">
    <w:name w:val="Стиль11"/>
    <w:basedOn w:val="Style_3_ch"/>
    <w:link w:val="Style_73"/>
    <w:rPr>
      <w:b w:val="1"/>
      <w:sz w:val="28"/>
    </w:rPr>
  </w:style>
  <w:style w:styleId="Style_74" w:type="paragraph">
    <w:name w:val="Название объекта11"/>
    <w:basedOn w:val="Style_58"/>
    <w:link w:val="Style_74_ch"/>
    <w:rPr>
      <w:rFonts w:ascii="PT Astra Serif" w:hAnsi="PT Astra Serif"/>
      <w:i w:val="1"/>
      <w:color w:val="000000"/>
      <w:sz w:val="24"/>
    </w:rPr>
  </w:style>
  <w:style w:styleId="Style_74_ch" w:type="character">
    <w:name w:val="Название объекта11"/>
    <w:basedOn w:val="Style_58_ch"/>
    <w:link w:val="Style_74"/>
    <w:rPr>
      <w:rFonts w:ascii="PT Astra Serif" w:hAnsi="PT Astra Serif"/>
      <w:i w:val="1"/>
      <w:color w:val="000000"/>
      <w:sz w:val="24"/>
    </w:rPr>
  </w:style>
  <w:style w:styleId="Style_75" w:type="paragraph">
    <w:name w:val="Block Text1"/>
    <w:basedOn w:val="Style_3"/>
    <w:link w:val="Style_75_ch"/>
    <w:pPr>
      <w:widowControl w:val="1"/>
      <w:spacing w:after="120" w:before="0"/>
      <w:ind w:firstLine="0" w:left="-900" w:right="-5"/>
    </w:pPr>
  </w:style>
  <w:style w:styleId="Style_75_ch" w:type="character">
    <w:name w:val="Block Text1"/>
    <w:basedOn w:val="Style_3_ch"/>
    <w:link w:val="Style_75"/>
  </w:style>
  <w:style w:styleId="Style_76" w:type="paragraph">
    <w:name w:val="Заголовок2"/>
    <w:basedOn w:val="Style_3"/>
    <w:next w:val="Style_13"/>
    <w:link w:val="Style_76_ch"/>
    <w:pPr>
      <w:keepNext w:val="1"/>
      <w:widowControl w:val="1"/>
      <w:spacing w:after="120" w:before="240"/>
      <w:ind/>
    </w:pPr>
    <w:rPr>
      <w:rFonts w:ascii="PT Astra Serif" w:hAnsi="PT Astra Serif"/>
      <w:sz w:val="28"/>
    </w:rPr>
  </w:style>
  <w:style w:styleId="Style_76_ch" w:type="character">
    <w:name w:val="Заголовок2"/>
    <w:basedOn w:val="Style_3_ch"/>
    <w:link w:val="Style_76"/>
    <w:rPr>
      <w:rFonts w:ascii="PT Astra Serif" w:hAnsi="PT Astra Serif"/>
      <w:sz w:val="28"/>
    </w:rPr>
  </w:style>
  <w:style w:styleId="Style_77" w:type="paragraph">
    <w:name w:val="Title1"/>
    <w:link w:val="Style_77_ch"/>
    <w:rPr>
      <w:b w:val="1"/>
      <w:sz w:val="20"/>
    </w:rPr>
  </w:style>
  <w:style w:styleId="Style_77_ch" w:type="character">
    <w:name w:val="Title1"/>
    <w:link w:val="Style_77"/>
    <w:rPr>
      <w:b w:val="1"/>
      <w:sz w:val="20"/>
    </w:rPr>
  </w:style>
  <w:style w:styleId="Style_78" w:type="paragraph">
    <w:name w:val="Default Paragraph Font1"/>
    <w:link w:val="Style_78_ch"/>
    <w:pPr>
      <w:widowControl w:val="1"/>
      <w:spacing w:after="0" w:before="0" w:line="240" w:lineRule="auto"/>
      <w:ind w:firstLine="0" w:left="0" w:right="0"/>
      <w:jc w:val="left"/>
    </w:pPr>
    <w:rPr>
      <w:rFonts w:ascii="Calibri" w:hAnsi="Calibri"/>
      <w:color w:val="000000"/>
      <w:spacing w:val="0"/>
      <w:sz w:val="20"/>
    </w:rPr>
  </w:style>
  <w:style w:styleId="Style_78_ch" w:type="character">
    <w:name w:val="Default Paragraph Font1"/>
    <w:link w:val="Style_78"/>
    <w:rPr>
      <w:rFonts w:ascii="Calibri" w:hAnsi="Calibri"/>
      <w:color w:val="000000"/>
      <w:spacing w:val="0"/>
      <w:sz w:val="20"/>
    </w:rPr>
  </w:style>
  <w:style w:styleId="Style_79" w:type="paragraph">
    <w:name w:val="Символ сноски21"/>
    <w:link w:val="Style_79_ch"/>
    <w:pPr>
      <w:widowControl w:val="1"/>
      <w:spacing w:after="0" w:before="0" w:line="240" w:lineRule="auto"/>
      <w:ind w:firstLine="0" w:left="0" w:right="0"/>
      <w:jc w:val="left"/>
    </w:pPr>
    <w:rPr>
      <w:rFonts w:ascii="Calibri" w:hAnsi="Calibri"/>
      <w:color w:val="000000"/>
      <w:spacing w:val="0"/>
      <w:sz w:val="20"/>
      <w:vertAlign w:val="superscript"/>
    </w:rPr>
  </w:style>
  <w:style w:styleId="Style_79_ch" w:type="character">
    <w:name w:val="Символ сноски21"/>
    <w:link w:val="Style_79"/>
    <w:rPr>
      <w:rFonts w:ascii="Calibri" w:hAnsi="Calibri"/>
      <w:color w:val="000000"/>
      <w:spacing w:val="0"/>
      <w:sz w:val="20"/>
      <w:vertAlign w:val="superscript"/>
    </w:rPr>
  </w:style>
  <w:style w:styleId="Style_80" w:type="paragraph">
    <w:name w:val="Text body indent"/>
    <w:link w:val="Style_80_ch"/>
  </w:style>
  <w:style w:styleId="Style_80_ch" w:type="character">
    <w:name w:val="Text body indent"/>
    <w:link w:val="Style_80"/>
  </w:style>
  <w:style w:styleId="Style_81" w:type="paragraph">
    <w:name w:val="Contents 12"/>
    <w:link w:val="Style_81_ch"/>
    <w:pPr>
      <w:widowControl w:val="1"/>
      <w:spacing w:after="0" w:before="0" w:line="240" w:lineRule="auto"/>
      <w:ind w:firstLine="0" w:left="0" w:right="0"/>
      <w:jc w:val="left"/>
    </w:pPr>
    <w:rPr>
      <w:rFonts w:ascii="XO Thames" w:hAnsi="XO Thames"/>
      <w:b w:val="1"/>
      <w:color w:val="000000"/>
      <w:spacing w:val="0"/>
      <w:sz w:val="28"/>
    </w:rPr>
  </w:style>
  <w:style w:styleId="Style_81_ch" w:type="character">
    <w:name w:val="Contents 12"/>
    <w:link w:val="Style_81"/>
    <w:rPr>
      <w:rFonts w:ascii="XO Thames" w:hAnsi="XO Thames"/>
      <w:b w:val="1"/>
      <w:color w:val="000000"/>
      <w:spacing w:val="0"/>
      <w:sz w:val="28"/>
    </w:rPr>
  </w:style>
  <w:style w:styleId="Style_82" w:type="paragraph">
    <w:name w:val="caaieiaie 111"/>
    <w:basedOn w:val="Style_3"/>
    <w:next w:val="Style_3"/>
    <w:link w:val="Style_82_ch"/>
    <w:pPr>
      <w:keepNext w:val="1"/>
      <w:widowControl w:val="1"/>
      <w:spacing w:line="100" w:lineRule="atLeast"/>
      <w:ind/>
      <w:jc w:val="center"/>
    </w:pPr>
  </w:style>
  <w:style w:styleId="Style_82_ch" w:type="character">
    <w:name w:val="caaieiaie 111"/>
    <w:basedOn w:val="Style_3_ch"/>
    <w:link w:val="Style_82"/>
  </w:style>
  <w:style w:styleId="Style_83" w:type="paragraph">
    <w:name w:val="Text body"/>
    <w:link w:val="Style_83_ch"/>
    <w:rPr>
      <w:sz w:val="20"/>
    </w:rPr>
  </w:style>
  <w:style w:styleId="Style_83_ch" w:type="character">
    <w:name w:val="Text body"/>
    <w:link w:val="Style_83"/>
    <w:rPr>
      <w:sz w:val="20"/>
    </w:rPr>
  </w:style>
  <w:style w:styleId="Style_84" w:type="paragraph">
    <w:name w:val="Caption1"/>
    <w:link w:val="Style_84_ch"/>
    <w:rPr>
      <w:rFonts w:ascii="PT Astra Serif" w:hAnsi="PT Astra Serif"/>
      <w:i w:val="1"/>
      <w:sz w:val="24"/>
    </w:rPr>
  </w:style>
  <w:style w:styleId="Style_84_ch" w:type="character">
    <w:name w:val="Caption1"/>
    <w:link w:val="Style_84"/>
    <w:rPr>
      <w:rFonts w:ascii="PT Astra Serif" w:hAnsi="PT Astra Serif"/>
      <w:i w:val="1"/>
      <w:sz w:val="24"/>
    </w:rPr>
  </w:style>
  <w:style w:styleId="Style_85" w:type="paragraph">
    <w:name w:val="Internet link1"/>
    <w:link w:val="Style_85_ch"/>
    <w:pPr>
      <w:widowControl w:val="1"/>
      <w:spacing w:after="0" w:before="0" w:line="240" w:lineRule="auto"/>
      <w:ind w:firstLine="0" w:left="0" w:right="0"/>
      <w:jc w:val="left"/>
    </w:pPr>
    <w:rPr>
      <w:rFonts w:ascii="Times New Roman" w:hAnsi="Times New Roman"/>
      <w:color w:val="0000FF"/>
      <w:spacing w:val="0"/>
      <w:sz w:val="20"/>
      <w:u w:val="single"/>
    </w:rPr>
  </w:style>
  <w:style w:styleId="Style_85_ch" w:type="character">
    <w:name w:val="Internet link1"/>
    <w:link w:val="Style_85"/>
    <w:rPr>
      <w:rFonts w:ascii="Times New Roman" w:hAnsi="Times New Roman"/>
      <w:color w:val="0000FF"/>
      <w:spacing w:val="0"/>
      <w:sz w:val="20"/>
      <w:u w:val="single"/>
    </w:rPr>
  </w:style>
  <w:style w:styleId="Style_86" w:type="paragraph">
    <w:name w:val="List Bullet 5"/>
    <w:basedOn w:val="Style_3"/>
    <w:link w:val="Style_86_ch"/>
    <w:pPr>
      <w:widowControl w:val="1"/>
      <w:ind w:hanging="283" w:left="1132" w:right="0"/>
    </w:pPr>
  </w:style>
  <w:style w:styleId="Style_86_ch" w:type="character">
    <w:name w:val="List Bullet 5"/>
    <w:basedOn w:val="Style_3_ch"/>
    <w:link w:val="Style_86"/>
  </w:style>
  <w:style w:styleId="Style_87" w:type="paragraph">
    <w:name w:val="Знак Знак241"/>
    <w:link w:val="Style_87_ch"/>
    <w:pPr>
      <w:widowControl w:val="1"/>
      <w:spacing w:after="0" w:before="0" w:line="240" w:lineRule="auto"/>
      <w:ind w:firstLine="0" w:left="0" w:right="0"/>
      <w:jc w:val="left"/>
    </w:pPr>
    <w:rPr>
      <w:rFonts w:ascii="Arial" w:hAnsi="Arial"/>
      <w:b w:val="1"/>
      <w:color w:val="000000"/>
      <w:spacing w:val="0"/>
      <w:sz w:val="26"/>
    </w:rPr>
  </w:style>
  <w:style w:styleId="Style_87_ch" w:type="character">
    <w:name w:val="Знак Знак241"/>
    <w:link w:val="Style_87"/>
    <w:rPr>
      <w:rFonts w:ascii="Arial" w:hAnsi="Arial"/>
      <w:b w:val="1"/>
      <w:color w:val="000000"/>
      <w:spacing w:val="0"/>
      <w:sz w:val="26"/>
    </w:rPr>
  </w:style>
  <w:style w:styleId="Style_88" w:type="paragraph">
    <w:name w:val="Заголовок таблицы1"/>
    <w:basedOn w:val="Style_59"/>
    <w:link w:val="Style_88_ch"/>
  </w:style>
  <w:style w:styleId="Style_88_ch" w:type="character">
    <w:name w:val="Заголовок таблицы1"/>
    <w:basedOn w:val="Style_59_ch"/>
    <w:link w:val="Style_88"/>
  </w:style>
  <w:style w:styleId="Style_89" w:type="paragraph">
    <w:name w:val="Указатель21"/>
    <w:basedOn w:val="Style_3"/>
    <w:link w:val="Style_89_ch"/>
    <w:rPr>
      <w:rFonts w:ascii="PT Astra Serif" w:hAnsi="PT Astra Serif"/>
    </w:rPr>
  </w:style>
  <w:style w:styleId="Style_89_ch" w:type="character">
    <w:name w:val="Указатель21"/>
    <w:basedOn w:val="Style_3_ch"/>
    <w:link w:val="Style_89"/>
    <w:rPr>
      <w:rFonts w:ascii="PT Astra Serif" w:hAnsi="PT Astra Serif"/>
    </w:rPr>
  </w:style>
  <w:style w:styleId="Style_90" w:type="paragraph">
    <w:name w:val="Contents 9"/>
    <w:link w:val="Style_90_ch"/>
    <w:rPr>
      <w:rFonts w:ascii="XO Thames" w:hAnsi="XO Thames"/>
      <w:color w:val="000000"/>
      <w:spacing w:val="0"/>
      <w:sz w:val="28"/>
    </w:rPr>
  </w:style>
  <w:style w:styleId="Style_90_ch" w:type="character">
    <w:name w:val="Contents 9"/>
    <w:link w:val="Style_90"/>
    <w:rPr>
      <w:rFonts w:ascii="XO Thames" w:hAnsi="XO Thames"/>
      <w:color w:val="000000"/>
      <w:spacing w:val="0"/>
      <w:sz w:val="28"/>
    </w:rPr>
  </w:style>
  <w:style w:styleId="Style_91" w:type="paragraph">
    <w:name w:val="Body Text 2 Char1"/>
    <w:link w:val="Style_91_ch"/>
    <w:pPr>
      <w:widowControl w:val="1"/>
      <w:spacing w:after="0" w:before="0" w:line="240" w:lineRule="auto"/>
      <w:ind w:firstLine="0" w:left="0" w:right="0"/>
      <w:jc w:val="left"/>
    </w:pPr>
    <w:rPr>
      <w:rFonts w:ascii="Times New Roman" w:hAnsi="Times New Roman"/>
      <w:b w:val="1"/>
      <w:color w:val="000000"/>
      <w:spacing w:val="0"/>
      <w:sz w:val="20"/>
    </w:rPr>
  </w:style>
  <w:style w:styleId="Style_91_ch" w:type="character">
    <w:name w:val="Body Text 2 Char1"/>
    <w:link w:val="Style_91"/>
    <w:rPr>
      <w:rFonts w:ascii="Times New Roman" w:hAnsi="Times New Roman"/>
      <w:b w:val="1"/>
      <w:color w:val="000000"/>
      <w:spacing w:val="0"/>
      <w:sz w:val="20"/>
    </w:rPr>
  </w:style>
  <w:style w:styleId="Style_92" w:type="paragraph">
    <w:name w:val="Internet link2"/>
    <w:link w:val="Style_92_ch"/>
    <w:pPr>
      <w:widowControl w:val="1"/>
      <w:spacing w:after="0" w:before="0" w:line="240" w:lineRule="auto"/>
      <w:ind w:firstLine="0" w:left="0" w:right="0"/>
      <w:jc w:val="left"/>
    </w:pPr>
    <w:rPr>
      <w:rFonts w:ascii="Times New Roman" w:hAnsi="Times New Roman"/>
      <w:color w:val="0000FF"/>
      <w:spacing w:val="0"/>
      <w:sz w:val="20"/>
      <w:u w:val="single"/>
    </w:rPr>
  </w:style>
  <w:style w:styleId="Style_92_ch" w:type="character">
    <w:name w:val="Internet link2"/>
    <w:link w:val="Style_92"/>
    <w:rPr>
      <w:rFonts w:ascii="Times New Roman" w:hAnsi="Times New Roman"/>
      <w:color w:val="0000FF"/>
      <w:spacing w:val="0"/>
      <w:sz w:val="20"/>
      <w:u w:val="single"/>
    </w:rPr>
  </w:style>
  <w:style w:styleId="Style_93" w:type="paragraph">
    <w:name w:val="Нижний колонтитул Знак1"/>
    <w:link w:val="Style_93_ch"/>
    <w:pPr>
      <w:widowControl w:val="1"/>
      <w:spacing w:after="0" w:before="0" w:line="240" w:lineRule="auto"/>
      <w:ind w:firstLine="0" w:left="0" w:right="0"/>
      <w:jc w:val="left"/>
    </w:pPr>
    <w:rPr>
      <w:rFonts w:ascii="Times New Roman" w:hAnsi="Times New Roman"/>
      <w:color w:val="000000"/>
      <w:spacing w:val="0"/>
      <w:sz w:val="24"/>
    </w:rPr>
  </w:style>
  <w:style w:styleId="Style_93_ch" w:type="character">
    <w:name w:val="Нижний колонтитул Знак1"/>
    <w:link w:val="Style_93"/>
    <w:rPr>
      <w:rFonts w:ascii="Times New Roman" w:hAnsi="Times New Roman"/>
      <w:color w:val="000000"/>
      <w:spacing w:val="0"/>
      <w:sz w:val="24"/>
    </w:rPr>
  </w:style>
  <w:style w:styleId="Style_94" w:type="paragraph">
    <w:name w:val="Heading 71"/>
    <w:link w:val="Style_94_ch"/>
    <w:rPr>
      <w:rFonts w:ascii="Calibri" w:hAnsi="Calibri"/>
      <w:u w:val="single"/>
    </w:rPr>
  </w:style>
  <w:style w:styleId="Style_94_ch" w:type="character">
    <w:name w:val="Heading 71"/>
    <w:link w:val="Style_94"/>
    <w:rPr>
      <w:rFonts w:ascii="Calibri" w:hAnsi="Calibri"/>
      <w:u w:val="single"/>
    </w:rPr>
  </w:style>
  <w:style w:styleId="Style_95" w:type="paragraph">
    <w:name w:val="xl241"/>
    <w:basedOn w:val="Style_3"/>
    <w:link w:val="Style_95_ch"/>
    <w:pPr>
      <w:widowControl w:val="1"/>
      <w:spacing w:after="100" w:before="100"/>
      <w:ind/>
      <w:jc w:val="center"/>
    </w:pPr>
  </w:style>
  <w:style w:styleId="Style_95_ch" w:type="character">
    <w:name w:val="xl241"/>
    <w:basedOn w:val="Style_3_ch"/>
    <w:link w:val="Style_95"/>
  </w:style>
  <w:style w:styleId="Style_9" w:type="paragraph">
    <w:name w:val="Normal (Web)1"/>
    <w:basedOn w:val="Style_3"/>
    <w:link w:val="Style_9_ch"/>
    <w:pPr>
      <w:widowControl w:val="0"/>
      <w:spacing w:after="280" w:before="280"/>
      <w:ind/>
    </w:pPr>
  </w:style>
  <w:style w:styleId="Style_9_ch" w:type="character">
    <w:name w:val="Normal (Web)1"/>
    <w:basedOn w:val="Style_3_ch"/>
    <w:link w:val="Style_9"/>
  </w:style>
  <w:style w:styleId="Style_96" w:type="paragraph">
    <w:name w:val="apple-converted-space1"/>
    <w:basedOn w:val="Style_24"/>
    <w:link w:val="Style_96_ch"/>
  </w:style>
  <w:style w:styleId="Style_96_ch" w:type="character">
    <w:name w:val="apple-converted-space1"/>
    <w:basedOn w:val="Style_24_ch"/>
    <w:link w:val="Style_96"/>
  </w:style>
  <w:style w:styleId="Style_97" w:type="paragraph">
    <w:name w:val="toc 3"/>
    <w:next w:val="Style_3"/>
    <w:link w:val="Style_97_ch"/>
    <w:uiPriority w:val="39"/>
    <w:pPr>
      <w:widowControl w:val="1"/>
      <w:spacing w:after="0" w:before="0" w:line="240" w:lineRule="auto"/>
      <w:ind w:firstLine="0" w:left="400" w:right="0"/>
      <w:jc w:val="left"/>
    </w:pPr>
    <w:rPr>
      <w:rFonts w:ascii="XO Thames" w:hAnsi="XO Thames"/>
      <w:color w:val="000000"/>
      <w:spacing w:val="0"/>
      <w:sz w:val="28"/>
    </w:rPr>
  </w:style>
  <w:style w:styleId="Style_97_ch" w:type="character">
    <w:name w:val="toc 3"/>
    <w:link w:val="Style_97"/>
    <w:rPr>
      <w:rFonts w:ascii="XO Thames" w:hAnsi="XO Thames"/>
      <w:color w:val="000000"/>
      <w:spacing w:val="0"/>
      <w:sz w:val="28"/>
    </w:rPr>
  </w:style>
  <w:style w:styleId="Style_98" w:type="paragraph">
    <w:name w:val="Знак Знак121"/>
    <w:link w:val="Style_98_ch"/>
    <w:pPr>
      <w:widowControl w:val="1"/>
      <w:spacing w:after="0" w:before="0" w:line="240" w:lineRule="auto"/>
      <w:ind w:firstLine="0" w:left="0" w:right="0"/>
      <w:jc w:val="left"/>
    </w:pPr>
    <w:rPr>
      <w:rFonts w:ascii="Calibri" w:hAnsi="Calibri"/>
      <w:b w:val="1"/>
      <w:color w:val="000000"/>
      <w:spacing w:val="0"/>
      <w:sz w:val="28"/>
    </w:rPr>
  </w:style>
  <w:style w:styleId="Style_98_ch" w:type="character">
    <w:name w:val="Знак Знак121"/>
    <w:link w:val="Style_98"/>
    <w:rPr>
      <w:rFonts w:ascii="Calibri" w:hAnsi="Calibri"/>
      <w:b w:val="1"/>
      <w:color w:val="000000"/>
      <w:spacing w:val="0"/>
      <w:sz w:val="28"/>
    </w:rPr>
  </w:style>
  <w:style w:styleId="Style_99" w:type="paragraph">
    <w:name w:val="Заголовок"/>
    <w:link w:val="Style_99_ch"/>
    <w:rPr>
      <w:rFonts w:ascii="PT Astra Serif" w:hAnsi="PT Astra Serif"/>
      <w:sz w:val="28"/>
    </w:rPr>
  </w:style>
  <w:style w:styleId="Style_99_ch" w:type="character">
    <w:name w:val="Заголовок"/>
    <w:link w:val="Style_99"/>
    <w:rPr>
      <w:rFonts w:ascii="PT Astra Serif" w:hAnsi="PT Astra Serif"/>
      <w:sz w:val="28"/>
    </w:rPr>
  </w:style>
  <w:style w:styleId="Style_100" w:type="paragraph">
    <w:name w:val="Основной текст 221"/>
    <w:basedOn w:val="Style_3"/>
    <w:link w:val="Style_100_ch"/>
    <w:pPr>
      <w:widowControl w:val="1"/>
      <w:spacing w:line="100" w:lineRule="atLeast"/>
      <w:ind/>
      <w:jc w:val="center"/>
    </w:pPr>
    <w:rPr>
      <w:b w:val="1"/>
      <w:sz w:val="28"/>
    </w:rPr>
  </w:style>
  <w:style w:styleId="Style_100_ch" w:type="character">
    <w:name w:val="Основной текст 221"/>
    <w:basedOn w:val="Style_3_ch"/>
    <w:link w:val="Style_100"/>
    <w:rPr>
      <w:b w:val="1"/>
      <w:sz w:val="28"/>
    </w:rPr>
  </w:style>
  <w:style w:styleId="Style_101" w:type="paragraph">
    <w:name w:val="Заголовок 6 Знак1"/>
    <w:link w:val="Style_101_ch"/>
    <w:pPr>
      <w:widowControl w:val="1"/>
      <w:spacing w:after="0" w:before="0" w:line="240" w:lineRule="auto"/>
      <w:ind w:firstLine="0" w:left="0" w:right="0"/>
      <w:jc w:val="left"/>
    </w:pPr>
    <w:rPr>
      <w:rFonts w:ascii="Calibri" w:hAnsi="Calibri"/>
      <w:b w:val="1"/>
      <w:color w:val="000000"/>
      <w:spacing w:val="0"/>
      <w:sz w:val="20"/>
    </w:rPr>
  </w:style>
  <w:style w:styleId="Style_101_ch" w:type="character">
    <w:name w:val="Заголовок 6 Знак1"/>
    <w:link w:val="Style_101"/>
    <w:rPr>
      <w:rFonts w:ascii="Calibri" w:hAnsi="Calibri"/>
      <w:b w:val="1"/>
      <w:color w:val="000000"/>
      <w:spacing w:val="0"/>
      <w:sz w:val="20"/>
    </w:rPr>
  </w:style>
  <w:style w:styleId="Style_102" w:type="paragraph">
    <w:name w:val="Содержимое врезки1"/>
    <w:basedOn w:val="Style_3"/>
    <w:link w:val="Style_102_ch"/>
  </w:style>
  <w:style w:styleId="Style_102_ch" w:type="character">
    <w:name w:val="Содержимое врезки1"/>
    <w:basedOn w:val="Style_3_ch"/>
    <w:link w:val="Style_102"/>
  </w:style>
  <w:style w:styleId="Style_103" w:type="paragraph">
    <w:name w:val="Символ концевой сноски1"/>
    <w:link w:val="Style_103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03_ch" w:type="character">
    <w:name w:val="Символ концевой сноски1"/>
    <w:link w:val="Style_103"/>
    <w:rPr>
      <w:rFonts w:ascii="Times New Roman" w:hAnsi="Times New Roman"/>
      <w:color w:val="000000"/>
      <w:spacing w:val="0"/>
      <w:sz w:val="20"/>
      <w:vertAlign w:val="superscript"/>
    </w:rPr>
  </w:style>
  <w:style w:styleId="Style_104" w:type="paragraph">
    <w:name w:val="Заголовок таблицы"/>
    <w:basedOn w:val="Style_105"/>
    <w:link w:val="Style_104_ch"/>
    <w:rPr>
      <w:b w:val="1"/>
    </w:rPr>
  </w:style>
  <w:style w:styleId="Style_104_ch" w:type="character">
    <w:name w:val="Заголовок таблицы"/>
    <w:basedOn w:val="Style_105_ch"/>
    <w:link w:val="Style_104"/>
    <w:rPr>
      <w:b w:val="1"/>
    </w:rPr>
  </w:style>
  <w:style w:styleId="Style_105" w:type="paragraph">
    <w:name w:val="Содержимое таблицы"/>
    <w:link w:val="Style_105_ch"/>
    <w:rPr>
      <w:sz w:val="22"/>
    </w:rPr>
  </w:style>
  <w:style w:styleId="Style_105_ch" w:type="character">
    <w:name w:val="Содержимое таблицы"/>
    <w:link w:val="Style_105"/>
    <w:rPr>
      <w:sz w:val="22"/>
    </w:rPr>
  </w:style>
  <w:style w:styleId="Style_106" w:type="paragraph">
    <w:name w:val="annotation reference1"/>
    <w:basedOn w:val="Style_78"/>
    <w:link w:val="Style_106_ch"/>
    <w:rPr>
      <w:sz w:val="16"/>
    </w:rPr>
  </w:style>
  <w:style w:styleId="Style_106_ch" w:type="character">
    <w:name w:val="annotation reference1"/>
    <w:basedOn w:val="Style_78_ch"/>
    <w:link w:val="Style_106"/>
    <w:rPr>
      <w:sz w:val="16"/>
    </w:rPr>
  </w:style>
  <w:style w:styleId="Style_107" w:type="paragraph">
    <w:name w:val="caption"/>
    <w:basedOn w:val="Style_3"/>
    <w:link w:val="Style_107_ch"/>
    <w:pPr>
      <w:widowControl w:val="1"/>
      <w:spacing w:after="120" w:before="120"/>
      <w:ind/>
    </w:pPr>
    <w:rPr>
      <w:rFonts w:ascii="PT Astra Serif" w:hAnsi="PT Astra Serif"/>
      <w:i w:val="1"/>
      <w:sz w:val="24"/>
    </w:rPr>
  </w:style>
  <w:style w:styleId="Style_107_ch" w:type="character">
    <w:name w:val="caption"/>
    <w:basedOn w:val="Style_3_ch"/>
    <w:link w:val="Style_107"/>
    <w:rPr>
      <w:rFonts w:ascii="PT Astra Serif" w:hAnsi="PT Astra Serif"/>
      <w:i w:val="1"/>
      <w:sz w:val="24"/>
    </w:rPr>
  </w:style>
  <w:style w:styleId="Style_108" w:type="paragraph">
    <w:name w:val="Contents 82"/>
    <w:link w:val="Style_108_ch"/>
    <w:pPr>
      <w:widowControl w:val="1"/>
      <w:spacing w:after="0" w:before="0" w:line="240" w:lineRule="auto"/>
      <w:ind w:firstLine="0" w:left="0" w:right="0"/>
      <w:jc w:val="left"/>
    </w:pPr>
    <w:rPr>
      <w:rFonts w:ascii="XO Thames" w:hAnsi="XO Thames"/>
      <w:color w:val="000000"/>
      <w:spacing w:val="0"/>
      <w:sz w:val="28"/>
    </w:rPr>
  </w:style>
  <w:style w:styleId="Style_108_ch" w:type="character">
    <w:name w:val="Contents 82"/>
    <w:link w:val="Style_108"/>
    <w:rPr>
      <w:rFonts w:ascii="XO Thames" w:hAnsi="XO Thames"/>
      <w:color w:val="000000"/>
      <w:spacing w:val="0"/>
      <w:sz w:val="28"/>
    </w:rPr>
  </w:style>
  <w:style w:styleId="Style_109" w:type="paragraph">
    <w:name w:val="Body Text Indent 31"/>
    <w:basedOn w:val="Style_3"/>
    <w:link w:val="Style_109_ch"/>
    <w:pPr>
      <w:widowControl w:val="1"/>
      <w:ind w:firstLine="1134" w:left="0" w:right="0"/>
    </w:pPr>
  </w:style>
  <w:style w:styleId="Style_109_ch" w:type="character">
    <w:name w:val="Body Text Indent 31"/>
    <w:basedOn w:val="Style_3_ch"/>
    <w:link w:val="Style_109"/>
  </w:style>
  <w:style w:styleId="Style_110" w:type="paragraph">
    <w:name w:val="Стиль211"/>
    <w:basedOn w:val="Style_34"/>
    <w:link w:val="Style_110_ch"/>
    <w:pPr>
      <w:keepNext w:val="1"/>
      <w:keepLines w:val="1"/>
      <w:widowControl w:val="0"/>
      <w:tabs>
        <w:tab w:leader="none" w:pos="360" w:val="left"/>
        <w:tab w:leader="none" w:pos="450" w:val="clear"/>
        <w:tab w:leader="none" w:pos="1209" w:val="left"/>
      </w:tabs>
      <w:spacing w:after="60" w:before="0"/>
      <w:ind w:hanging="360" w:left="1209" w:right="0"/>
      <w:jc w:val="both"/>
    </w:pPr>
    <w:rPr>
      <w:b w:val="1"/>
    </w:rPr>
  </w:style>
  <w:style w:styleId="Style_110_ch" w:type="character">
    <w:name w:val="Стиль211"/>
    <w:basedOn w:val="Style_34_ch"/>
    <w:link w:val="Style_110"/>
    <w:rPr>
      <w:b w:val="1"/>
    </w:rPr>
  </w:style>
  <w:style w:styleId="Style_111" w:type="paragraph">
    <w:name w:val="Знак12"/>
    <w:basedOn w:val="Style_3"/>
    <w:link w:val="Style_111_ch"/>
    <w:pPr>
      <w:widowControl w:val="1"/>
      <w:spacing w:after="160" w:before="0" w:line="240" w:lineRule="exact"/>
      <w:ind/>
    </w:pPr>
    <w:rPr>
      <w:rFonts w:ascii="Verdana" w:hAnsi="Verdana"/>
      <w:sz w:val="20"/>
    </w:rPr>
  </w:style>
  <w:style w:styleId="Style_111_ch" w:type="character">
    <w:name w:val="Знак12"/>
    <w:basedOn w:val="Style_3_ch"/>
    <w:link w:val="Style_111"/>
    <w:rPr>
      <w:rFonts w:ascii="Verdana" w:hAnsi="Verdana"/>
      <w:sz w:val="20"/>
    </w:rPr>
  </w:style>
  <w:style w:styleId="Style_112" w:type="paragraph">
    <w:name w:val="Знак Знак2 Char Char Знак Знак Char Char Знак Знак Char Char Знак Знак Char Char Знак Знак Char Char Знак Знак Char Char Знак Знак Char Char Знак Знак Char Char1"/>
    <w:basedOn w:val="Style_3"/>
    <w:link w:val="Style_112_ch"/>
    <w:pPr>
      <w:widowControl w:val="1"/>
      <w:spacing w:afterAutospacing="on" w:beforeAutospacing="on"/>
      <w:ind/>
    </w:pPr>
    <w:rPr>
      <w:rFonts w:ascii="Tahoma" w:hAnsi="Tahoma"/>
      <w:sz w:val="20"/>
    </w:rPr>
  </w:style>
  <w:style w:styleId="Style_112_ch" w:type="character">
    <w:name w:val="Знак Знак2 Char Char Знак Знак Char Char Знак Знак Char Char Знак Знак Char Char Знак Знак Char Char Знак Знак Char Char Знак Знак Char Char Знак Знак Char Char1"/>
    <w:basedOn w:val="Style_3_ch"/>
    <w:link w:val="Style_112"/>
    <w:rPr>
      <w:rFonts w:ascii="Tahoma" w:hAnsi="Tahoma"/>
      <w:sz w:val="20"/>
    </w:rPr>
  </w:style>
  <w:style w:styleId="Style_113" w:type="paragraph">
    <w:name w:val="WW8Num7z81"/>
    <w:link w:val="Style_113_ch"/>
    <w:pPr>
      <w:widowControl w:val="1"/>
      <w:spacing w:after="0" w:before="0" w:line="240" w:lineRule="auto"/>
      <w:ind w:firstLine="0" w:left="0" w:right="0"/>
      <w:jc w:val="left"/>
    </w:pPr>
    <w:rPr>
      <w:rFonts w:ascii="Calibri" w:hAnsi="Calibri"/>
      <w:color w:val="000000"/>
      <w:spacing w:val="0"/>
      <w:sz w:val="20"/>
    </w:rPr>
  </w:style>
  <w:style w:styleId="Style_113_ch" w:type="character">
    <w:name w:val="WW8Num7z81"/>
    <w:link w:val="Style_113"/>
    <w:rPr>
      <w:rFonts w:ascii="Calibri" w:hAnsi="Calibri"/>
      <w:color w:val="000000"/>
      <w:spacing w:val="0"/>
      <w:sz w:val="20"/>
    </w:rPr>
  </w:style>
  <w:style w:styleId="Style_7" w:type="paragraph">
    <w:name w:val="ConsPlusNormal1"/>
    <w:link w:val="Style_7_ch"/>
    <w:pPr>
      <w:widowControl w:val="0"/>
      <w:spacing w:after="0" w:before="0" w:line="240" w:lineRule="auto"/>
      <w:ind w:firstLine="720" w:left="0" w:right="0"/>
      <w:jc w:val="left"/>
    </w:pPr>
    <w:rPr>
      <w:rFonts w:ascii="Arial" w:hAnsi="Arial"/>
      <w:color w:val="000000"/>
      <w:spacing w:val="0"/>
      <w:sz w:val="22"/>
    </w:rPr>
  </w:style>
  <w:style w:styleId="Style_7_ch" w:type="character">
    <w:name w:val="ConsPlusNormal1"/>
    <w:link w:val="Style_7"/>
    <w:rPr>
      <w:rFonts w:ascii="Arial" w:hAnsi="Arial"/>
      <w:color w:val="000000"/>
      <w:spacing w:val="0"/>
      <w:sz w:val="22"/>
    </w:rPr>
  </w:style>
  <w:style w:styleId="Style_14" w:type="paragraph">
    <w:name w:val="ConsNonformat1"/>
    <w:link w:val="Style_14_ch"/>
    <w:pPr>
      <w:widowControl w:val="0"/>
      <w:spacing w:after="0" w:before="0" w:line="240" w:lineRule="auto"/>
      <w:ind w:firstLine="0" w:left="0" w:right="0"/>
      <w:jc w:val="left"/>
    </w:pPr>
    <w:rPr>
      <w:rFonts w:ascii="Consultant" w:hAnsi="Consultant"/>
      <w:color w:val="000000"/>
      <w:spacing w:val="0"/>
      <w:sz w:val="20"/>
    </w:rPr>
  </w:style>
  <w:style w:styleId="Style_14_ch" w:type="character">
    <w:name w:val="ConsNonformat1"/>
    <w:link w:val="Style_14"/>
    <w:rPr>
      <w:rFonts w:ascii="Consultant" w:hAnsi="Consultant"/>
      <w:color w:val="000000"/>
      <w:spacing w:val="0"/>
      <w:sz w:val="20"/>
    </w:rPr>
  </w:style>
  <w:style w:styleId="Style_114" w:type="paragraph">
    <w:name w:val="Заголовок 7 Знак1"/>
    <w:link w:val="Style_114_ch"/>
    <w:pPr>
      <w:widowControl w:val="1"/>
      <w:spacing w:after="0" w:before="0" w:line="240" w:lineRule="auto"/>
      <w:ind w:firstLine="0" w:left="0" w:right="0"/>
      <w:jc w:val="left"/>
    </w:pPr>
    <w:rPr>
      <w:rFonts w:ascii="Calibri" w:hAnsi="Calibri"/>
      <w:color w:val="000000"/>
      <w:spacing w:val="0"/>
      <w:sz w:val="24"/>
      <w:u w:val="single"/>
    </w:rPr>
  </w:style>
  <w:style w:styleId="Style_114_ch" w:type="character">
    <w:name w:val="Заголовок 7 Знак1"/>
    <w:link w:val="Style_114"/>
    <w:rPr>
      <w:rFonts w:ascii="Calibri" w:hAnsi="Calibri"/>
      <w:color w:val="000000"/>
      <w:spacing w:val="0"/>
      <w:sz w:val="24"/>
      <w:u w:val="single"/>
    </w:rPr>
  </w:style>
  <w:style w:styleId="Style_115" w:type="paragraph">
    <w:name w:val="Указатель (user)"/>
    <w:basedOn w:val="Style_3"/>
    <w:link w:val="Style_115_ch"/>
    <w:rPr>
      <w:rFonts w:ascii="PT Astra Serif" w:hAnsi="PT Astra Serif"/>
    </w:rPr>
  </w:style>
  <w:style w:styleId="Style_115_ch" w:type="character">
    <w:name w:val="Указатель (user)"/>
    <w:basedOn w:val="Style_3_ch"/>
    <w:link w:val="Style_115"/>
    <w:rPr>
      <w:rFonts w:ascii="PT Astra Serif" w:hAnsi="PT Astra Serif"/>
    </w:rPr>
  </w:style>
  <w:style w:styleId="Style_116" w:type="paragraph">
    <w:name w:val="Contents 62"/>
    <w:link w:val="Style_116_ch"/>
    <w:pPr>
      <w:widowControl w:val="1"/>
      <w:spacing w:after="0" w:before="0" w:line="240" w:lineRule="auto"/>
      <w:ind w:firstLine="0" w:left="0" w:right="0"/>
      <w:jc w:val="left"/>
    </w:pPr>
    <w:rPr>
      <w:rFonts w:ascii="XO Thames" w:hAnsi="XO Thames"/>
      <w:color w:val="000000"/>
      <w:spacing w:val="0"/>
      <w:sz w:val="28"/>
    </w:rPr>
  </w:style>
  <w:style w:styleId="Style_116_ch" w:type="character">
    <w:name w:val="Contents 62"/>
    <w:link w:val="Style_116"/>
    <w:rPr>
      <w:rFonts w:ascii="XO Thames" w:hAnsi="XO Thames"/>
      <w:color w:val="000000"/>
      <w:spacing w:val="0"/>
      <w:sz w:val="28"/>
    </w:rPr>
  </w:style>
  <w:style w:styleId="Style_29" w:type="paragraph">
    <w:name w:val="Body Text Indent 21"/>
    <w:basedOn w:val="Style_3"/>
    <w:link w:val="Style_29_ch"/>
    <w:pPr>
      <w:widowControl w:val="1"/>
      <w:spacing w:after="120" w:before="0" w:line="480" w:lineRule="auto"/>
      <w:ind w:firstLine="0" w:left="283" w:right="0"/>
    </w:pPr>
  </w:style>
  <w:style w:styleId="Style_29_ch" w:type="character">
    <w:name w:val="Body Text Indent 21"/>
    <w:basedOn w:val="Style_3_ch"/>
    <w:link w:val="Style_29"/>
  </w:style>
  <w:style w:styleId="Style_117" w:type="paragraph">
    <w:name w:val="Колонтитул2"/>
    <w:link w:val="Style_117_ch"/>
    <w:pPr>
      <w:widowControl w:val="1"/>
      <w:spacing w:after="0" w:before="0" w:line="240" w:lineRule="auto"/>
      <w:ind w:firstLine="0" w:left="0" w:right="0"/>
      <w:jc w:val="left"/>
    </w:pPr>
    <w:rPr>
      <w:rFonts w:ascii="XO Thames" w:hAnsi="XO Thames"/>
      <w:color w:val="000000"/>
      <w:spacing w:val="0"/>
      <w:sz w:val="28"/>
    </w:rPr>
  </w:style>
  <w:style w:styleId="Style_117_ch" w:type="character">
    <w:name w:val="Колонтитул2"/>
    <w:link w:val="Style_117"/>
    <w:rPr>
      <w:rFonts w:ascii="XO Thames" w:hAnsi="XO Thames"/>
      <w:color w:val="000000"/>
      <w:spacing w:val="0"/>
      <w:sz w:val="28"/>
    </w:rPr>
  </w:style>
  <w:style w:styleId="Style_118" w:type="paragraph">
    <w:name w:val="Footer1"/>
    <w:link w:val="Style_118_ch"/>
  </w:style>
  <w:style w:styleId="Style_118_ch" w:type="character">
    <w:name w:val="Footer1"/>
    <w:link w:val="Style_118"/>
  </w:style>
  <w:style w:styleId="Style_24" w:type="paragraph">
    <w:name w:val="Основной шрифт абзаца11"/>
    <w:link w:val="Style_24_ch"/>
    <w:pPr>
      <w:widowControl w:val="1"/>
      <w:spacing w:after="0" w:before="0" w:line="240" w:lineRule="auto"/>
      <w:ind w:firstLine="0" w:left="0" w:right="0"/>
      <w:jc w:val="left"/>
    </w:pPr>
    <w:rPr>
      <w:rFonts w:ascii="Calibri" w:hAnsi="Calibri"/>
      <w:color w:val="000000"/>
      <w:spacing w:val="0"/>
      <w:sz w:val="20"/>
    </w:rPr>
  </w:style>
  <w:style w:styleId="Style_24_ch" w:type="character">
    <w:name w:val="Основной шрифт абзаца11"/>
    <w:link w:val="Style_24"/>
    <w:rPr>
      <w:rFonts w:ascii="Calibri" w:hAnsi="Calibri"/>
      <w:color w:val="000000"/>
      <w:spacing w:val="0"/>
      <w:sz w:val="20"/>
    </w:rPr>
  </w:style>
  <w:style w:styleId="Style_119" w:type="paragraph">
    <w:name w:val="Heading 11"/>
    <w:link w:val="Style_119_ch"/>
    <w:rPr>
      <w:rFonts w:ascii="Arial" w:hAnsi="Arial"/>
      <w:b w:val="1"/>
      <w:sz w:val="32"/>
    </w:rPr>
  </w:style>
  <w:style w:styleId="Style_119_ch" w:type="character">
    <w:name w:val="Heading 11"/>
    <w:link w:val="Style_119"/>
    <w:rPr>
      <w:rFonts w:ascii="Arial" w:hAnsi="Arial"/>
      <w:b w:val="1"/>
      <w:sz w:val="32"/>
    </w:rPr>
  </w:style>
  <w:style w:styleId="Style_120" w:type="paragraph">
    <w:name w:val="Contents 51"/>
    <w:link w:val="Style_120_ch"/>
    <w:rPr>
      <w:rFonts w:ascii="XO Thames" w:hAnsi="XO Thames"/>
      <w:color w:val="000000"/>
      <w:spacing w:val="0"/>
      <w:sz w:val="28"/>
    </w:rPr>
  </w:style>
  <w:style w:styleId="Style_120_ch" w:type="character">
    <w:name w:val="Contents 51"/>
    <w:link w:val="Style_120"/>
    <w:rPr>
      <w:rFonts w:ascii="XO Thames" w:hAnsi="XO Thames"/>
      <w:color w:val="000000"/>
      <w:spacing w:val="0"/>
      <w:sz w:val="28"/>
    </w:rPr>
  </w:style>
  <w:style w:styleId="Style_121" w:type="paragraph">
    <w:name w:val="heading 5"/>
    <w:next w:val="Style_3"/>
    <w:link w:val="Style_121_ch"/>
    <w:uiPriority w:val="9"/>
    <w:qFormat/>
    <w:pPr>
      <w:widowControl w:val="1"/>
      <w:spacing w:after="0" w:before="0" w:line="240" w:lineRule="auto"/>
      <w:ind w:firstLine="0" w:left="0" w:right="0"/>
      <w:jc w:val="left"/>
      <w:outlineLvl w:val="4"/>
    </w:pPr>
    <w:rPr>
      <w:rFonts w:ascii="Calibri" w:hAnsi="Calibri"/>
      <w:b w:val="1"/>
      <w:color w:val="000000"/>
      <w:spacing w:val="0"/>
      <w:sz w:val="22"/>
    </w:rPr>
  </w:style>
  <w:style w:styleId="Style_121_ch" w:type="character">
    <w:name w:val="heading 5"/>
    <w:link w:val="Style_121"/>
    <w:rPr>
      <w:rFonts w:ascii="Calibri" w:hAnsi="Calibri"/>
      <w:b w:val="1"/>
      <w:color w:val="000000"/>
      <w:spacing w:val="0"/>
      <w:sz w:val="22"/>
    </w:rPr>
  </w:style>
  <w:style w:styleId="Style_122" w:type="paragraph">
    <w:name w:val="Основной текст Знак11"/>
    <w:link w:val="Style_122_ch"/>
    <w:pPr>
      <w:widowControl w:val="1"/>
      <w:spacing w:after="0" w:before="0" w:line="240" w:lineRule="auto"/>
      <w:ind w:firstLine="0" w:left="0" w:right="0"/>
      <w:jc w:val="left"/>
    </w:pPr>
    <w:rPr>
      <w:rFonts w:ascii="Times New Roman" w:hAnsi="Times New Roman"/>
      <w:color w:val="000000"/>
      <w:spacing w:val="0"/>
      <w:sz w:val="24"/>
    </w:rPr>
  </w:style>
  <w:style w:styleId="Style_122_ch" w:type="character">
    <w:name w:val="Основной текст Знак11"/>
    <w:link w:val="Style_122"/>
    <w:rPr>
      <w:rFonts w:ascii="Times New Roman" w:hAnsi="Times New Roman"/>
      <w:color w:val="000000"/>
      <w:spacing w:val="0"/>
      <w:sz w:val="24"/>
    </w:rPr>
  </w:style>
  <w:style w:styleId="Style_123" w:type="paragraph">
    <w:name w:val="Marginalia"/>
    <w:link w:val="Style_123_ch"/>
    <w:rPr>
      <w:sz w:val="20"/>
    </w:rPr>
  </w:style>
  <w:style w:styleId="Style_123_ch" w:type="character">
    <w:name w:val="Marginalia"/>
    <w:link w:val="Style_123"/>
    <w:rPr>
      <w:sz w:val="20"/>
    </w:rPr>
  </w:style>
  <w:style w:styleId="Style_124" w:type="paragraph">
    <w:name w:val="Footnote Symbol1"/>
    <w:link w:val="Style_124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24_ch" w:type="character">
    <w:name w:val="Footnote Symbol1"/>
    <w:link w:val="Style_124"/>
    <w:rPr>
      <w:rFonts w:ascii="Times New Roman" w:hAnsi="Times New Roman"/>
      <w:color w:val="000000"/>
      <w:spacing w:val="0"/>
      <w:sz w:val="20"/>
      <w:vertAlign w:val="superscript"/>
    </w:rPr>
  </w:style>
  <w:style w:styleId="Style_125" w:type="paragraph">
    <w:name w:val="endnote reference"/>
    <w:link w:val="Style_125_ch"/>
    <w:rPr>
      <w:vertAlign w:val="superscript"/>
    </w:rPr>
  </w:style>
  <w:style w:styleId="Style_125_ch" w:type="character">
    <w:name w:val="endnote reference"/>
    <w:link w:val="Style_125"/>
    <w:rPr>
      <w:vertAlign w:val="superscript"/>
    </w:rPr>
  </w:style>
  <w:style w:styleId="Style_126" w:type="paragraph">
    <w:name w:val="Heading 91"/>
    <w:link w:val="Style_126_ch"/>
    <w:rPr>
      <w:rFonts w:ascii="Cambria" w:hAnsi="Cambria"/>
      <w:sz w:val="22"/>
    </w:rPr>
  </w:style>
  <w:style w:styleId="Style_126_ch" w:type="character">
    <w:name w:val="Heading 91"/>
    <w:link w:val="Style_126"/>
    <w:rPr>
      <w:rFonts w:ascii="Cambria" w:hAnsi="Cambria"/>
      <w:sz w:val="22"/>
    </w:rPr>
  </w:style>
  <w:style w:styleId="Style_127" w:type="paragraph">
    <w:name w:val="Колонтитул11"/>
    <w:link w:val="Style_127_ch"/>
    <w:pPr>
      <w:widowControl w:val="1"/>
      <w:spacing w:after="0" w:before="0" w:line="240" w:lineRule="auto"/>
      <w:ind w:firstLine="0" w:left="0" w:right="0"/>
      <w:jc w:val="left"/>
    </w:pPr>
    <w:rPr>
      <w:rFonts w:ascii="XO Thames" w:hAnsi="XO Thames"/>
      <w:color w:val="000000"/>
      <w:spacing w:val="0"/>
      <w:sz w:val="28"/>
    </w:rPr>
  </w:style>
  <w:style w:styleId="Style_127_ch" w:type="character">
    <w:name w:val="Колонтитул11"/>
    <w:link w:val="Style_127"/>
    <w:rPr>
      <w:rFonts w:ascii="XO Thames" w:hAnsi="XO Thames"/>
      <w:color w:val="000000"/>
      <w:spacing w:val="0"/>
      <w:sz w:val="28"/>
    </w:rPr>
  </w:style>
  <w:style w:styleId="Style_128" w:type="paragraph">
    <w:name w:val="ConsPlusCell1"/>
    <w:link w:val="Style_128_ch"/>
    <w:pPr>
      <w:widowControl w:val="1"/>
      <w:spacing w:after="0" w:before="0" w:line="240" w:lineRule="auto"/>
      <w:ind w:firstLine="0" w:left="0" w:right="0"/>
      <w:jc w:val="left"/>
    </w:pPr>
    <w:rPr>
      <w:rFonts w:ascii="Arial" w:hAnsi="Arial"/>
      <w:color w:val="000000"/>
      <w:spacing w:val="0"/>
      <w:sz w:val="20"/>
    </w:rPr>
  </w:style>
  <w:style w:styleId="Style_128_ch" w:type="character">
    <w:name w:val="ConsPlusCell1"/>
    <w:link w:val="Style_128"/>
    <w:rPr>
      <w:rFonts w:ascii="Arial" w:hAnsi="Arial"/>
      <w:color w:val="000000"/>
      <w:spacing w:val="0"/>
      <w:sz w:val="20"/>
    </w:rPr>
  </w:style>
  <w:style w:styleId="Style_16" w:type="paragraph">
    <w:name w:val="heading 1"/>
    <w:next w:val="Style_3"/>
    <w:link w:val="Style_16_ch"/>
    <w:uiPriority w:val="9"/>
    <w:qFormat/>
    <w:pPr>
      <w:widowControl w:val="1"/>
      <w:spacing w:after="0" w:before="0" w:line="240" w:lineRule="auto"/>
      <w:ind w:firstLine="0" w:left="0" w:right="0"/>
      <w:jc w:val="left"/>
      <w:outlineLvl w:val="0"/>
    </w:pPr>
    <w:rPr>
      <w:rFonts w:ascii="Arial" w:hAnsi="Arial"/>
      <w:b w:val="1"/>
      <w:color w:val="000000"/>
      <w:spacing w:val="0"/>
      <w:sz w:val="32"/>
    </w:rPr>
  </w:style>
  <w:style w:styleId="Style_16_ch" w:type="character">
    <w:name w:val="heading 1"/>
    <w:link w:val="Style_16"/>
    <w:rPr>
      <w:rFonts w:ascii="Arial" w:hAnsi="Arial"/>
      <w:b w:val="1"/>
      <w:color w:val="000000"/>
      <w:spacing w:val="0"/>
      <w:sz w:val="32"/>
    </w:rPr>
  </w:style>
  <w:style w:styleId="Style_129" w:type="paragraph">
    <w:name w:val="Endnote Symbol1"/>
    <w:link w:val="Style_129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29_ch" w:type="character">
    <w:name w:val="Endnote Symbol1"/>
    <w:link w:val="Style_129"/>
    <w:rPr>
      <w:rFonts w:ascii="Times New Roman" w:hAnsi="Times New Roman"/>
      <w:color w:val="000000"/>
      <w:spacing w:val="0"/>
      <w:sz w:val="20"/>
      <w:vertAlign w:val="superscript"/>
    </w:rPr>
  </w:style>
  <w:style w:styleId="Style_130" w:type="paragraph">
    <w:name w:val="Text body indent2"/>
    <w:link w:val="Style_130_ch"/>
    <w:pPr>
      <w:widowControl w:val="1"/>
      <w:spacing w:after="0" w:before="0" w:line="240" w:lineRule="auto"/>
      <w:ind w:firstLine="0" w:left="0" w:right="0"/>
      <w:jc w:val="left"/>
    </w:pPr>
    <w:rPr>
      <w:rFonts w:ascii="Calibri" w:hAnsi="Calibri"/>
      <w:color w:val="000000"/>
      <w:spacing w:val="0"/>
      <w:sz w:val="20"/>
    </w:rPr>
  </w:style>
  <w:style w:styleId="Style_130_ch" w:type="character">
    <w:name w:val="Text body indent2"/>
    <w:link w:val="Style_130"/>
    <w:rPr>
      <w:rFonts w:ascii="Calibri" w:hAnsi="Calibri"/>
      <w:color w:val="000000"/>
      <w:spacing w:val="0"/>
      <w:sz w:val="20"/>
    </w:rPr>
  </w:style>
  <w:style w:styleId="Style_131" w:type="paragraph">
    <w:name w:val="Верхний колонтитул Знак1"/>
    <w:link w:val="Style_131_ch"/>
    <w:pPr>
      <w:widowControl w:val="1"/>
      <w:spacing w:after="0" w:before="0" w:line="240" w:lineRule="auto"/>
      <w:ind w:firstLine="0" w:left="0" w:right="0"/>
      <w:jc w:val="left"/>
    </w:pPr>
    <w:rPr>
      <w:rFonts w:ascii="Times New Roman" w:hAnsi="Times New Roman"/>
      <w:color w:val="000000"/>
      <w:spacing w:val="0"/>
      <w:sz w:val="24"/>
    </w:rPr>
  </w:style>
  <w:style w:styleId="Style_131_ch" w:type="character">
    <w:name w:val="Верхний колонтитул Знак1"/>
    <w:link w:val="Style_131"/>
    <w:rPr>
      <w:rFonts w:ascii="Times New Roman" w:hAnsi="Times New Roman"/>
      <w:color w:val="000000"/>
      <w:spacing w:val="0"/>
      <w:sz w:val="24"/>
    </w:rPr>
  </w:style>
  <w:style w:styleId="Style_132" w:type="paragraph">
    <w:name w:val="Заголовок 2 Знак1"/>
    <w:link w:val="Style_132_ch"/>
    <w:pPr>
      <w:widowControl w:val="1"/>
      <w:spacing w:after="0" w:before="0" w:line="240" w:lineRule="auto"/>
      <w:ind w:firstLine="0" w:left="0" w:right="0"/>
      <w:jc w:val="left"/>
    </w:pPr>
    <w:rPr>
      <w:rFonts w:ascii="Times New Roman" w:hAnsi="Times New Roman"/>
      <w:b w:val="1"/>
      <w:color w:val="000000"/>
      <w:spacing w:val="0"/>
      <w:sz w:val="28"/>
    </w:rPr>
  </w:style>
  <w:style w:styleId="Style_132_ch" w:type="character">
    <w:name w:val="Заголовок 2 Знак1"/>
    <w:link w:val="Style_132"/>
    <w:rPr>
      <w:rFonts w:ascii="Times New Roman" w:hAnsi="Times New Roman"/>
      <w:b w:val="1"/>
      <w:color w:val="000000"/>
      <w:spacing w:val="0"/>
      <w:sz w:val="28"/>
    </w:rPr>
  </w:style>
  <w:style w:styleId="Style_133" w:type="paragraph">
    <w:name w:val="Subtitle1"/>
    <w:link w:val="Style_133_ch"/>
    <w:rPr>
      <w:rFonts w:ascii="Arial" w:hAnsi="Arial"/>
    </w:rPr>
  </w:style>
  <w:style w:styleId="Style_133_ch" w:type="character">
    <w:name w:val="Subtitle1"/>
    <w:link w:val="Style_133"/>
    <w:rPr>
      <w:rFonts w:ascii="Arial" w:hAnsi="Arial"/>
    </w:rPr>
  </w:style>
  <w:style w:styleId="Style_134" w:type="paragraph">
    <w:name w:val="Знак Знак251"/>
    <w:link w:val="Style_134_ch"/>
    <w:pPr>
      <w:widowControl w:val="1"/>
      <w:spacing w:after="0" w:before="0" w:line="240" w:lineRule="auto"/>
      <w:ind w:firstLine="0" w:left="0" w:right="0"/>
      <w:jc w:val="left"/>
    </w:pPr>
    <w:rPr>
      <w:rFonts w:ascii="Calibri" w:hAnsi="Calibri"/>
      <w:b w:val="1"/>
      <w:color w:val="000000"/>
      <w:spacing w:val="0"/>
      <w:sz w:val="28"/>
    </w:rPr>
  </w:style>
  <w:style w:styleId="Style_134_ch" w:type="character">
    <w:name w:val="Знак Знак251"/>
    <w:link w:val="Style_134"/>
    <w:rPr>
      <w:rFonts w:ascii="Calibri" w:hAnsi="Calibri"/>
      <w:b w:val="1"/>
      <w:color w:val="000000"/>
      <w:spacing w:val="0"/>
      <w:sz w:val="28"/>
    </w:rPr>
  </w:style>
  <w:style w:styleId="Style_135" w:type="paragraph">
    <w:name w:val="Hyperlink"/>
    <w:link w:val="Style_135_ch"/>
    <w:rPr>
      <w:color w:val="0000FF"/>
      <w:u w:val="single"/>
    </w:rPr>
  </w:style>
  <w:style w:styleId="Style_135_ch" w:type="character">
    <w:name w:val="Hyperlink"/>
    <w:link w:val="Style_135"/>
    <w:rPr>
      <w:color w:val="0000FF"/>
      <w:u w:val="single"/>
    </w:rPr>
  </w:style>
  <w:style w:styleId="Style_136" w:type="paragraph">
    <w:name w:val="Footnote"/>
    <w:basedOn w:val="Style_3"/>
    <w:link w:val="Style_136_ch"/>
  </w:style>
  <w:style w:styleId="Style_136_ch" w:type="character">
    <w:name w:val="Footnote"/>
    <w:basedOn w:val="Style_3_ch"/>
    <w:link w:val="Style_136"/>
  </w:style>
  <w:style w:styleId="Style_137" w:type="paragraph">
    <w:name w:val="heading 8"/>
    <w:next w:val="Style_3"/>
    <w:link w:val="Style_137_ch"/>
    <w:uiPriority w:val="9"/>
    <w:qFormat/>
    <w:pPr>
      <w:widowControl w:val="1"/>
      <w:spacing w:after="0" w:before="0" w:line="240" w:lineRule="auto"/>
      <w:ind w:firstLine="0" w:left="0" w:right="0"/>
      <w:jc w:val="left"/>
      <w:outlineLvl w:val="7"/>
    </w:pPr>
    <w:rPr>
      <w:rFonts w:ascii="Times New Roman" w:hAnsi="Times New Roman"/>
      <w:b w:val="1"/>
      <w:color w:val="000000"/>
      <w:spacing w:val="0"/>
      <w:sz w:val="20"/>
    </w:rPr>
  </w:style>
  <w:style w:styleId="Style_137_ch" w:type="character">
    <w:name w:val="heading 8"/>
    <w:link w:val="Style_137"/>
    <w:rPr>
      <w:rFonts w:ascii="Times New Roman" w:hAnsi="Times New Roman"/>
      <w:b w:val="1"/>
      <w:color w:val="000000"/>
      <w:spacing w:val="0"/>
      <w:sz w:val="20"/>
    </w:rPr>
  </w:style>
  <w:style w:styleId="Style_138" w:type="paragraph">
    <w:name w:val="Просмотренная гиперссылка11"/>
    <w:link w:val="Style_138_ch"/>
    <w:pPr>
      <w:widowControl w:val="1"/>
      <w:spacing w:after="0" w:before="0" w:line="240" w:lineRule="auto"/>
      <w:ind w:firstLine="0" w:left="0" w:right="0"/>
      <w:jc w:val="left"/>
    </w:pPr>
    <w:rPr>
      <w:rFonts w:ascii="Calibri" w:hAnsi="Calibri"/>
      <w:color w:val="800080"/>
      <w:spacing w:val="0"/>
      <w:sz w:val="20"/>
      <w:u w:val="single"/>
    </w:rPr>
  </w:style>
  <w:style w:styleId="Style_138_ch" w:type="character">
    <w:name w:val="Просмотренная гиперссылка11"/>
    <w:link w:val="Style_138"/>
    <w:rPr>
      <w:rFonts w:ascii="Calibri" w:hAnsi="Calibri"/>
      <w:color w:val="800080"/>
      <w:spacing w:val="0"/>
      <w:sz w:val="20"/>
      <w:u w:val="single"/>
    </w:rPr>
  </w:style>
  <w:style w:styleId="Style_139" w:type="paragraph">
    <w:name w:val="toc 1"/>
    <w:next w:val="Style_3"/>
    <w:link w:val="Style_139_ch"/>
    <w:uiPriority w:val="39"/>
    <w:pPr>
      <w:widowControl w:val="1"/>
      <w:spacing w:after="0" w:before="0" w:line="240" w:lineRule="auto"/>
      <w:ind w:firstLine="0" w:left="0" w:right="0"/>
      <w:jc w:val="left"/>
    </w:pPr>
    <w:rPr>
      <w:rFonts w:ascii="XO Thames" w:hAnsi="XO Thames"/>
      <w:b w:val="1"/>
      <w:color w:val="000000"/>
      <w:spacing w:val="0"/>
      <w:sz w:val="28"/>
    </w:rPr>
  </w:style>
  <w:style w:styleId="Style_139_ch" w:type="character">
    <w:name w:val="toc 1"/>
    <w:link w:val="Style_139"/>
    <w:rPr>
      <w:rFonts w:ascii="XO Thames" w:hAnsi="XO Thames"/>
      <w:b w:val="1"/>
      <w:color w:val="000000"/>
      <w:spacing w:val="0"/>
      <w:sz w:val="28"/>
    </w:rPr>
  </w:style>
  <w:style w:styleId="Style_42" w:type="paragraph">
    <w:name w:val="Содержимое таблицы (user)"/>
    <w:basedOn w:val="Style_3"/>
    <w:link w:val="Style_42_ch"/>
    <w:pPr>
      <w:widowControl w:val="0"/>
      <w:spacing w:line="300" w:lineRule="auto"/>
      <w:ind/>
    </w:pPr>
    <w:rPr>
      <w:sz w:val="22"/>
    </w:rPr>
  </w:style>
  <w:style w:styleId="Style_42_ch" w:type="character">
    <w:name w:val="Содержимое таблицы (user)"/>
    <w:basedOn w:val="Style_3_ch"/>
    <w:link w:val="Style_42"/>
    <w:rPr>
      <w:sz w:val="22"/>
    </w:rPr>
  </w:style>
  <w:style w:styleId="Style_140" w:type="paragraph">
    <w:name w:val="Header and Footer"/>
    <w:link w:val="Style_140_ch"/>
    <w:rPr>
      <w:rFonts w:ascii="XO Thames" w:hAnsi="XO Thames"/>
      <w:sz w:val="28"/>
    </w:rPr>
  </w:style>
  <w:style w:styleId="Style_140_ch" w:type="character">
    <w:name w:val="Header and Footer"/>
    <w:link w:val="Style_140"/>
    <w:rPr>
      <w:rFonts w:ascii="XO Thames" w:hAnsi="XO Thames"/>
      <w:sz w:val="28"/>
    </w:rPr>
  </w:style>
  <w:style w:styleId="Style_141" w:type="paragraph">
    <w:name w:val="Заголовок11"/>
    <w:basedOn w:val="Style_58"/>
    <w:link w:val="Style_141_ch"/>
    <w:rPr>
      <w:rFonts w:ascii="PT Astra Serif" w:hAnsi="PT Astra Serif"/>
      <w:color w:val="000000"/>
      <w:sz w:val="28"/>
    </w:rPr>
  </w:style>
  <w:style w:styleId="Style_141_ch" w:type="character">
    <w:name w:val="Заголовок11"/>
    <w:basedOn w:val="Style_58_ch"/>
    <w:link w:val="Style_141"/>
    <w:rPr>
      <w:rFonts w:ascii="PT Astra Serif" w:hAnsi="PT Astra Serif"/>
      <w:color w:val="000000"/>
      <w:sz w:val="28"/>
    </w:rPr>
  </w:style>
  <w:style w:styleId="Style_142" w:type="paragraph">
    <w:name w:val="Index 11"/>
    <w:link w:val="Style_142_ch"/>
  </w:style>
  <w:style w:styleId="Style_142_ch" w:type="character">
    <w:name w:val="Index 11"/>
    <w:link w:val="Style_142"/>
  </w:style>
  <w:style w:styleId="Style_143" w:type="paragraph">
    <w:name w:val="Указатель"/>
    <w:link w:val="Style_143_ch"/>
    <w:rPr>
      <w:rFonts w:ascii="PT Astra Serif" w:hAnsi="PT Astra Serif"/>
    </w:rPr>
  </w:style>
  <w:style w:styleId="Style_143_ch" w:type="character">
    <w:name w:val="Указатель"/>
    <w:link w:val="Style_143"/>
    <w:rPr>
      <w:rFonts w:ascii="PT Astra Serif" w:hAnsi="PT Astra Serif"/>
    </w:rPr>
  </w:style>
  <w:style w:styleId="Style_144" w:type="paragraph">
    <w:name w:val="Endnote Symbol2"/>
    <w:link w:val="Style_144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44_ch" w:type="character">
    <w:name w:val="Endnote Symbol2"/>
    <w:link w:val="Style_144"/>
    <w:rPr>
      <w:rFonts w:ascii="Times New Roman" w:hAnsi="Times New Roman"/>
      <w:color w:val="000000"/>
      <w:spacing w:val="0"/>
      <w:sz w:val="20"/>
      <w:vertAlign w:val="superscript"/>
    </w:rPr>
  </w:style>
  <w:style w:styleId="Style_145" w:type="paragraph">
    <w:name w:val="Heading 31"/>
    <w:link w:val="Style_145_ch"/>
    <w:rPr>
      <w:rFonts w:ascii="Arial" w:hAnsi="Arial"/>
      <w:b w:val="1"/>
      <w:sz w:val="26"/>
    </w:rPr>
  </w:style>
  <w:style w:styleId="Style_145_ch" w:type="character">
    <w:name w:val="Heading 31"/>
    <w:link w:val="Style_145"/>
    <w:rPr>
      <w:rFonts w:ascii="Arial" w:hAnsi="Arial"/>
      <w:b w:val="1"/>
      <w:sz w:val="26"/>
    </w:rPr>
  </w:style>
  <w:style w:styleId="Style_146" w:type="paragraph">
    <w:name w:val="Header1"/>
    <w:link w:val="Style_146_ch"/>
  </w:style>
  <w:style w:styleId="Style_146_ch" w:type="character">
    <w:name w:val="Header1"/>
    <w:link w:val="Style_146"/>
  </w:style>
  <w:style w:styleId="Style_147" w:type="paragraph">
    <w:name w:val="Contents 4"/>
    <w:link w:val="Style_147_ch"/>
    <w:rPr>
      <w:rFonts w:ascii="XO Thames" w:hAnsi="XO Thames"/>
      <w:color w:val="000000"/>
      <w:spacing w:val="0"/>
      <w:sz w:val="28"/>
    </w:rPr>
  </w:style>
  <w:style w:styleId="Style_147_ch" w:type="character">
    <w:name w:val="Contents 4"/>
    <w:link w:val="Style_147"/>
    <w:rPr>
      <w:rFonts w:ascii="XO Thames" w:hAnsi="XO Thames"/>
      <w:color w:val="000000"/>
      <w:spacing w:val="0"/>
      <w:sz w:val="28"/>
    </w:rPr>
  </w:style>
  <w:style w:styleId="Style_148" w:type="paragraph">
    <w:name w:val="Contents 7"/>
    <w:link w:val="Style_148_ch"/>
    <w:rPr>
      <w:rFonts w:ascii="XO Thames" w:hAnsi="XO Thames"/>
      <w:color w:val="000000"/>
      <w:spacing w:val="0"/>
      <w:sz w:val="28"/>
    </w:rPr>
  </w:style>
  <w:style w:styleId="Style_148_ch" w:type="character">
    <w:name w:val="Contents 7"/>
    <w:link w:val="Style_148"/>
    <w:rPr>
      <w:rFonts w:ascii="XO Thames" w:hAnsi="XO Thames"/>
      <w:color w:val="000000"/>
      <w:spacing w:val="0"/>
      <w:sz w:val="28"/>
    </w:rPr>
  </w:style>
  <w:style w:styleId="Style_149" w:type="paragraph">
    <w:name w:val="apple-tab-span1"/>
    <w:basedOn w:val="Style_78"/>
    <w:link w:val="Style_149_ch"/>
  </w:style>
  <w:style w:styleId="Style_149_ch" w:type="character">
    <w:name w:val="apple-tab-span1"/>
    <w:basedOn w:val="Style_78_ch"/>
    <w:link w:val="Style_149"/>
  </w:style>
  <w:style w:styleId="Style_150" w:type="paragraph">
    <w:name w:val="Знак Знак71"/>
    <w:link w:val="Style_150_ch"/>
    <w:pPr>
      <w:widowControl w:val="1"/>
      <w:spacing w:after="0" w:before="0" w:line="240" w:lineRule="auto"/>
      <w:ind w:firstLine="0" w:left="0" w:right="0"/>
      <w:jc w:val="left"/>
    </w:pPr>
    <w:rPr>
      <w:rFonts w:ascii="Calibri" w:hAnsi="Calibri"/>
      <w:color w:val="000000"/>
      <w:spacing w:val="0"/>
      <w:sz w:val="20"/>
    </w:rPr>
  </w:style>
  <w:style w:styleId="Style_150_ch" w:type="character">
    <w:name w:val="Знак Знак71"/>
    <w:link w:val="Style_150"/>
    <w:rPr>
      <w:rFonts w:ascii="Calibri" w:hAnsi="Calibri"/>
      <w:color w:val="000000"/>
      <w:spacing w:val="0"/>
      <w:sz w:val="20"/>
    </w:rPr>
  </w:style>
  <w:style w:styleId="Style_151" w:type="paragraph">
    <w:name w:val="Contents 11"/>
    <w:link w:val="Style_151_ch"/>
    <w:rPr>
      <w:rFonts w:ascii="XO Thames" w:hAnsi="XO Thames"/>
      <w:b w:val="1"/>
      <w:color w:val="000000"/>
      <w:spacing w:val="0"/>
      <w:sz w:val="28"/>
    </w:rPr>
  </w:style>
  <w:style w:styleId="Style_151_ch" w:type="character">
    <w:name w:val="Contents 11"/>
    <w:link w:val="Style_151"/>
    <w:rPr>
      <w:rFonts w:ascii="XO Thames" w:hAnsi="XO Thames"/>
      <w:b w:val="1"/>
      <w:color w:val="000000"/>
      <w:spacing w:val="0"/>
      <w:sz w:val="28"/>
    </w:rPr>
  </w:style>
  <w:style w:styleId="Style_152" w:type="paragraph">
    <w:name w:val="Footnote Symbol2"/>
    <w:link w:val="Style_152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52_ch" w:type="character">
    <w:name w:val="Footnote Symbol2"/>
    <w:link w:val="Style_152"/>
    <w:rPr>
      <w:rFonts w:ascii="Times New Roman" w:hAnsi="Times New Roman"/>
      <w:color w:val="000000"/>
      <w:spacing w:val="0"/>
      <w:sz w:val="20"/>
      <w:vertAlign w:val="superscript"/>
    </w:rPr>
  </w:style>
  <w:style w:styleId="Style_153" w:type="paragraph">
    <w:name w:val="toc 9"/>
    <w:next w:val="Style_3"/>
    <w:link w:val="Style_153_ch"/>
    <w:uiPriority w:val="39"/>
    <w:pPr>
      <w:widowControl w:val="1"/>
      <w:spacing w:after="0" w:before="0" w:line="240" w:lineRule="auto"/>
      <w:ind w:firstLine="0" w:left="1600" w:right="0"/>
      <w:jc w:val="left"/>
    </w:pPr>
    <w:rPr>
      <w:rFonts w:ascii="XO Thames" w:hAnsi="XO Thames"/>
      <w:color w:val="000000"/>
      <w:spacing w:val="0"/>
      <w:sz w:val="28"/>
    </w:rPr>
  </w:style>
  <w:style w:styleId="Style_153_ch" w:type="character">
    <w:name w:val="toc 9"/>
    <w:link w:val="Style_153"/>
    <w:rPr>
      <w:rFonts w:ascii="XO Thames" w:hAnsi="XO Thames"/>
      <w:color w:val="000000"/>
      <w:spacing w:val="0"/>
      <w:sz w:val="28"/>
    </w:rPr>
  </w:style>
  <w:style w:styleId="Style_154" w:type="paragraph">
    <w:name w:val="Heading 61"/>
    <w:link w:val="Style_154_ch"/>
    <w:rPr>
      <w:rFonts w:ascii="Calibri" w:hAnsi="Calibri"/>
      <w:b w:val="1"/>
      <w:sz w:val="20"/>
    </w:rPr>
  </w:style>
  <w:style w:styleId="Style_154_ch" w:type="character">
    <w:name w:val="Heading 61"/>
    <w:link w:val="Style_154"/>
    <w:rPr>
      <w:rFonts w:ascii="Calibri" w:hAnsi="Calibri"/>
      <w:b w:val="1"/>
      <w:sz w:val="20"/>
    </w:rPr>
  </w:style>
  <w:style w:styleId="Style_155" w:type="paragraph">
    <w:name w:val="Contents 52"/>
    <w:link w:val="Style_155_ch"/>
    <w:pPr>
      <w:widowControl w:val="1"/>
      <w:spacing w:after="0" w:before="0" w:line="240" w:lineRule="auto"/>
      <w:ind w:firstLine="0" w:left="0" w:right="0"/>
      <w:jc w:val="left"/>
    </w:pPr>
    <w:rPr>
      <w:rFonts w:ascii="XO Thames" w:hAnsi="XO Thames"/>
      <w:color w:val="000000"/>
      <w:spacing w:val="0"/>
      <w:sz w:val="28"/>
    </w:rPr>
  </w:style>
  <w:style w:styleId="Style_155_ch" w:type="character">
    <w:name w:val="Contents 52"/>
    <w:link w:val="Style_155"/>
    <w:rPr>
      <w:rFonts w:ascii="XO Thames" w:hAnsi="XO Thames"/>
      <w:color w:val="000000"/>
      <w:spacing w:val="0"/>
      <w:sz w:val="28"/>
    </w:rPr>
  </w:style>
  <w:style w:styleId="Style_156" w:type="paragraph">
    <w:name w:val="_tgc1"/>
    <w:link w:val="Style_156_ch"/>
    <w:pPr>
      <w:widowControl w:val="1"/>
      <w:spacing w:after="0" w:before="0" w:line="240" w:lineRule="auto"/>
      <w:ind w:firstLine="0" w:left="0" w:right="0"/>
      <w:jc w:val="left"/>
    </w:pPr>
    <w:rPr>
      <w:rFonts w:ascii="Calibri" w:hAnsi="Calibri"/>
      <w:color w:val="000000"/>
      <w:spacing w:val="0"/>
      <w:sz w:val="20"/>
    </w:rPr>
  </w:style>
  <w:style w:styleId="Style_156_ch" w:type="character">
    <w:name w:val="_tgc1"/>
    <w:link w:val="Style_156"/>
    <w:rPr>
      <w:rFonts w:ascii="Calibri" w:hAnsi="Calibri"/>
      <w:color w:val="000000"/>
      <w:spacing w:val="0"/>
      <w:sz w:val="20"/>
    </w:rPr>
  </w:style>
  <w:style w:styleId="Style_157" w:type="paragraph">
    <w:name w:val="Заголовок 1 Знак1"/>
    <w:link w:val="Style_157_ch"/>
    <w:pPr>
      <w:widowControl w:val="1"/>
      <w:spacing w:after="0" w:before="0" w:line="240" w:lineRule="auto"/>
      <w:ind w:firstLine="0" w:left="0" w:right="0"/>
      <w:jc w:val="left"/>
    </w:pPr>
    <w:rPr>
      <w:rFonts w:ascii="Arial" w:hAnsi="Arial"/>
      <w:b w:val="1"/>
      <w:color w:val="000000"/>
      <w:spacing w:val="0"/>
      <w:sz w:val="32"/>
    </w:rPr>
  </w:style>
  <w:style w:styleId="Style_157_ch" w:type="character">
    <w:name w:val="Заголовок 1 Знак1"/>
    <w:link w:val="Style_157"/>
    <w:rPr>
      <w:rFonts w:ascii="Arial" w:hAnsi="Arial"/>
      <w:b w:val="1"/>
      <w:color w:val="000000"/>
      <w:spacing w:val="0"/>
      <w:sz w:val="32"/>
    </w:rPr>
  </w:style>
  <w:style w:styleId="Style_158" w:type="paragraph">
    <w:name w:val="Оглавление1"/>
    <w:basedOn w:val="Style_159"/>
    <w:next w:val="Style_3"/>
    <w:link w:val="Style_158_ch"/>
    <w:pPr>
      <w:widowControl w:val="1"/>
      <w:ind w:firstLine="0" w:left="140" w:right="0"/>
    </w:pPr>
  </w:style>
  <w:style w:styleId="Style_158_ch" w:type="character">
    <w:name w:val="Оглавление1"/>
    <w:basedOn w:val="Style_159_ch"/>
    <w:link w:val="Style_158"/>
  </w:style>
  <w:style w:styleId="Style_160" w:type="paragraph">
    <w:name w:val="Standard1"/>
    <w:link w:val="Style_160_ch"/>
    <w:pPr>
      <w:widowControl w:val="0"/>
      <w:spacing w:after="0" w:before="0" w:line="240" w:lineRule="auto"/>
      <w:ind w:firstLine="0" w:left="0" w:right="0"/>
      <w:jc w:val="left"/>
    </w:pPr>
    <w:rPr>
      <w:rFonts w:ascii="Times New Roman" w:hAnsi="Times New Roman"/>
      <w:color w:val="000000"/>
      <w:spacing w:val="0"/>
      <w:sz w:val="24"/>
    </w:rPr>
  </w:style>
  <w:style w:styleId="Style_160_ch" w:type="character">
    <w:name w:val="Standard1"/>
    <w:link w:val="Style_160"/>
    <w:rPr>
      <w:rFonts w:ascii="Times New Roman" w:hAnsi="Times New Roman"/>
      <w:color w:val="000000"/>
      <w:spacing w:val="0"/>
      <w:sz w:val="24"/>
    </w:rPr>
  </w:style>
  <w:style w:styleId="Style_161" w:type="paragraph">
    <w:name w:val="ConsNormal1"/>
    <w:link w:val="Style_161_ch"/>
    <w:pPr>
      <w:widowControl w:val="0"/>
      <w:spacing w:after="0" w:before="0" w:line="240" w:lineRule="auto"/>
      <w:ind w:firstLine="720" w:left="0" w:right="0"/>
      <w:jc w:val="left"/>
    </w:pPr>
    <w:rPr>
      <w:rFonts w:ascii="Arial" w:hAnsi="Arial"/>
      <w:color w:val="000000"/>
      <w:spacing w:val="0"/>
      <w:sz w:val="20"/>
    </w:rPr>
  </w:style>
  <w:style w:styleId="Style_161_ch" w:type="character">
    <w:name w:val="ConsNormal1"/>
    <w:link w:val="Style_161"/>
    <w:rPr>
      <w:rFonts w:ascii="Arial" w:hAnsi="Arial"/>
      <w:color w:val="000000"/>
      <w:spacing w:val="0"/>
      <w:sz w:val="20"/>
    </w:rPr>
  </w:style>
  <w:style w:styleId="Style_162" w:type="paragraph">
    <w:name w:val="Строгий11"/>
    <w:link w:val="Style_162_ch"/>
    <w:pPr>
      <w:widowControl w:val="1"/>
      <w:spacing w:after="0" w:before="0" w:line="240" w:lineRule="auto"/>
      <w:ind w:firstLine="0" w:left="0" w:right="0"/>
      <w:jc w:val="left"/>
    </w:pPr>
    <w:rPr>
      <w:rFonts w:ascii="Calibri" w:hAnsi="Calibri"/>
      <w:b w:val="1"/>
      <w:color w:val="000000"/>
      <w:spacing w:val="0"/>
      <w:sz w:val="20"/>
    </w:rPr>
  </w:style>
  <w:style w:styleId="Style_162_ch" w:type="character">
    <w:name w:val="Строгий11"/>
    <w:link w:val="Style_162"/>
    <w:rPr>
      <w:rFonts w:ascii="Calibri" w:hAnsi="Calibri"/>
      <w:b w:val="1"/>
      <w:color w:val="000000"/>
      <w:spacing w:val="0"/>
      <w:sz w:val="20"/>
    </w:rPr>
  </w:style>
  <w:style w:styleId="Style_163" w:type="paragraph">
    <w:name w:val="Основной текст с отступом Знак1"/>
    <w:link w:val="Style_163_ch"/>
    <w:pPr>
      <w:widowControl w:val="1"/>
      <w:spacing w:after="0" w:before="0" w:line="240" w:lineRule="auto"/>
      <w:ind w:firstLine="0" w:left="0" w:right="0"/>
      <w:jc w:val="left"/>
    </w:pPr>
    <w:rPr>
      <w:rFonts w:ascii="Times New Roman" w:hAnsi="Times New Roman"/>
      <w:color w:val="000000"/>
      <w:spacing w:val="0"/>
      <w:sz w:val="24"/>
    </w:rPr>
  </w:style>
  <w:style w:styleId="Style_163_ch" w:type="character">
    <w:name w:val="Основной текст с отступом Знак1"/>
    <w:link w:val="Style_163"/>
    <w:rPr>
      <w:rFonts w:ascii="Times New Roman" w:hAnsi="Times New Roman"/>
      <w:color w:val="000000"/>
      <w:spacing w:val="0"/>
      <w:sz w:val="24"/>
    </w:rPr>
  </w:style>
  <w:style w:styleId="Style_164" w:type="paragraph">
    <w:name w:val="toc 8"/>
    <w:next w:val="Style_3"/>
    <w:link w:val="Style_164_ch"/>
    <w:uiPriority w:val="39"/>
    <w:pPr>
      <w:widowControl w:val="1"/>
      <w:spacing w:after="0" w:before="0" w:line="240" w:lineRule="auto"/>
      <w:ind w:firstLine="0" w:left="1400" w:right="0"/>
      <w:jc w:val="left"/>
    </w:pPr>
    <w:rPr>
      <w:rFonts w:ascii="XO Thames" w:hAnsi="XO Thames"/>
      <w:color w:val="000000"/>
      <w:spacing w:val="0"/>
      <w:sz w:val="28"/>
    </w:rPr>
  </w:style>
  <w:style w:styleId="Style_164_ch" w:type="character">
    <w:name w:val="toc 8"/>
    <w:link w:val="Style_164"/>
    <w:rPr>
      <w:rFonts w:ascii="XO Thames" w:hAnsi="XO Thames"/>
      <w:color w:val="000000"/>
      <w:spacing w:val="0"/>
      <w:sz w:val="28"/>
    </w:rPr>
  </w:style>
  <w:style w:styleId="Style_165" w:type="paragraph">
    <w:name w:val="Contents 22"/>
    <w:link w:val="Style_165_ch"/>
    <w:pPr>
      <w:widowControl w:val="1"/>
      <w:spacing w:after="0" w:before="0" w:line="240" w:lineRule="auto"/>
      <w:ind w:firstLine="0" w:left="0" w:right="0"/>
      <w:jc w:val="left"/>
    </w:pPr>
    <w:rPr>
      <w:rFonts w:ascii="XO Thames" w:hAnsi="XO Thames"/>
      <w:color w:val="000000"/>
      <w:spacing w:val="0"/>
      <w:sz w:val="28"/>
    </w:rPr>
  </w:style>
  <w:style w:styleId="Style_165_ch" w:type="character">
    <w:name w:val="Contents 22"/>
    <w:link w:val="Style_165"/>
    <w:rPr>
      <w:rFonts w:ascii="XO Thames" w:hAnsi="XO Thames"/>
      <w:color w:val="000000"/>
      <w:spacing w:val="0"/>
      <w:sz w:val="28"/>
    </w:rPr>
  </w:style>
  <w:style w:styleId="Style_166" w:type="paragraph">
    <w:name w:val="List"/>
    <w:basedOn w:val="Style_25"/>
    <w:link w:val="Style_166_ch"/>
    <w:rPr>
      <w:rFonts w:ascii="PT Astra Serif" w:hAnsi="PT Astra Serif"/>
    </w:rPr>
  </w:style>
  <w:style w:styleId="Style_166_ch" w:type="character">
    <w:name w:val="List"/>
    <w:basedOn w:val="Style_25_ch"/>
    <w:link w:val="Style_166"/>
    <w:rPr>
      <w:rFonts w:ascii="PT Astra Serif" w:hAnsi="PT Astra Serif"/>
    </w:rPr>
  </w:style>
  <w:style w:styleId="Style_167" w:type="paragraph">
    <w:name w:val="Основной текст Знак2"/>
    <w:link w:val="Style_167_ch"/>
    <w:pPr>
      <w:widowControl w:val="1"/>
      <w:spacing w:after="0" w:before="0" w:line="240" w:lineRule="auto"/>
      <w:ind w:firstLine="0" w:left="0" w:right="0"/>
      <w:jc w:val="left"/>
    </w:pPr>
    <w:rPr>
      <w:rFonts w:ascii="Times New Roman" w:hAnsi="Times New Roman"/>
      <w:color w:val="000000"/>
      <w:spacing w:val="0"/>
      <w:sz w:val="20"/>
    </w:rPr>
  </w:style>
  <w:style w:styleId="Style_167_ch" w:type="character">
    <w:name w:val="Основной текст Знак2"/>
    <w:link w:val="Style_167"/>
    <w:rPr>
      <w:rFonts w:ascii="Times New Roman" w:hAnsi="Times New Roman"/>
      <w:color w:val="000000"/>
      <w:spacing w:val="0"/>
      <w:sz w:val="20"/>
    </w:rPr>
  </w:style>
  <w:style w:styleId="Style_168" w:type="paragraph">
    <w:name w:val="Указатель121"/>
    <w:basedOn w:val="Style_3"/>
    <w:link w:val="Style_168_ch"/>
    <w:rPr>
      <w:rFonts w:ascii="PT Astra Serif" w:hAnsi="PT Astra Serif"/>
    </w:rPr>
  </w:style>
  <w:style w:styleId="Style_168_ch" w:type="character">
    <w:name w:val="Указатель121"/>
    <w:basedOn w:val="Style_3_ch"/>
    <w:link w:val="Style_168"/>
    <w:rPr>
      <w:rFonts w:ascii="PT Astra Serif" w:hAnsi="PT Astra Serif"/>
    </w:rPr>
  </w:style>
  <w:style w:styleId="Style_169" w:type="paragraph">
    <w:name w:val="index heading"/>
    <w:basedOn w:val="Style_3"/>
    <w:next w:val="Style_170"/>
    <w:link w:val="Style_169_ch"/>
    <w:rPr>
      <w:rFonts w:ascii="PT Astra Serif" w:hAnsi="PT Astra Serif"/>
    </w:rPr>
  </w:style>
  <w:style w:styleId="Style_169_ch" w:type="character">
    <w:name w:val="index heading"/>
    <w:basedOn w:val="Style_3_ch"/>
    <w:link w:val="Style_169"/>
    <w:rPr>
      <w:rFonts w:ascii="PT Astra Serif" w:hAnsi="PT Astra Serif"/>
    </w:rPr>
  </w:style>
  <w:style w:styleId="Style_171" w:type="paragraph">
    <w:name w:val="Знак Знак Знак Знак Знак Знак Знак Знак Знак Знак Знак Знак Знак Знак Знак Знак Знак Знак Знак1"/>
    <w:basedOn w:val="Style_3"/>
    <w:link w:val="Style_171_ch"/>
    <w:pPr>
      <w:widowControl w:val="1"/>
      <w:spacing w:afterAutospacing="on" w:beforeAutospacing="on"/>
      <w:ind/>
    </w:pPr>
    <w:rPr>
      <w:rFonts w:ascii="Tahoma" w:hAnsi="Tahoma"/>
      <w:sz w:val="20"/>
    </w:rPr>
  </w:style>
  <w:style w:styleId="Style_171_ch" w:type="character">
    <w:name w:val="Знак Знак Знак Знак Знак Знак Знак Знак Знак Знак Знак Знак Знак Знак Знак Знак Знак Знак Знак1"/>
    <w:basedOn w:val="Style_3_ch"/>
    <w:link w:val="Style_171"/>
    <w:rPr>
      <w:rFonts w:ascii="Tahoma" w:hAnsi="Tahoma"/>
      <w:sz w:val="20"/>
    </w:rPr>
  </w:style>
  <w:style w:styleId="Style_172" w:type="paragraph">
    <w:name w:val="oaeno niinee1"/>
    <w:basedOn w:val="Style_3"/>
    <w:link w:val="Style_172_ch"/>
    <w:pPr>
      <w:widowControl w:val="0"/>
      <w:spacing w:line="100" w:lineRule="atLeast"/>
      <w:ind/>
    </w:pPr>
    <w:rPr>
      <w:rFonts w:ascii="Gelvetsky 12pt" w:hAnsi="Gelvetsky 12pt"/>
    </w:rPr>
  </w:style>
  <w:style w:styleId="Style_172_ch" w:type="character">
    <w:name w:val="oaeno niinee1"/>
    <w:basedOn w:val="Style_3_ch"/>
    <w:link w:val="Style_172"/>
    <w:rPr>
      <w:rFonts w:ascii="Gelvetsky 12pt" w:hAnsi="Gelvetsky 12pt"/>
    </w:rPr>
  </w:style>
  <w:style w:styleId="Style_173" w:type="paragraph">
    <w:name w:val="List 5"/>
    <w:link w:val="Style_173_ch"/>
  </w:style>
  <w:style w:styleId="Style_173_ch" w:type="character">
    <w:name w:val="List 5"/>
    <w:link w:val="Style_173"/>
  </w:style>
  <w:style w:styleId="Style_2" w:type="paragraph">
    <w:name w:val="footer"/>
    <w:link w:val="Style_2_ch"/>
    <w:pPr>
      <w:widowControl w:val="1"/>
      <w:spacing w:after="0" w:before="0" w:line="240" w:lineRule="auto"/>
      <w:ind w:firstLine="0" w:left="0" w:right="0"/>
      <w:jc w:val="left"/>
    </w:pPr>
    <w:rPr>
      <w:rFonts w:ascii="Times New Roman" w:hAnsi="Times New Roman"/>
      <w:color w:val="000000"/>
      <w:spacing w:val="0"/>
      <w:sz w:val="20"/>
    </w:rPr>
  </w:style>
  <w:style w:styleId="Style_2_ch" w:type="character">
    <w:name w:val="footer"/>
    <w:link w:val="Style_2"/>
    <w:rPr>
      <w:rFonts w:ascii="Times New Roman" w:hAnsi="Times New Roman"/>
      <w:color w:val="000000"/>
      <w:spacing w:val="0"/>
      <w:sz w:val="20"/>
    </w:rPr>
  </w:style>
  <w:style w:styleId="Style_8" w:type="paragraph">
    <w:name w:val="çàãîëîâîê 21"/>
    <w:link w:val="Style_8_ch"/>
    <w:pPr>
      <w:keepNext w:val="1"/>
      <w:widowControl w:val="1"/>
      <w:spacing w:after="0" w:before="0" w:line="240" w:lineRule="auto"/>
      <w:ind w:firstLine="0" w:left="0" w:right="-625"/>
      <w:jc w:val="left"/>
    </w:pPr>
    <w:rPr>
      <w:rFonts w:ascii="Times New Roman" w:hAnsi="Times New Roman"/>
      <w:color w:val="000000"/>
      <w:spacing w:val="0"/>
      <w:sz w:val="24"/>
    </w:rPr>
  </w:style>
  <w:style w:styleId="Style_8_ch" w:type="character">
    <w:name w:val="çàãîëîâîê 21"/>
    <w:link w:val="Style_8"/>
    <w:rPr>
      <w:rFonts w:ascii="Times New Roman" w:hAnsi="Times New Roman"/>
      <w:color w:val="000000"/>
      <w:spacing w:val="0"/>
      <w:sz w:val="24"/>
    </w:rPr>
  </w:style>
  <w:style w:styleId="Style_174" w:type="paragraph">
    <w:name w:val="Heading 81"/>
    <w:link w:val="Style_174_ch"/>
    <w:rPr>
      <w:b w:val="1"/>
    </w:rPr>
  </w:style>
  <w:style w:styleId="Style_174_ch" w:type="character">
    <w:name w:val="Heading 81"/>
    <w:link w:val="Style_174"/>
    <w:rPr>
      <w:b w:val="1"/>
    </w:rPr>
  </w:style>
  <w:style w:styleId="Style_175" w:type="paragraph">
    <w:name w:val="s11"/>
    <w:basedOn w:val="Style_78"/>
    <w:link w:val="Style_175_ch"/>
    <w:rPr>
      <w:spacing w:val="3"/>
    </w:rPr>
  </w:style>
  <w:style w:styleId="Style_175_ch" w:type="character">
    <w:name w:val="s11"/>
    <w:basedOn w:val="Style_78_ch"/>
    <w:link w:val="Style_175"/>
    <w:rPr>
      <w:spacing w:val="3"/>
    </w:rPr>
  </w:style>
  <w:style w:styleId="Style_176" w:type="paragraph">
    <w:name w:val="Символ сноски1"/>
    <w:link w:val="Style_176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76_ch" w:type="character">
    <w:name w:val="Символ сноски1"/>
    <w:link w:val="Style_176"/>
    <w:rPr>
      <w:rFonts w:ascii="Times New Roman" w:hAnsi="Times New Roman"/>
      <w:color w:val="000000"/>
      <w:spacing w:val="0"/>
      <w:sz w:val="20"/>
      <w:vertAlign w:val="superscript"/>
    </w:rPr>
  </w:style>
  <w:style w:styleId="Style_177" w:type="paragraph">
    <w:name w:val="Символ концевой сноски21"/>
    <w:link w:val="Style_177_ch"/>
    <w:pPr>
      <w:widowControl w:val="1"/>
      <w:spacing w:after="0" w:before="0" w:line="240" w:lineRule="auto"/>
      <w:ind w:firstLine="0" w:left="0" w:right="0"/>
      <w:jc w:val="left"/>
    </w:pPr>
    <w:rPr>
      <w:rFonts w:ascii="Calibri" w:hAnsi="Calibri"/>
      <w:color w:val="000000"/>
      <w:spacing w:val="0"/>
      <w:sz w:val="20"/>
    </w:rPr>
  </w:style>
  <w:style w:styleId="Style_177_ch" w:type="character">
    <w:name w:val="Символ концевой сноски21"/>
    <w:link w:val="Style_177"/>
    <w:rPr>
      <w:rFonts w:ascii="Calibri" w:hAnsi="Calibri"/>
      <w:color w:val="000000"/>
      <w:spacing w:val="0"/>
      <w:sz w:val="20"/>
    </w:rPr>
  </w:style>
  <w:style w:styleId="Style_178" w:type="paragraph">
    <w:name w:val="toc 5"/>
    <w:next w:val="Style_3"/>
    <w:link w:val="Style_178_ch"/>
    <w:uiPriority w:val="39"/>
    <w:pPr>
      <w:widowControl w:val="1"/>
      <w:spacing w:after="0" w:before="0" w:line="240" w:lineRule="auto"/>
      <w:ind w:firstLine="0" w:left="800" w:right="0"/>
      <w:jc w:val="left"/>
    </w:pPr>
    <w:rPr>
      <w:rFonts w:ascii="XO Thames" w:hAnsi="XO Thames"/>
      <w:color w:val="000000"/>
      <w:spacing w:val="0"/>
      <w:sz w:val="28"/>
    </w:rPr>
  </w:style>
  <w:style w:styleId="Style_178_ch" w:type="character">
    <w:name w:val="toc 5"/>
    <w:link w:val="Style_178"/>
    <w:rPr>
      <w:rFonts w:ascii="XO Thames" w:hAnsi="XO Thames"/>
      <w:color w:val="000000"/>
      <w:spacing w:val="0"/>
      <w:sz w:val="28"/>
    </w:rPr>
  </w:style>
  <w:style w:styleId="Style_179" w:type="paragraph">
    <w:name w:val="Указатель11"/>
    <w:basedOn w:val="Style_58"/>
    <w:link w:val="Style_179_ch"/>
    <w:rPr>
      <w:rFonts w:ascii="PT Astra Serif" w:hAnsi="PT Astra Serif"/>
      <w:color w:val="000000"/>
      <w:sz w:val="24"/>
    </w:rPr>
  </w:style>
  <w:style w:styleId="Style_179_ch" w:type="character">
    <w:name w:val="Указатель11"/>
    <w:basedOn w:val="Style_58_ch"/>
    <w:link w:val="Style_179"/>
    <w:rPr>
      <w:rFonts w:ascii="PT Astra Serif" w:hAnsi="PT Astra Serif"/>
      <w:color w:val="000000"/>
      <w:sz w:val="24"/>
    </w:rPr>
  </w:style>
  <w:style w:styleId="Style_1" w:type="paragraph">
    <w:name w:val="header"/>
    <w:basedOn w:val="Style_3"/>
    <w:link w:val="Style_1_ch"/>
    <w:pPr>
      <w:widowControl w:val="1"/>
      <w:tabs>
        <w:tab w:leader="none" w:pos="708" w:val="clear"/>
        <w:tab w:leader="none" w:pos="4153" w:val="center"/>
        <w:tab w:leader="none" w:pos="8306" w:val="right"/>
      </w:tabs>
      <w:ind/>
    </w:pPr>
  </w:style>
  <w:style w:styleId="Style_1_ch" w:type="character">
    <w:name w:val="header"/>
    <w:basedOn w:val="Style_3_ch"/>
    <w:link w:val="Style_1"/>
  </w:style>
  <w:style w:styleId="Style_180" w:type="paragraph">
    <w:name w:val="Знак111"/>
    <w:basedOn w:val="Style_3"/>
    <w:link w:val="Style_180_ch"/>
    <w:pPr>
      <w:widowControl w:val="1"/>
      <w:spacing w:afterAutospacing="on" w:beforeAutospacing="on"/>
      <w:ind/>
    </w:pPr>
    <w:rPr>
      <w:rFonts w:ascii="Tahoma" w:hAnsi="Tahoma"/>
      <w:sz w:val="20"/>
    </w:rPr>
  </w:style>
  <w:style w:styleId="Style_180_ch" w:type="character">
    <w:name w:val="Знак111"/>
    <w:basedOn w:val="Style_3_ch"/>
    <w:link w:val="Style_180"/>
    <w:rPr>
      <w:rFonts w:ascii="Tahoma" w:hAnsi="Tahoma"/>
      <w:sz w:val="20"/>
    </w:rPr>
  </w:style>
  <w:style w:styleId="Style_181" w:type="paragraph">
    <w:name w:val="Contents 2"/>
    <w:link w:val="Style_181_ch"/>
    <w:rPr>
      <w:rFonts w:ascii="XO Thames" w:hAnsi="XO Thames"/>
      <w:color w:val="000000"/>
      <w:spacing w:val="0"/>
      <w:sz w:val="28"/>
    </w:rPr>
  </w:style>
  <w:style w:styleId="Style_181_ch" w:type="character">
    <w:name w:val="Contents 2"/>
    <w:link w:val="Style_181"/>
    <w:rPr>
      <w:rFonts w:ascii="XO Thames" w:hAnsi="XO Thames"/>
      <w:color w:val="000000"/>
      <w:spacing w:val="0"/>
      <w:sz w:val="28"/>
    </w:rPr>
  </w:style>
  <w:style w:styleId="Style_182" w:type="paragraph">
    <w:name w:val="Основной текст 211"/>
    <w:basedOn w:val="Style_3"/>
    <w:link w:val="Style_182_ch"/>
    <w:pPr>
      <w:keepNext w:val="1"/>
      <w:widowControl w:val="0"/>
      <w:spacing w:line="100" w:lineRule="atLeast"/>
      <w:ind/>
      <w:jc w:val="center"/>
    </w:pPr>
    <w:rPr>
      <w:b w:val="1"/>
      <w:sz w:val="28"/>
    </w:rPr>
  </w:style>
  <w:style w:styleId="Style_182_ch" w:type="character">
    <w:name w:val="Основной текст 211"/>
    <w:basedOn w:val="Style_3_ch"/>
    <w:link w:val="Style_182"/>
    <w:rPr>
      <w:b w:val="1"/>
      <w:sz w:val="28"/>
    </w:rPr>
  </w:style>
  <w:style w:styleId="Style_170" w:type="paragraph">
    <w:name w:val="index 1"/>
    <w:basedOn w:val="Style_3"/>
    <w:next w:val="Style_3"/>
    <w:link w:val="Style_170_ch"/>
  </w:style>
  <w:style w:styleId="Style_170_ch" w:type="character">
    <w:name w:val="index 1"/>
    <w:basedOn w:val="Style_3_ch"/>
    <w:link w:val="Style_170"/>
  </w:style>
  <w:style w:styleId="Style_183" w:type="paragraph">
    <w:name w:val="Plain Text1"/>
    <w:basedOn w:val="Style_3"/>
    <w:link w:val="Style_183_ch"/>
    <w:rPr>
      <w:rFonts w:ascii="Courier New" w:hAnsi="Courier New"/>
      <w:sz w:val="20"/>
    </w:rPr>
  </w:style>
  <w:style w:styleId="Style_183_ch" w:type="character">
    <w:name w:val="Plain Text1"/>
    <w:basedOn w:val="Style_3_ch"/>
    <w:link w:val="Style_183"/>
    <w:rPr>
      <w:rFonts w:ascii="Courier New" w:hAnsi="Courier New"/>
      <w:sz w:val="20"/>
    </w:rPr>
  </w:style>
  <w:style w:styleId="Style_184" w:type="paragraph">
    <w:name w:val="text1"/>
    <w:basedOn w:val="Style_3"/>
    <w:link w:val="Style_184_ch"/>
    <w:pPr>
      <w:widowControl w:val="0"/>
      <w:ind w:firstLine="150" w:left="120" w:right="120"/>
    </w:pPr>
    <w:rPr>
      <w:rFonts w:ascii="Tahoma" w:hAnsi="Tahoma"/>
      <w:sz w:val="18"/>
    </w:rPr>
  </w:style>
  <w:style w:styleId="Style_184_ch" w:type="character">
    <w:name w:val="text1"/>
    <w:basedOn w:val="Style_3_ch"/>
    <w:link w:val="Style_184"/>
    <w:rPr>
      <w:rFonts w:ascii="Tahoma" w:hAnsi="Tahoma"/>
      <w:sz w:val="18"/>
    </w:rPr>
  </w:style>
  <w:style w:styleId="Style_185" w:type="paragraph">
    <w:name w:val="Знак Знак11"/>
    <w:link w:val="Style_185_ch"/>
    <w:pPr>
      <w:widowControl w:val="1"/>
      <w:spacing w:after="0" w:before="0" w:line="240" w:lineRule="auto"/>
      <w:ind w:firstLine="0" w:left="0" w:right="0"/>
      <w:jc w:val="left"/>
    </w:pPr>
    <w:rPr>
      <w:rFonts w:ascii="Calibri" w:hAnsi="Calibri"/>
      <w:color w:val="000000"/>
      <w:spacing w:val="0"/>
      <w:sz w:val="20"/>
    </w:rPr>
  </w:style>
  <w:style w:styleId="Style_185_ch" w:type="character">
    <w:name w:val="Знак Знак11"/>
    <w:link w:val="Style_185"/>
    <w:rPr>
      <w:rFonts w:ascii="Calibri" w:hAnsi="Calibri"/>
      <w:color w:val="000000"/>
      <w:spacing w:val="0"/>
      <w:sz w:val="20"/>
    </w:rPr>
  </w:style>
  <w:style w:styleId="Style_186" w:type="paragraph">
    <w:name w:val="Содержимое врезки"/>
    <w:link w:val="Style_186_ch"/>
  </w:style>
  <w:style w:styleId="Style_186_ch" w:type="character">
    <w:name w:val="Содержимое врезки"/>
    <w:link w:val="Style_186"/>
  </w:style>
  <w:style w:styleId="Style_44" w:type="paragraph">
    <w:name w:val="annotation text"/>
    <w:basedOn w:val="Style_3"/>
    <w:link w:val="Style_44_ch"/>
    <w:rPr>
      <w:sz w:val="20"/>
    </w:rPr>
  </w:style>
  <w:style w:styleId="Style_44_ch" w:type="character">
    <w:name w:val="annotation text"/>
    <w:basedOn w:val="Style_3_ch"/>
    <w:link w:val="Style_44"/>
    <w:rPr>
      <w:sz w:val="20"/>
    </w:rPr>
  </w:style>
  <w:style w:styleId="Style_187" w:type="paragraph">
    <w:name w:val="Гипертекстовая ссылка1"/>
    <w:link w:val="Style_187_ch"/>
    <w:pPr>
      <w:widowControl w:val="1"/>
      <w:spacing w:after="0" w:before="0" w:line="240" w:lineRule="auto"/>
      <w:ind w:firstLine="0" w:left="0" w:right="0"/>
      <w:jc w:val="left"/>
    </w:pPr>
    <w:rPr>
      <w:rFonts w:ascii="Times New Roman" w:hAnsi="Times New Roman"/>
      <w:b w:val="1"/>
      <w:color w:val="008000"/>
      <w:spacing w:val="0"/>
      <w:sz w:val="20"/>
    </w:rPr>
  </w:style>
  <w:style w:styleId="Style_187_ch" w:type="character">
    <w:name w:val="Гипертекстовая ссылка1"/>
    <w:link w:val="Style_187"/>
    <w:rPr>
      <w:rFonts w:ascii="Times New Roman" w:hAnsi="Times New Roman"/>
      <w:b w:val="1"/>
      <w:color w:val="008000"/>
      <w:spacing w:val="0"/>
      <w:sz w:val="20"/>
    </w:rPr>
  </w:style>
  <w:style w:styleId="Style_188" w:type="paragraph">
    <w:name w:val="Numbering 2"/>
    <w:link w:val="Style_188_ch"/>
  </w:style>
  <w:style w:styleId="Style_188_ch" w:type="character">
    <w:name w:val="Numbering 2"/>
    <w:link w:val="Style_188"/>
  </w:style>
  <w:style w:styleId="Style_12" w:type="paragraph">
    <w:name w:val="Subtitle"/>
    <w:link w:val="Style_12_ch"/>
    <w:uiPriority w:val="11"/>
    <w:qFormat/>
    <w:pPr>
      <w:widowControl w:val="1"/>
      <w:spacing w:after="0" w:before="0" w:line="240" w:lineRule="auto"/>
      <w:ind w:firstLine="0" w:left="0" w:right="0"/>
      <w:jc w:val="left"/>
    </w:pPr>
    <w:rPr>
      <w:rFonts w:ascii="Arial" w:hAnsi="Arial"/>
      <w:color w:val="000000"/>
      <w:spacing w:val="0"/>
      <w:sz w:val="20"/>
    </w:rPr>
  </w:style>
  <w:style w:styleId="Style_12_ch" w:type="character">
    <w:name w:val="Subtitle"/>
    <w:link w:val="Style_12"/>
    <w:rPr>
      <w:rFonts w:ascii="Arial" w:hAnsi="Arial"/>
      <w:color w:val="000000"/>
      <w:spacing w:val="0"/>
      <w:sz w:val="20"/>
    </w:rPr>
  </w:style>
  <w:style w:styleId="Style_189" w:type="paragraph">
    <w:name w:val="Document Map1"/>
    <w:basedOn w:val="Style_3"/>
    <w:link w:val="Style_189_ch"/>
    <w:rPr>
      <w:rFonts w:ascii="Tahoma" w:hAnsi="Tahoma"/>
      <w:sz w:val="20"/>
    </w:rPr>
  </w:style>
  <w:style w:styleId="Style_189_ch" w:type="character">
    <w:name w:val="Document Map1"/>
    <w:basedOn w:val="Style_3_ch"/>
    <w:link w:val="Style_189"/>
    <w:rPr>
      <w:rFonts w:ascii="Tahoma" w:hAnsi="Tahoma"/>
      <w:sz w:val="20"/>
    </w:rPr>
  </w:style>
  <w:style w:styleId="Style_190" w:type="paragraph">
    <w:name w:val="Заголовок Знак1"/>
    <w:link w:val="Style_190_ch"/>
    <w:pPr>
      <w:widowControl w:val="1"/>
      <w:spacing w:after="0" w:before="0" w:line="240" w:lineRule="auto"/>
      <w:ind w:firstLine="0" w:left="0" w:right="0"/>
      <w:jc w:val="left"/>
    </w:pPr>
    <w:rPr>
      <w:rFonts w:ascii="Times New Roman" w:hAnsi="Times New Roman"/>
      <w:b w:val="1"/>
      <w:color w:val="000000"/>
      <w:spacing w:val="0"/>
      <w:sz w:val="20"/>
    </w:rPr>
  </w:style>
  <w:style w:styleId="Style_190_ch" w:type="character">
    <w:name w:val="Заголовок Знак1"/>
    <w:link w:val="Style_190"/>
    <w:rPr>
      <w:rFonts w:ascii="Times New Roman" w:hAnsi="Times New Roman"/>
      <w:b w:val="1"/>
      <w:color w:val="000000"/>
      <w:spacing w:val="0"/>
      <w:sz w:val="20"/>
    </w:rPr>
  </w:style>
  <w:style w:styleId="Style_191" w:type="paragraph">
    <w:name w:val="Heading 21"/>
    <w:link w:val="Style_191_ch"/>
    <w:rPr>
      <w:b w:val="1"/>
      <w:sz w:val="28"/>
    </w:rPr>
  </w:style>
  <w:style w:styleId="Style_191_ch" w:type="character">
    <w:name w:val="Heading 21"/>
    <w:link w:val="Style_191"/>
    <w:rPr>
      <w:b w:val="1"/>
      <w:sz w:val="28"/>
    </w:rPr>
  </w:style>
  <w:style w:styleId="Style_159" w:type="paragraph">
    <w:name w:val="Таблицы (моноширинный)1"/>
    <w:basedOn w:val="Style_3"/>
    <w:next w:val="Style_3"/>
    <w:link w:val="Style_159_ch"/>
    <w:pPr>
      <w:widowControl w:val="0"/>
      <w:ind/>
      <w:jc w:val="both"/>
    </w:pPr>
    <w:rPr>
      <w:rFonts w:ascii="Courier New" w:hAnsi="Courier New"/>
    </w:rPr>
  </w:style>
  <w:style w:styleId="Style_159_ch" w:type="character">
    <w:name w:val="Таблицы (моноширинный)1"/>
    <w:basedOn w:val="Style_3_ch"/>
    <w:link w:val="Style_159"/>
    <w:rPr>
      <w:rFonts w:ascii="Courier New" w:hAnsi="Courier New"/>
    </w:rPr>
  </w:style>
  <w:style w:styleId="Style_192" w:type="paragraph">
    <w:name w:val="Знак Знак231"/>
    <w:link w:val="Style_192_ch"/>
    <w:pPr>
      <w:widowControl w:val="1"/>
      <w:spacing w:after="0" w:before="0" w:line="240" w:lineRule="auto"/>
      <w:ind w:firstLine="0" w:left="0" w:right="0"/>
      <w:jc w:val="left"/>
    </w:pPr>
    <w:rPr>
      <w:rFonts w:ascii="Calibri" w:hAnsi="Calibri"/>
      <w:b w:val="1"/>
      <w:color w:val="000000"/>
      <w:spacing w:val="0"/>
      <w:sz w:val="28"/>
    </w:rPr>
  </w:style>
  <w:style w:styleId="Style_192_ch" w:type="character">
    <w:name w:val="Знак Знак231"/>
    <w:link w:val="Style_192"/>
    <w:rPr>
      <w:rFonts w:ascii="Calibri" w:hAnsi="Calibri"/>
      <w:b w:val="1"/>
      <w:color w:val="000000"/>
      <w:spacing w:val="0"/>
      <w:sz w:val="28"/>
    </w:rPr>
  </w:style>
  <w:style w:styleId="Style_193" w:type="paragraph">
    <w:name w:val="Contents 6"/>
    <w:link w:val="Style_193_ch"/>
    <w:rPr>
      <w:rFonts w:ascii="XO Thames" w:hAnsi="XO Thames"/>
      <w:color w:val="000000"/>
      <w:spacing w:val="0"/>
      <w:sz w:val="28"/>
    </w:rPr>
  </w:style>
  <w:style w:styleId="Style_193_ch" w:type="character">
    <w:name w:val="Contents 6"/>
    <w:link w:val="Style_193"/>
    <w:rPr>
      <w:rFonts w:ascii="XO Thames" w:hAnsi="XO Thames"/>
      <w:color w:val="000000"/>
      <w:spacing w:val="0"/>
      <w:sz w:val="28"/>
    </w:rPr>
  </w:style>
  <w:style w:styleId="Style_194" w:type="paragraph">
    <w:name w:val="Title"/>
    <w:next w:val="Style_13"/>
    <w:link w:val="Style_194_ch"/>
    <w:uiPriority w:val="10"/>
    <w:qFormat/>
    <w:pPr>
      <w:widowControl w:val="1"/>
      <w:spacing w:after="0" w:before="0" w:line="240" w:lineRule="auto"/>
      <w:ind w:firstLine="0" w:left="0" w:right="0"/>
      <w:jc w:val="left"/>
    </w:pPr>
    <w:rPr>
      <w:rFonts w:ascii="Times New Roman" w:hAnsi="Times New Roman"/>
      <w:b w:val="1"/>
      <w:color w:val="000000"/>
      <w:spacing w:val="0"/>
      <w:sz w:val="20"/>
    </w:rPr>
  </w:style>
  <w:style w:styleId="Style_194_ch" w:type="character">
    <w:name w:val="Title"/>
    <w:link w:val="Style_194"/>
    <w:rPr>
      <w:rFonts w:ascii="Times New Roman" w:hAnsi="Times New Roman"/>
      <w:b w:val="1"/>
      <w:color w:val="000000"/>
      <w:spacing w:val="0"/>
      <w:sz w:val="20"/>
    </w:rPr>
  </w:style>
  <w:style w:styleId="Style_195" w:type="paragraph">
    <w:name w:val="Balloon Text1"/>
    <w:basedOn w:val="Style_3"/>
    <w:link w:val="Style_195_ch"/>
    <w:rPr>
      <w:rFonts w:ascii="Tahoma" w:hAnsi="Tahoma"/>
      <w:sz w:val="16"/>
    </w:rPr>
  </w:style>
  <w:style w:styleId="Style_195_ch" w:type="character">
    <w:name w:val="Balloon Text1"/>
    <w:basedOn w:val="Style_3_ch"/>
    <w:link w:val="Style_195"/>
    <w:rPr>
      <w:rFonts w:ascii="Tahoma" w:hAnsi="Tahoma"/>
      <w:sz w:val="16"/>
    </w:rPr>
  </w:style>
  <w:style w:styleId="Style_196" w:type="paragraph">
    <w:name w:val="heading 4"/>
    <w:basedOn w:val="Style_3"/>
    <w:next w:val="Style_3"/>
    <w:link w:val="Style_196_ch"/>
    <w:uiPriority w:val="9"/>
    <w:qFormat/>
    <w:pPr>
      <w:keepNext w:val="1"/>
      <w:widowControl w:val="1"/>
      <w:spacing w:after="60" w:before="240"/>
      <w:ind/>
      <w:outlineLvl w:val="3"/>
    </w:pPr>
    <w:rPr>
      <w:b w:val="1"/>
      <w:sz w:val="28"/>
    </w:rPr>
  </w:style>
  <w:style w:styleId="Style_196_ch" w:type="character">
    <w:name w:val="heading 4"/>
    <w:basedOn w:val="Style_3_ch"/>
    <w:link w:val="Style_196"/>
    <w:rPr>
      <w:b w:val="1"/>
      <w:sz w:val="28"/>
    </w:rPr>
  </w:style>
  <w:style w:styleId="Style_197" w:type="paragraph">
    <w:name w:val="Символ концевой сноски (user)"/>
    <w:link w:val="Style_197_ch"/>
    <w:rPr>
      <w:rFonts w:ascii="Times New Roman" w:hAnsi="Times New Roman"/>
      <w:color w:val="000000"/>
      <w:spacing w:val="0"/>
      <w:sz w:val="20"/>
      <w:vertAlign w:val="superscript"/>
    </w:rPr>
  </w:style>
  <w:style w:styleId="Style_197_ch" w:type="character">
    <w:name w:val="Символ концевой сноски (user)"/>
    <w:link w:val="Style_197"/>
    <w:rPr>
      <w:rFonts w:ascii="Times New Roman" w:hAnsi="Times New Roman"/>
      <w:color w:val="000000"/>
      <w:spacing w:val="0"/>
      <w:sz w:val="20"/>
      <w:vertAlign w:val="superscript"/>
    </w:rPr>
  </w:style>
  <w:style w:styleId="Style_198" w:type="paragraph">
    <w:name w:val="Содержимое врезки (user)"/>
    <w:basedOn w:val="Style_3"/>
    <w:link w:val="Style_198_ch"/>
  </w:style>
  <w:style w:styleId="Style_198_ch" w:type="character">
    <w:name w:val="Содержимое врезки (user)"/>
    <w:basedOn w:val="Style_3_ch"/>
    <w:link w:val="Style_198"/>
  </w:style>
  <w:style w:styleId="Style_5" w:type="paragraph">
    <w:name w:val="heading 2"/>
    <w:basedOn w:val="Style_3"/>
    <w:next w:val="Style_3"/>
    <w:link w:val="Style_5_ch"/>
    <w:uiPriority w:val="9"/>
    <w:qFormat/>
    <w:pPr>
      <w:keepNext w:val="1"/>
      <w:widowControl w:val="0"/>
      <w:ind/>
      <w:jc w:val="center"/>
      <w:outlineLvl w:val="1"/>
    </w:pPr>
    <w:rPr>
      <w:b w:val="1"/>
      <w:sz w:val="28"/>
    </w:rPr>
  </w:style>
  <w:style w:styleId="Style_5_ch" w:type="character">
    <w:name w:val="heading 2"/>
    <w:basedOn w:val="Style_3_ch"/>
    <w:link w:val="Style_5"/>
    <w:rPr>
      <w:b w:val="1"/>
      <w:sz w:val="28"/>
    </w:rPr>
  </w:style>
  <w:style w:styleId="Style_199" w:type="paragraph">
    <w:name w:val="Стиль3 Знак Знак1"/>
    <w:basedOn w:val="Style_29"/>
    <w:link w:val="Style_199_ch"/>
    <w:pPr>
      <w:widowControl w:val="0"/>
      <w:tabs>
        <w:tab w:leader="none" w:pos="407" w:val="left"/>
        <w:tab w:leader="none" w:pos="708" w:val="clear"/>
      </w:tabs>
      <w:spacing w:after="0" w:before="0" w:line="240" w:lineRule="auto"/>
      <w:ind w:firstLine="0" w:left="180" w:right="0"/>
      <w:jc w:val="both"/>
    </w:pPr>
  </w:style>
  <w:style w:styleId="Style_199_ch" w:type="character">
    <w:name w:val="Стиль3 Знак Знак1"/>
    <w:basedOn w:val="Style_29_ch"/>
    <w:link w:val="Style_199"/>
  </w:style>
  <w:style w:styleId="Style_200" w:type="paragraph">
    <w:name w:val="Знак Знак Знак Знак Знак Знак Знак Знак Знак Знак Знак Знак Знак Знак Знак Знак1"/>
    <w:basedOn w:val="Style_3"/>
    <w:link w:val="Style_200_ch"/>
    <w:pPr>
      <w:widowControl w:val="1"/>
      <w:spacing w:after="160" w:before="0" w:line="240" w:lineRule="exact"/>
      <w:ind/>
    </w:pPr>
    <w:rPr>
      <w:sz w:val="20"/>
    </w:rPr>
  </w:style>
  <w:style w:styleId="Style_200_ch" w:type="character">
    <w:name w:val="Знак Знак Знак Знак Знак Знак Знак Знак Знак Знак Знак Знак Знак Знак Знак Знак1"/>
    <w:basedOn w:val="Style_3_ch"/>
    <w:link w:val="Style_200"/>
    <w:rPr>
      <w:sz w:val="20"/>
    </w:rPr>
  </w:style>
  <w:style w:styleId="Style_201" w:type="paragraph">
    <w:name w:val="Contents 72"/>
    <w:link w:val="Style_201_ch"/>
    <w:pPr>
      <w:widowControl w:val="1"/>
      <w:spacing w:after="0" w:before="0" w:line="240" w:lineRule="auto"/>
      <w:ind w:firstLine="0" w:left="0" w:right="0"/>
      <w:jc w:val="left"/>
    </w:pPr>
    <w:rPr>
      <w:rFonts w:ascii="XO Thames" w:hAnsi="XO Thames"/>
      <w:color w:val="000000"/>
      <w:spacing w:val="0"/>
      <w:sz w:val="28"/>
    </w:rPr>
  </w:style>
  <w:style w:styleId="Style_201_ch" w:type="character">
    <w:name w:val="Contents 72"/>
    <w:link w:val="Style_201"/>
    <w:rPr>
      <w:rFonts w:ascii="XO Thames" w:hAnsi="XO Thames"/>
      <w:color w:val="000000"/>
      <w:spacing w:val="0"/>
      <w:sz w:val="28"/>
    </w:rPr>
  </w:style>
  <w:style w:styleId="Style_202" w:type="paragraph">
    <w:name w:val="Заголовок (user)"/>
    <w:basedOn w:val="Style_3"/>
    <w:next w:val="Style_13"/>
    <w:link w:val="Style_202_ch"/>
    <w:pPr>
      <w:keepNext w:val="1"/>
      <w:widowControl w:val="1"/>
      <w:spacing w:after="120" w:before="240"/>
      <w:ind/>
    </w:pPr>
    <w:rPr>
      <w:rFonts w:ascii="PT Astra Serif" w:hAnsi="PT Astra Serif"/>
      <w:sz w:val="28"/>
    </w:rPr>
  </w:style>
  <w:style w:styleId="Style_202_ch" w:type="character">
    <w:name w:val="Заголовок (user)"/>
    <w:basedOn w:val="Style_3_ch"/>
    <w:link w:val="Style_202"/>
    <w:rPr>
      <w:rFonts w:ascii="PT Astra Serif" w:hAnsi="PT Astra Serif"/>
      <w:sz w:val="28"/>
    </w:rPr>
  </w:style>
  <w:style w:styleId="Style_203" w:type="paragraph">
    <w:name w:val="Знак Знак261"/>
    <w:link w:val="Style_203_ch"/>
    <w:pPr>
      <w:widowControl w:val="1"/>
      <w:spacing w:after="0" w:before="0" w:line="240" w:lineRule="auto"/>
      <w:ind w:firstLine="0" w:left="0" w:right="0"/>
      <w:jc w:val="left"/>
    </w:pPr>
    <w:rPr>
      <w:rFonts w:ascii="Arial" w:hAnsi="Arial"/>
      <w:b w:val="1"/>
      <w:color w:val="000000"/>
      <w:spacing w:val="0"/>
      <w:sz w:val="32"/>
    </w:rPr>
  </w:style>
  <w:style w:styleId="Style_203_ch" w:type="character">
    <w:name w:val="Знак Знак261"/>
    <w:link w:val="Style_203"/>
    <w:rPr>
      <w:rFonts w:ascii="Arial" w:hAnsi="Arial"/>
      <w:b w:val="1"/>
      <w:color w:val="000000"/>
      <w:spacing w:val="0"/>
      <w:sz w:val="32"/>
    </w:rPr>
  </w:style>
  <w:style w:styleId="Style_204" w:type="paragraph">
    <w:name w:val="Body Text Indent"/>
    <w:basedOn w:val="Style_3"/>
    <w:link w:val="Style_204_ch"/>
    <w:pPr>
      <w:widowControl w:val="1"/>
      <w:spacing w:after="120" w:before="0"/>
      <w:ind w:firstLine="0" w:left="283" w:right="0"/>
    </w:pPr>
  </w:style>
  <w:style w:styleId="Style_204_ch" w:type="character">
    <w:name w:val="Body Text Indent"/>
    <w:basedOn w:val="Style_3_ch"/>
    <w:link w:val="Style_204"/>
  </w:style>
  <w:style w:styleId="Style_205" w:type="paragraph">
    <w:name w:val="heading 6"/>
    <w:basedOn w:val="Style_3"/>
    <w:next w:val="Style_3"/>
    <w:link w:val="Style_205_ch"/>
    <w:uiPriority w:val="9"/>
    <w:qFormat/>
    <w:pPr>
      <w:keepNext w:val="1"/>
      <w:widowControl w:val="1"/>
      <w:spacing w:after="60" w:before="60"/>
      <w:ind w:firstLine="0" w:left="0" w:right="-187"/>
      <w:jc w:val="center"/>
      <w:outlineLvl w:val="5"/>
    </w:pPr>
    <w:rPr>
      <w:rFonts w:ascii="Calibri" w:hAnsi="Calibri"/>
      <w:b w:val="1"/>
      <w:sz w:val="20"/>
    </w:rPr>
  </w:style>
  <w:style w:styleId="Style_205_ch" w:type="character">
    <w:name w:val="heading 6"/>
    <w:basedOn w:val="Style_3_ch"/>
    <w:link w:val="Style_205"/>
    <w:rPr>
      <w:rFonts w:ascii="Calibri" w:hAnsi="Calibri"/>
      <w:b w:val="1"/>
      <w:sz w:val="20"/>
    </w:rPr>
  </w:style>
  <w:style w:styleId="Style_206" w:type="paragraph">
    <w:name w:val="Contents 92"/>
    <w:link w:val="Style_206_ch"/>
    <w:pPr>
      <w:widowControl w:val="1"/>
      <w:spacing w:after="0" w:before="0" w:line="240" w:lineRule="auto"/>
      <w:ind w:firstLine="0" w:left="0" w:right="0"/>
      <w:jc w:val="left"/>
    </w:pPr>
    <w:rPr>
      <w:rFonts w:ascii="XO Thames" w:hAnsi="XO Thames"/>
      <w:color w:val="000000"/>
      <w:spacing w:val="0"/>
      <w:sz w:val="28"/>
    </w:rPr>
  </w:style>
  <w:style w:styleId="Style_206_ch" w:type="character">
    <w:name w:val="Contents 92"/>
    <w:link w:val="Style_206"/>
    <w:rPr>
      <w:rFonts w:ascii="XO Thames" w:hAnsi="XO Thames"/>
      <w:color w:val="000000"/>
      <w:spacing w:val="0"/>
      <w:sz w:val="28"/>
    </w:rPr>
  </w:style>
  <w:style w:styleId="Style_207" w:type="paragraph">
    <w:name w:val="Знак Знак Знак Знак Знак Знак Знак1"/>
    <w:basedOn w:val="Style_3"/>
    <w:link w:val="Style_207_ch"/>
    <w:pPr>
      <w:widowControl w:val="1"/>
      <w:spacing w:after="160" w:before="0" w:line="240" w:lineRule="exact"/>
      <w:ind/>
      <w:jc w:val="both"/>
    </w:pPr>
  </w:style>
  <w:style w:styleId="Style_207_ch" w:type="character">
    <w:name w:val="Знак Знак Знак Знак Знак Знак Знак1"/>
    <w:basedOn w:val="Style_3_ch"/>
    <w:link w:val="Style_207"/>
  </w:style>
  <w:style w:default="1" w:styleId="Style_6" w:type="table">
    <w:name w:val="Normal Table"/>
    <w:tblPr>
      <w:tblCellMar>
        <w:top w:type="dxa" w:w="0"/>
        <w:left w:type="dxa" w:w="108"/>
        <w:bottom w:type="dxa" w:w="0"/>
        <w:right w:type="dxa" w:w="108"/>
      </w:tblCellMar>
    </w:tblPr>
  </w:style>
  <w:style w:styleId="Style_208" w:type="table">
    <w:name w:val="Table Grid"/>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header15.xml" Type="http://schemas.openxmlformats.org/officeDocument/2006/relationships/header"/>
  <Relationship Id="rId34" Target="numbering.xml" Type="http://schemas.openxmlformats.org/officeDocument/2006/relationships/numbering"/>
  <Relationship Id="rId30" Target="webSettings.xml" Type="http://schemas.openxmlformats.org/officeDocument/2006/relationships/webSettings"/>
  <Relationship Id="rId27" Target="settings.xml" Type="http://schemas.openxmlformats.org/officeDocument/2006/relationships/settings"/>
  <Relationship Id="rId3" Target="header3.xml" Type="http://schemas.openxmlformats.org/officeDocument/2006/relationships/header"/>
  <Relationship Id="rId29" Target="stylesWithEffects.xml" Type="http://schemas.microsoft.com/office/2007/relationships/stylesWithEffects"/>
  <Relationship Id="rId5" Target="header5.xml" Type="http://schemas.openxmlformats.org/officeDocument/2006/relationships/header"/>
  <Relationship Id="rId12" Target="footer12.xml" Type="http://schemas.openxmlformats.org/officeDocument/2006/relationships/footer"/>
  <Relationship Id="rId31" Target="theme/theme1.xml" Type="http://schemas.openxmlformats.org/officeDocument/2006/relationships/theme"/>
  <Relationship Id="rId13" Target="header13.xml" Type="http://schemas.openxmlformats.org/officeDocument/2006/relationships/header"/>
  <Relationship Id="rId6" Target="footer6.xml" Type="http://schemas.openxmlformats.org/officeDocument/2006/relationships/footer"/>
  <Relationship Id="rId4" Target="footer4.xml" Type="http://schemas.openxmlformats.org/officeDocument/2006/relationships/footer"/>
  <Relationship Id="rId23" Target="media/5.wmf" Type="http://schemas.openxmlformats.org/officeDocument/2006/relationships/image"/>
  <Relationship Id="rId21" Target="media/3.wmf" Type="http://schemas.openxmlformats.org/officeDocument/2006/relationships/image"/>
  <Relationship Id="rId22" Target="media/4.wmf" Type="http://schemas.openxmlformats.org/officeDocument/2006/relationships/image"/>
  <Relationship Id="rId28" Target="styles.xml" Type="http://schemas.openxmlformats.org/officeDocument/2006/relationships/styles"/>
  <Relationship Id="rId8" Target="footer8.xml" Type="http://schemas.openxmlformats.org/officeDocument/2006/relationships/footer"/>
  <Relationship Id="rId32" Target="footnotes.xml" Type="http://schemas.openxmlformats.org/officeDocument/2006/relationships/footnotes"/>
  <Relationship Id="rId9" Target="header9.xml" Type="http://schemas.openxmlformats.org/officeDocument/2006/relationships/header"/>
  <Relationship Id="rId20" Target="media/2.png" Type="http://schemas.openxmlformats.org/officeDocument/2006/relationships/image"/>
  <Relationship Id="rId19" Target="media/1.png" Type="http://schemas.openxmlformats.org/officeDocument/2006/relationships/image"/>
  <Relationship Id="rId11" Target="header11.xml" Type="http://schemas.openxmlformats.org/officeDocument/2006/relationships/header"/>
  <Relationship Id="rId14" Target="footer14.xml" Type="http://schemas.openxmlformats.org/officeDocument/2006/relationships/footer"/>
  <Relationship Id="rId16" Target="footer16.xml" Type="http://schemas.openxmlformats.org/officeDocument/2006/relationships/footer"/>
  <Relationship Id="rId10" Target="footer10.xml" Type="http://schemas.openxmlformats.org/officeDocument/2006/relationships/footer"/>
  <Relationship Id="rId7" Target="header7.xml" Type="http://schemas.openxmlformats.org/officeDocument/2006/relationships/header"/>
  <Relationship Id="rId33" Target="endnotes.xml" Type="http://schemas.openxmlformats.org/officeDocument/2006/relationships/endnotes"/>
  <Relationship Id="rId25" Target="media/7.wmf" Type="http://schemas.openxmlformats.org/officeDocument/2006/relationships/image"/>
  <Relationship Id="rId17" Target="header17.xml" Type="http://schemas.openxmlformats.org/officeDocument/2006/relationships/header"/>
  <Relationship Id="rId26" Target="fontTable.xml" Type="http://schemas.openxmlformats.org/officeDocument/2006/relationships/fontTable"/>
  <Relationship Id="rId1" Target="header1.xml" Type="http://schemas.openxmlformats.org/officeDocument/2006/relationships/header"/>
  <Relationship Id="rId2" Target="footer2.xml" Type="http://schemas.openxmlformats.org/officeDocument/2006/relationships/footer"/>
  <Relationship Id="rId18" Target="footer18.xml" Type="http://schemas.openxmlformats.org/officeDocument/2006/relationships/footer"/>
  <Relationship Id="rId24" Target="media/6.wmf"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2026-09-24T07:52:42Z</dcterms:created>
  <dcterms:modified xsi:type="dcterms:W3CDTF">2026-09-24T07:52:42Z</dcterms:modified>
</cp:coreProperties>
</file>