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left="0" w:right="0"/>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left="0" w:right="0"/>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left="0" w:right="0"/>
        <w:jc w:val="both"/>
        <w:rPr/>
      </w:pPr>
      <w:r>
        <w:rPr/>
        <w:t>Адрес электронной почты: transport@magnitogorsk.ru</w:t>
      </w:r>
    </w:p>
    <w:p>
      <w:pPr>
        <w:pStyle w:val="Normal"/>
        <w:tabs>
          <w:tab w:val="clear" w:pos="708"/>
          <w:tab w:val="left" w:pos="1134" w:leader="none"/>
        </w:tabs>
        <w:ind w:firstLine="709" w:left="0" w:right="0"/>
        <w:jc w:val="both"/>
        <w:rPr/>
      </w:pPr>
      <w:r>
        <w:rPr/>
        <w:t xml:space="preserve">Контактный телефон: </w:t>
      </w:r>
      <w:r>
        <w:rPr>
          <w:highlight w:val="white"/>
        </w:rPr>
        <w:t>(3519) 49 85 65</w:t>
      </w:r>
    </w:p>
    <w:p>
      <w:pPr>
        <w:pStyle w:val="Normal"/>
        <w:ind w:firstLine="709" w:left="0" w:right="0"/>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Style w:val="Style_4"/>
        <w:tblW w:w="9780" w:type="dxa"/>
        <w:jc w:val="left"/>
        <w:tblInd w:w="108" w:type="dxa"/>
        <w:tblLayout w:type="fixed"/>
        <w:tblCellMar>
          <w:top w:w="0" w:type="dxa"/>
          <w:left w:w="108" w:type="dxa"/>
          <w:bottom w:w="0" w:type="dxa"/>
          <w:right w:w="108" w:type="dxa"/>
        </w:tblCellMar>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 xml:space="preserve">№ </w:t>
            </w:r>
            <w:r>
              <w:rPr>
                <w:color w:val="000000"/>
                <w:spacing w:val="0"/>
                <w:kern w:val="0"/>
                <w:sz w:val="20"/>
                <w:szCs w:val="20"/>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1</w:t>
            </w:r>
          </w:p>
        </w:tc>
        <w:tc>
          <w:tcPr>
            <w:tcW w:w="86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 № 23 «ост. «Полевая» - «СНТСН Коммунальщик», регистрационный номер маршрута в реестре сезонных (садовых) маршрутов регулярных перевозок города Магнитогорска автомобильным транспортом: № 5.</w:t>
            </w:r>
          </w:p>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left="0" w:right="0"/>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righ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righ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1"/>
        <w:tabs>
          <w:tab w:val="clear" w:pos="708"/>
          <w:tab w:val="left" w:pos="1134" w:leader="none"/>
        </w:tabs>
        <w:spacing w:lineRule="auto" w:line="240" w:before="0" w:after="0"/>
        <w:ind w:firstLine="709" w:left="0" w:righ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left="0" w:right="0"/>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left="0" w:right="0"/>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left="0" w:right="0"/>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left="0" w:right="0"/>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left="0" w:right="0"/>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left="0" w:right="0"/>
        <w:jc w:val="both"/>
        <w:rPr/>
      </w:pPr>
      <w:r>
        <w:rPr/>
        <w:t xml:space="preserve">Дата начала приема заявок на участие в открытом конкурсе: </w:t>
      </w:r>
      <w:r>
        <w:rPr/>
        <w:t>14.10.2025</w:t>
      </w:r>
      <w:r>
        <w:rPr>
          <w:u w:val="none"/>
        </w:rPr>
        <w:t>г.</w:t>
      </w:r>
    </w:p>
    <w:p>
      <w:pPr>
        <w:pStyle w:val="Normal"/>
        <w:tabs>
          <w:tab w:val="clear" w:pos="708"/>
          <w:tab w:val="left" w:pos="1134" w:leader="none"/>
        </w:tabs>
        <w:ind w:firstLine="709" w:left="0" w:right="0"/>
        <w:jc w:val="both"/>
        <w:rPr/>
      </w:pPr>
      <w:r>
        <w:rPr/>
        <w:t xml:space="preserve">Дата окончания приема заявок на участие в открытом конкурсе: </w:t>
      </w:r>
    </w:p>
    <w:p>
      <w:pPr>
        <w:pStyle w:val="NoSpacing1"/>
        <w:jc w:val="both"/>
        <w:rPr>
          <w:sz w:val="24"/>
        </w:rPr>
      </w:pPr>
      <w:r>
        <w:rPr>
          <w:sz w:val="24"/>
          <w:u w:val="none"/>
        </w:rPr>
        <w:t>13.11.2025г</w:t>
      </w:r>
      <w:r>
        <w:rPr>
          <w:sz w:val="24"/>
          <w:u w:val="none"/>
        </w:rPr>
        <w:t xml:space="preserve">., </w:t>
      </w:r>
      <w:r>
        <w:rPr>
          <w:sz w:val="24"/>
        </w:rPr>
        <w:t>(непосредственно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left="0" w:right="0"/>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Times New Roman" w:hAnsi="Times New Roman"/>
        </w:rPr>
        <w:t>14.11.2025</w:t>
      </w:r>
      <w:r>
        <w:rPr>
          <w:rFonts w:ascii="XO Thames" w:hAnsi="XO Thames"/>
          <w:u w:val="none"/>
        </w:rPr>
        <w:t>г</w:t>
      </w:r>
      <w:r>
        <w:rPr>
          <w:rFonts w:ascii="Times New Roman" w:hAnsi="Times New Roman"/>
          <w:u w:val="none"/>
        </w:rPr>
        <w:t>.</w:t>
      </w:r>
      <w:r>
        <w:rPr>
          <w:rFonts w:ascii="Times New Roman" w:hAnsi="Times New Roman"/>
        </w:rPr>
        <w:t xml:space="preserve"> в </w:t>
      </w:r>
      <w:r>
        <w:rPr>
          <w:rFonts w:ascii="Times New Roman" w:hAnsi="Times New Roman"/>
          <w:u w:val="single"/>
        </w:rPr>
        <w:t>13 часов 00 минут</w:t>
      </w:r>
      <w:r>
        <w:rPr>
          <w:rFonts w:ascii="Times New Roman" w:hAnsi="Times New Roman"/>
        </w:rPr>
        <w:t xml:space="preserve"> (время местное).</w:t>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left="0" w:right="0"/>
        <w:jc w:val="center"/>
        <w:rPr>
          <w:b/>
        </w:rPr>
      </w:pPr>
      <w:r>
        <w:rPr>
          <w:b/>
        </w:rPr>
      </w:r>
    </w:p>
    <w:p>
      <w:pPr>
        <w:pStyle w:val="Normal"/>
        <w:numPr>
          <w:ilvl w:val="0"/>
          <w:numId w:val="1"/>
        </w:numPr>
        <w:tabs>
          <w:tab w:val="clear" w:pos="708"/>
          <w:tab w:val="left" w:pos="1134" w:leader="none"/>
        </w:tabs>
        <w:ind w:firstLine="709" w:left="0" w:righ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righ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2"/>
        <w:numPr>
          <w:ilvl w:val="0"/>
          <w:numId w:val="1"/>
        </w:numPr>
        <w:tabs>
          <w:tab w:val="clear" w:pos="1209"/>
          <w:tab w:val="left" w:pos="360" w:leader="none"/>
          <w:tab w:val="left" w:pos="1134" w:leader="none"/>
          <w:tab w:val="left" w:pos="1620" w:leader="none"/>
        </w:tabs>
        <w:ind w:firstLine="709" w:left="0" w:righ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righ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righ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righ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2"/>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left="0" w:right="0"/>
        <w:jc w:val="both"/>
        <w:rPr>
          <w:b/>
        </w:rPr>
      </w:pPr>
      <w:r>
        <w:rPr>
          <w:b/>
        </w:rPr>
      </w:r>
    </w:p>
    <w:p>
      <w:pPr>
        <w:pStyle w:val="Normal"/>
        <w:numPr>
          <w:ilvl w:val="0"/>
          <w:numId w:val="1"/>
        </w:numPr>
        <w:tabs>
          <w:tab w:val="clear" w:pos="708"/>
          <w:tab w:val="left" w:pos="1134" w:leader="none"/>
        </w:tabs>
        <w:ind w:firstLine="709" w:left="0" w:righ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righ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righ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righ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left="0" w:right="0"/>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righ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righ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righ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left="0" w:right="0"/>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1"/>
        <w:numPr>
          <w:ilvl w:val="1"/>
          <w:numId w:val="1"/>
        </w:numPr>
        <w:tabs>
          <w:tab w:val="clear" w:pos="708"/>
          <w:tab w:val="left" w:pos="993" w:leader="none"/>
          <w:tab w:val="left" w:pos="1134"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righ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left="0" w:right="0"/>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righ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righ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left="0" w:right="0"/>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left="0" w:right="0"/>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(30.05.2025) до даты подачи заявки.</w:t>
      </w:r>
    </w:p>
    <w:p>
      <w:pPr>
        <w:pStyle w:val="Normal"/>
        <w:numPr>
          <w:ilvl w:val="0"/>
          <w:numId w:val="1"/>
        </w:numPr>
        <w:tabs>
          <w:tab w:val="clear" w:pos="708"/>
          <w:tab w:val="left" w:pos="1134" w:leader="none"/>
        </w:tabs>
        <w:ind w:firstLine="709" w:left="0" w:righ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left="0" w:right="0"/>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righ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left="0" w:right="0"/>
        <w:jc w:val="both"/>
        <w:rPr/>
      </w:pPr>
      <w:r>
        <w:rPr>
          <w:rFonts w:ascii="Times New Roman" w:hAnsi="Times New Roman"/>
        </w:rPr>
        <w:t xml:space="preserve">Дата рассмотрения заявок на участие в открытом конкурсе: </w:t>
      </w:r>
      <w:r>
        <w:rPr>
          <w:rFonts w:ascii="Times New Roman" w:hAnsi="Times New Roman"/>
        </w:rPr>
        <w:t>21.11.2025</w:t>
      </w:r>
      <w:r>
        <w:rPr>
          <w:rFonts w:ascii="Times New Roman" w:hAnsi="Times New Roman"/>
        </w:rPr>
        <w:t xml:space="preserve">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righ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righ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righ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left="0" w:right="0"/>
        <w:jc w:val="center"/>
        <w:rPr>
          <w:b/>
        </w:rPr>
      </w:pPr>
      <w:r>
        <w:rPr>
          <w:b/>
        </w:rPr>
      </w:r>
    </w:p>
    <w:p>
      <w:pPr>
        <w:pStyle w:val="Normal"/>
        <w:widowControl w:val="false"/>
        <w:numPr>
          <w:ilvl w:val="0"/>
          <w:numId w:val="1"/>
        </w:numPr>
        <w:tabs>
          <w:tab w:val="clear" w:pos="708"/>
          <w:tab w:val="left" w:pos="1134" w:leader="none"/>
        </w:tabs>
        <w:ind w:firstLine="709" w:left="0" w:righ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1"/>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1"/>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righ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righ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righ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righ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left="0" w:right="0"/>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righ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righ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righ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righ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righ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righ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left="0" w:right="0"/>
        <w:jc w:val="both"/>
        <w:rPr>
          <w:rFonts w:ascii="Times New Roman" w:hAnsi="Times New Roman"/>
        </w:rPr>
      </w:pPr>
      <w:r>
        <w:rPr>
          <w:rFonts w:ascii="Times New Roman" w:hAnsi="Times New Roman"/>
        </w:rPr>
        <w:t xml:space="preserve">Дата оценки и сопоставления заявок на участие в открытом конкурсе: </w:t>
      </w:r>
      <w:r>
        <w:rPr>
          <w:rFonts w:ascii="Times New Roman" w:hAnsi="Times New Roman"/>
        </w:rPr>
        <w:t>28.11.2025</w:t>
      </w:r>
      <w:r>
        <w:rPr>
          <w:rFonts w:ascii="Times New Roman" w:hAnsi="Times New Roman"/>
        </w:rPr>
        <w:t xml:space="preserve"> г.</w:t>
      </w:r>
    </w:p>
    <w:p>
      <w:pPr>
        <w:pStyle w:val="Normal"/>
        <w:numPr>
          <w:ilvl w:val="0"/>
          <w:numId w:val="1"/>
        </w:numPr>
        <w:tabs>
          <w:tab w:val="clear" w:pos="708"/>
          <w:tab w:val="left" w:pos="567" w:leader="none"/>
          <w:tab w:val="left" w:pos="1134" w:leader="none"/>
          <w:tab w:val="left" w:pos="1701" w:leader="none"/>
        </w:tabs>
        <w:ind w:firstLine="709" w:left="0" w:righ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1"/>
        <w:numPr>
          <w:ilvl w:val="1"/>
          <w:numId w:val="1"/>
        </w:numPr>
        <w:tabs>
          <w:tab w:val="clear" w:pos="708"/>
          <w:tab w:val="left" w:pos="993" w:leader="none"/>
          <w:tab w:val="left" w:pos="1134"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left="0" w:right="0"/>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left="0" w:right="0"/>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1"/>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left="0" w:righ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1"/>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left="0" w:right="0"/>
        <w:jc w:val="both"/>
        <w:rPr/>
      </w:pPr>
      <w:r>
        <w:rPr/>
      </w:r>
    </w:p>
    <w:p>
      <w:pPr>
        <w:pStyle w:val="Normal"/>
        <w:tabs>
          <w:tab w:val="clear" w:pos="708"/>
          <w:tab w:val="left" w:pos="567" w:leader="none"/>
          <w:tab w:val="left" w:pos="1134" w:leader="none"/>
        </w:tabs>
        <w:ind w:firstLine="709" w:left="0" w:right="0"/>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1"/>
        <w:numPr>
          <w:ilvl w:val="0"/>
          <w:numId w:val="1"/>
        </w:numPr>
        <w:tabs>
          <w:tab w:val="clear" w:pos="708"/>
          <w:tab w:val="left" w:pos="993" w:leader="none"/>
        </w:tabs>
        <w:spacing w:before="0" w:after="0"/>
        <w:ind w:firstLine="426" w:left="0" w:righ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left="0" w:right="0"/>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1"/>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left="0" w:right="0"/>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left="0" w:right="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left="0" w:right="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righ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righ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righ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right="0"/>
        <w:jc w:val="both"/>
        <w:outlineLvl w:val="0"/>
        <w:rPr>
          <w:sz w:val="28"/>
        </w:rPr>
      </w:pPr>
      <w:r>
        <w:rPr>
          <w:sz w:val="28"/>
        </w:rPr>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1"/>
        <w:numPr>
          <w:ilvl w:val="0"/>
          <w:numId w:val="1"/>
        </w:numPr>
        <w:spacing w:lineRule="auto" w:line="240" w:before="0" w:after="0"/>
        <w:ind w:firstLine="360" w:left="0" w:righ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left="0" w:right="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left="0" w:right="0"/>
        <w:jc w:val="both"/>
        <w:rPr/>
      </w:pPr>
      <w:r>
        <w:rPr/>
        <w:t>Копии документов представляются Организатору конкурса по месту приема заявок на участие в открытом конкурсе.</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left="0" w:right="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left="0" w:right="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1"/>
        <w:spacing w:lineRule="auto" w:line="240"/>
        <w:ind w:hanging="0" w:left="360" w:right="0"/>
        <w:jc w:val="both"/>
        <w:rPr>
          <w:rFonts w:ascii="Times New Roman" w:hAnsi="Times New Roman"/>
          <w:sz w:val="24"/>
        </w:rPr>
      </w:pPr>
      <w:r>
        <w:rPr>
          <w:rFonts w:ascii="Times New Roman" w:hAnsi="Times New Roman"/>
          <w:sz w:val="24"/>
        </w:rPr>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1"/>
        <w:numPr>
          <w:ilvl w:val="0"/>
          <w:numId w:val="1"/>
        </w:numPr>
        <w:spacing w:lineRule="auto" w:line="240" w:before="0" w:after="0"/>
        <w:ind w:firstLine="360" w:left="0" w:righ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left="0" w:right="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left="0" w:right="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ListParagraph1"/>
        <w:numPr>
          <w:ilvl w:val="0"/>
          <w:numId w:val="1"/>
        </w:numPr>
        <w:spacing w:lineRule="auto" w:line="240"/>
        <w:ind w:firstLine="567" w:left="0" w:righ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Style w:val="Style_4"/>
        <w:tblW w:w="15135" w:type="dxa"/>
        <w:jc w:val="left"/>
        <w:tblInd w:w="0" w:type="dxa"/>
        <w:tblLayout w:type="fixed"/>
        <w:tblCellMar>
          <w:top w:w="0" w:type="dxa"/>
          <w:left w:w="108" w:type="dxa"/>
          <w:bottom w:w="0" w:type="dxa"/>
          <w:right w:w="108" w:type="dxa"/>
        </w:tblCellMar>
      </w:tblPr>
      <w:tblGrid>
        <w:gridCol w:w="735"/>
        <w:gridCol w:w="905"/>
        <w:gridCol w:w="1521"/>
        <w:gridCol w:w="2711"/>
        <w:gridCol w:w="1731"/>
        <w:gridCol w:w="1417"/>
        <w:gridCol w:w="1669"/>
        <w:gridCol w:w="1550"/>
        <w:gridCol w:w="1471"/>
        <w:gridCol w:w="1423"/>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 xml:space="preserve">№ </w:t>
            </w:r>
            <w:r>
              <w:rPr>
                <w:color w:val="000000"/>
                <w:spacing w:val="0"/>
                <w:kern w:val="0"/>
                <w:sz w:val="16"/>
                <w:szCs w:val="20"/>
              </w:rPr>
              <w:t>п/п</w:t>
            </w:r>
          </w:p>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 реестре</w:t>
            </w:r>
          </w:p>
        </w:tc>
        <w:tc>
          <w:tcPr>
            <w:tcW w:w="905"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 xml:space="preserve">№ </w:t>
            </w:r>
            <w:r>
              <w:rPr>
                <w:color w:val="000000"/>
                <w:spacing w:val="0"/>
                <w:kern w:val="0"/>
                <w:sz w:val="16"/>
                <w:szCs w:val="20"/>
              </w:rPr>
              <w:t>маршрута</w:t>
            </w:r>
          </w:p>
        </w:tc>
        <w:tc>
          <w:tcPr>
            <w:tcW w:w="152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начального остановочного пункта / наименование конечного остановочного пункта</w:t>
            </w:r>
          </w:p>
        </w:tc>
        <w:tc>
          <w:tcPr>
            <w:tcW w:w="271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промежуточных остановочных пунктов</w:t>
            </w:r>
          </w:p>
        </w:tc>
        <w:tc>
          <w:tcPr>
            <w:tcW w:w="173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улиц и автомобильных дорог по которым проходит движение транспортных средств</w:t>
            </w:r>
          </w:p>
        </w:tc>
        <w:tc>
          <w:tcPr>
            <w:tcW w:w="1417"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Протяженность маршрута регулярных перевозок, км</w:t>
            </w:r>
          </w:p>
        </w:tc>
        <w:tc>
          <w:tcPr>
            <w:tcW w:w="1669"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Порядок посадки и высадки пассажиров</w:t>
            </w:r>
          </w:p>
        </w:tc>
        <w:tc>
          <w:tcPr>
            <w:tcW w:w="1550"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Вид регулярных перевозок</w:t>
            </w:r>
          </w:p>
        </w:tc>
        <w:tc>
          <w:tcPr>
            <w:tcW w:w="147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Вид и класс транспортных средств / максимальное количество транспортных средств (единиц)</w:t>
            </w:r>
          </w:p>
        </w:tc>
        <w:tc>
          <w:tcPr>
            <w:tcW w:w="1423"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5</w:t>
            </w:r>
          </w:p>
        </w:tc>
        <w:tc>
          <w:tcPr>
            <w:tcW w:w="905"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23</w:t>
            </w:r>
          </w:p>
        </w:tc>
        <w:tc>
          <w:tcPr>
            <w:tcW w:w="152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ост. "Полевая" - ост. "СНТСН "Коммунальщик"</w:t>
            </w:r>
          </w:p>
        </w:tc>
        <w:tc>
          <w:tcPr>
            <w:tcW w:w="271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u w:val="single"/>
              </w:rPr>
              <w:t>Прямое направление</w:t>
            </w:r>
            <w:r>
              <w:rPr>
                <w:color w:val="000000"/>
                <w:spacing w:val="0"/>
                <w:kern w:val="0"/>
                <w:sz w:val="16"/>
                <w:szCs w:val="20"/>
              </w:rPr>
              <w:t xml:space="preserve">: ост. «Полевая» - ост. СНТСН "Коммунальщик" (8 остановок)      </w:t>
            </w:r>
            <w:r>
              <w:rPr>
                <w:color w:val="000000"/>
                <w:spacing w:val="0"/>
                <w:kern w:val="0"/>
                <w:sz w:val="16"/>
                <w:szCs w:val="20"/>
                <w:u w:val="single"/>
              </w:rPr>
              <w:t>Обратное направление</w:t>
            </w:r>
            <w:r>
              <w:rPr>
                <w:color w:val="000000"/>
                <w:spacing w:val="0"/>
                <w:kern w:val="0"/>
                <w:sz w:val="16"/>
                <w:szCs w:val="20"/>
              </w:rPr>
              <w:t>: СНТСН "Коммунальщик" (8 остановок) - ост. «Полевая»</w:t>
            </w:r>
          </w:p>
        </w:tc>
        <w:tc>
          <w:tcPr>
            <w:tcW w:w="173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u w:val="single"/>
              </w:rPr>
              <w:t>Прямое направление</w:t>
            </w:r>
            <w:r>
              <w:rPr>
                <w:color w:val="000000"/>
                <w:spacing w:val="0"/>
                <w:kern w:val="0"/>
                <w:sz w:val="16"/>
                <w:szCs w:val="20"/>
              </w:rPr>
              <w:t xml:space="preserve">: ул. Полевая - шоссе Холмогорское - проезд Летний                   </w:t>
            </w:r>
            <w:r>
              <w:rPr>
                <w:color w:val="000000"/>
                <w:spacing w:val="0"/>
                <w:kern w:val="0"/>
                <w:sz w:val="16"/>
                <w:szCs w:val="20"/>
                <w:u w:val="single"/>
              </w:rPr>
              <w:t>Обратное направление</w:t>
            </w:r>
            <w:r>
              <w:rPr>
                <w:color w:val="000000"/>
                <w:spacing w:val="0"/>
                <w:kern w:val="0"/>
                <w:sz w:val="16"/>
                <w:szCs w:val="20"/>
              </w:rPr>
              <w:t>: проезд Летний - шоссе Холмогорское - ул. Полевая</w:t>
            </w:r>
          </w:p>
        </w:tc>
        <w:tc>
          <w:tcPr>
            <w:tcW w:w="1417"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7,55</w:t>
            </w:r>
          </w:p>
        </w:tc>
        <w:tc>
          <w:tcPr>
            <w:tcW w:w="1669"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перевозки с посадкой и высадкой пассажиров только в установленных остановочных пунктах по маршруту регулярных перевозок</w:t>
            </w:r>
          </w:p>
        </w:tc>
        <w:tc>
          <w:tcPr>
            <w:tcW w:w="1550"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автобус малого класса / 1</w:t>
            </w:r>
          </w:p>
        </w:tc>
        <w:tc>
          <w:tcPr>
            <w:tcW w:w="1423"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Любой</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right="0"/>
        <w:jc w:val="center"/>
        <w:outlineLvl w:val="0"/>
        <w:rPr>
          <w:b/>
          <w:sz w:val="22"/>
        </w:rPr>
      </w:pPr>
      <w:r>
        <w:rPr>
          <w:b/>
          <w:sz w:val="22"/>
        </w:rPr>
      </w:r>
    </w:p>
    <w:p>
      <w:pPr>
        <w:pStyle w:val="Normal"/>
        <w:numPr>
          <w:ilvl w:val="0"/>
          <w:numId w:val="0"/>
        </w:numPr>
        <w:ind w:hanging="0" w:left="0" w:right="0"/>
        <w:jc w:val="center"/>
        <w:outlineLvl w:val="0"/>
        <w:rPr>
          <w:b/>
          <w:sz w:val="22"/>
        </w:rPr>
      </w:pPr>
      <w:r>
        <w:rPr>
          <w:b/>
          <w:sz w:val="22"/>
        </w:rPr>
        <w:t xml:space="preserve">ПРОЕКТ СВИДЕТЕЛЬСТВА </w:t>
      </w:r>
    </w:p>
    <w:p>
      <w:pPr>
        <w:pStyle w:val="Normal"/>
        <w:numPr>
          <w:ilvl w:val="0"/>
          <w:numId w:val="0"/>
        </w:numPr>
        <w:ind w:hanging="0" w:left="0" w:right="0"/>
        <w:jc w:val="center"/>
        <w:outlineLvl w:val="0"/>
        <w:rPr>
          <w:b/>
          <w:sz w:val="22"/>
        </w:rPr>
      </w:pPr>
      <w:r>
        <w:rPr>
          <w:b/>
          <w:sz w:val="22"/>
        </w:rPr>
        <w:t>об осуществлении перевозок по муниципальному маршруту регулярных перевозок по лоту № 1 маршрут № 23</w:t>
      </w:r>
    </w:p>
    <w:p>
      <w:pPr>
        <w:pStyle w:val="Normal"/>
        <w:numPr>
          <w:ilvl w:val="0"/>
          <w:numId w:val="0"/>
        </w:numPr>
        <w:ind w:hanging="0" w:left="0" w:right="0"/>
        <w:jc w:val="center"/>
        <w:outlineLvl w:val="0"/>
        <w:rPr>
          <w:b/>
          <w:sz w:val="22"/>
        </w:rPr>
      </w:pPr>
      <w:r>
        <w:rPr>
          <w:b/>
          <w:sz w:val="22"/>
        </w:rPr>
      </w:r>
    </w:p>
    <w:tbl>
      <w:tblPr>
        <w:tblStyle w:val="Style_4"/>
        <w:tblW w:w="15002" w:type="dxa"/>
        <w:jc w:val="left"/>
        <w:tblInd w:w="422" w:type="dxa"/>
        <w:tblLayout w:type="fixed"/>
        <w:tblCellMar>
          <w:top w:w="102" w:type="dxa"/>
          <w:left w:w="62" w:type="dxa"/>
          <w:bottom w:w="102" w:type="dxa"/>
          <w:right w:w="62" w:type="dxa"/>
        </w:tblCellMar>
      </w:tblPr>
      <w:tblGrid>
        <w:gridCol w:w="2398"/>
        <w:gridCol w:w="542"/>
        <w:gridCol w:w="1797"/>
        <w:gridCol w:w="183"/>
        <w:gridCol w:w="360"/>
        <w:gridCol w:w="1799"/>
        <w:gridCol w:w="178"/>
        <w:gridCol w:w="182"/>
        <w:gridCol w:w="1800"/>
        <w:gridCol w:w="360"/>
        <w:gridCol w:w="2162"/>
        <w:gridCol w:w="360"/>
        <w:gridCol w:w="2880"/>
      </w:tblGrid>
      <w:tr>
        <w:trPr/>
        <w:tc>
          <w:tcPr>
            <w:tcW w:w="15001" w:type="dxa"/>
            <w:gridSpan w:val="13"/>
            <w:tcBorders>
              <w:top w:val="single" w:sz="4" w:space="0" w:color="000000"/>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СВИДЕТЕЛЬСТВО серия 74 № 000000</w:t>
            </w:r>
          </w:p>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right"/>
              <w:rPr>
                <w:rFonts w:ascii="Times New Roman" w:hAnsi="Times New Roman"/>
                <w:sz w:val="20"/>
              </w:rPr>
            </w:pPr>
            <w:r>
              <w:rPr>
                <w:rFonts w:ascii="Times New Roman" w:hAnsi="Times New Roman"/>
                <w:color w:val="000000"/>
                <w:spacing w:val="0"/>
                <w:kern w:val="0"/>
                <w:sz w:val="20"/>
                <w:szCs w:val="20"/>
              </w:rPr>
              <w:t>выдано</w:t>
            </w:r>
          </w:p>
        </w:tc>
        <w:tc>
          <w:tcPr>
            <w:tcW w:w="12061" w:type="dxa"/>
            <w:gridSpan w:val="11"/>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u w:val="single"/>
              </w:rPr>
            </w:pPr>
            <w:r>
              <w:rPr>
                <w:rFonts w:ascii="Times New Roman" w:hAnsi="Times New Roman"/>
                <w:color w:val="000000"/>
                <w:spacing w:val="0"/>
                <w:kern w:val="0"/>
                <w:sz w:val="20"/>
                <w:szCs w:val="20"/>
                <w:u w:val="single"/>
              </w:rPr>
              <w:t>Управлением транспорта и коммунального хозяйства администрации города Магнитогорска</w:t>
            </w:r>
          </w:p>
          <w:p>
            <w:pPr>
              <w:pStyle w:val="ConsPlusNormal1"/>
              <w:suppressAutoHyphens w:val="true"/>
              <w:spacing w:lineRule="auto" w:line="240" w:before="0" w:after="0"/>
              <w:ind w:hanging="0" w:left="0" w:right="0"/>
              <w:jc w:val="center"/>
              <w:rPr>
                <w:rFonts w:ascii="Times New Roman" w:hAnsi="Times New Roman"/>
                <w:i/>
                <w:i/>
                <w:sz w:val="20"/>
              </w:rPr>
            </w:pPr>
            <w:r>
              <w:rPr>
                <w:rFonts w:ascii="Times New Roman" w:hAnsi="Times New Roman"/>
                <w:i/>
                <w:color w:val="000000"/>
                <w:spacing w:val="0"/>
                <w:kern w:val="0"/>
                <w:sz w:val="20"/>
                <w:szCs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4864" w:type="dxa"/>
            <w:gridSpan w:val="5"/>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 xml:space="preserve">с ___________ 2025 г. по ___________ 2030 </w:t>
            </w:r>
            <w:r>
              <w:rPr>
                <w:rFonts w:ascii="Times New Roman" w:hAnsi="Times New Roman"/>
                <w:color w:val="000000"/>
                <w:spacing w:val="0"/>
                <w:kern w:val="0"/>
                <w:szCs w:val="20"/>
              </w:rPr>
              <w:t>г.</w:t>
            </w:r>
          </w:p>
        </w:tc>
        <w:tc>
          <w:tcPr>
            <w:tcW w:w="2880" w:type="dxa"/>
            <w:tcBorders>
              <w:left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1. Маршрут</w:t>
            </w:r>
          </w:p>
        </w:tc>
        <w:tc>
          <w:tcPr>
            <w:tcW w:w="198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Регистрационный номер в реестре</w:t>
            </w:r>
          </w:p>
        </w:tc>
        <w:tc>
          <w:tcPr>
            <w:tcW w:w="2159"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Порядковый номер</w:t>
            </w:r>
          </w:p>
        </w:tc>
        <w:tc>
          <w:tcPr>
            <w:tcW w:w="7922" w:type="dxa"/>
            <w:gridSpan w:val="7"/>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98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23</w:t>
            </w:r>
          </w:p>
        </w:tc>
        <w:tc>
          <w:tcPr>
            <w:tcW w:w="2159"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5</w:t>
            </w:r>
          </w:p>
        </w:tc>
        <w:tc>
          <w:tcPr>
            <w:tcW w:w="7922" w:type="dxa"/>
            <w:gridSpan w:val="7"/>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sz w:val="20"/>
              </w:rPr>
            </w:pPr>
            <w:r>
              <w:rPr>
                <w:rFonts w:ascii="Times New Roman" w:hAnsi="Times New Roman"/>
                <w:color w:val="000000"/>
                <w:spacing w:val="0"/>
                <w:kern w:val="0"/>
                <w:sz w:val="20"/>
                <w:szCs w:val="20"/>
              </w:rPr>
              <w:t>ост. "Полевая" - ост. "СНТСН "Коммунальщик"</w:t>
            </w:r>
          </w:p>
        </w:tc>
      </w:tr>
      <w:tr>
        <w:trPr/>
        <w:tc>
          <w:tcPr>
            <w:tcW w:w="2940" w:type="dxa"/>
            <w:gridSpan w:val="2"/>
            <w:vMerge w:val="restart"/>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2. Перевозчик</w:t>
            </w:r>
          </w:p>
        </w:tc>
        <w:tc>
          <w:tcPr>
            <w:tcW w:w="4139" w:type="dxa"/>
            <w:gridSpan w:val="4"/>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Наименование (Ф.И.О.)</w:t>
            </w:r>
          </w:p>
        </w:tc>
        <w:tc>
          <w:tcPr>
            <w:tcW w:w="4682" w:type="dxa"/>
            <w:gridSpan w:val="5"/>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Место нахождения</w:t>
            </w:r>
          </w:p>
        </w:tc>
        <w:tc>
          <w:tcPr>
            <w:tcW w:w="324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ИНН</w:t>
            </w:r>
          </w:p>
        </w:tc>
      </w:tr>
      <w:tr>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4139" w:type="dxa"/>
            <w:gridSpan w:val="4"/>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4682" w:type="dxa"/>
            <w:gridSpan w:val="5"/>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324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r>
      <w:tr>
        <w:trPr/>
        <w:tc>
          <w:tcPr>
            <w:tcW w:w="294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3. Промежуточные остановочные пункты</w:t>
            </w:r>
          </w:p>
        </w:tc>
        <w:tc>
          <w:tcPr>
            <w:tcW w:w="12061" w:type="dxa"/>
            <w:gridSpan w:val="11"/>
            <w:tcBorders>
              <w:left w:val="single" w:sz="4" w:space="0" w:color="000000"/>
              <w:right w:val="single" w:sz="4" w:space="0" w:color="000000"/>
            </w:tcBorders>
            <w:vAlign w:val="center"/>
          </w:tcPr>
          <w:p>
            <w:pPr>
              <w:pStyle w:val="ConsPlusNormal1"/>
              <w:suppressAutoHyphens w:val="true"/>
              <w:spacing w:lineRule="auto" w:line="240" w:before="0" w:after="0"/>
              <w:ind w:hanging="0" w:left="58" w:right="0"/>
              <w:jc w:val="left"/>
              <w:rPr>
                <w:rFonts w:ascii="XO Thames" w:hAnsi="XO Thames"/>
              </w:rPr>
            </w:pPr>
            <w:r>
              <w:rPr>
                <w:rFonts w:ascii="XO Thames" w:hAnsi="XO Thames"/>
                <w:color w:val="000000"/>
                <w:spacing w:val="0"/>
                <w:kern w:val="0"/>
                <w:sz w:val="14"/>
                <w:szCs w:val="20"/>
              </w:rPr>
              <w:t>Прямое направление: ост. «Полевая» - СНТСН "Коммунальщик" (8 остановок)</w:t>
            </w:r>
          </w:p>
          <w:p>
            <w:pPr>
              <w:pStyle w:val="ConsPlusNormal1"/>
              <w:suppressAutoHyphens w:val="true"/>
              <w:spacing w:lineRule="auto" w:line="240" w:before="0" w:after="0"/>
              <w:ind w:hanging="0" w:left="58" w:right="0"/>
              <w:jc w:val="left"/>
              <w:rPr>
                <w:rFonts w:ascii="XO Thames" w:hAnsi="XO Thames"/>
              </w:rPr>
            </w:pPr>
            <w:r>
              <w:rPr>
                <w:rFonts w:ascii="XO Thames" w:hAnsi="XO Thames"/>
                <w:color w:val="000000"/>
                <w:spacing w:val="0"/>
                <w:kern w:val="0"/>
                <w:sz w:val="14"/>
                <w:szCs w:val="20"/>
              </w:rPr>
              <w:t>Обратное направление: СНТСН "Коммунальщик" (8 остановок) - ост. «Полевая»</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4. Улицы и автомобильные дороги</w:t>
            </w:r>
          </w:p>
        </w:tc>
        <w:tc>
          <w:tcPr>
            <w:tcW w:w="12061" w:type="dxa"/>
            <w:gridSpan w:val="11"/>
            <w:tcBorders>
              <w:left w:val="single" w:sz="4" w:space="0" w:color="000000"/>
              <w:right w:val="single" w:sz="4" w:space="0" w:color="000000"/>
            </w:tcBorders>
            <w:vAlign w:val="center"/>
          </w:tcPr>
          <w:p>
            <w:pPr>
              <w:pStyle w:val="ConsPlusNonformat1"/>
              <w:suppressAutoHyphens w:val="true"/>
              <w:spacing w:lineRule="auto" w:line="240" w:before="60" w:after="60"/>
              <w:ind w:hanging="0" w:left="58" w:right="0"/>
              <w:jc w:val="left"/>
              <w:rPr>
                <w:rFonts w:ascii="XO Thames" w:hAnsi="XO Thames"/>
              </w:rPr>
            </w:pPr>
            <w:r>
              <w:rPr>
                <w:rFonts w:ascii="XO Thames" w:hAnsi="XO Thames"/>
                <w:color w:val="000000"/>
                <w:spacing w:val="0"/>
                <w:kern w:val="0"/>
                <w:sz w:val="15"/>
                <w:szCs w:val="20"/>
              </w:rPr>
              <w:t>Прямое направление: ул. Полевая - шоссе Холмогорское - проезд Летний</w:t>
            </w:r>
          </w:p>
          <w:p>
            <w:pPr>
              <w:pStyle w:val="ConsPlusNonformat1"/>
              <w:suppressAutoHyphens w:val="true"/>
              <w:spacing w:lineRule="auto" w:line="240" w:before="60" w:after="60"/>
              <w:ind w:hanging="0" w:left="0" w:right="0"/>
              <w:jc w:val="left"/>
              <w:rPr>
                <w:rFonts w:ascii="Arial" w:hAnsi="Arial"/>
                <w:sz w:val="15"/>
              </w:rPr>
            </w:pPr>
            <w:r>
              <w:rPr>
                <w:rFonts w:ascii="XO Thames" w:hAnsi="XO Thames"/>
                <w:color w:val="000000"/>
                <w:spacing w:val="0"/>
                <w:kern w:val="0"/>
                <w:sz w:val="15"/>
                <w:szCs w:val="20"/>
              </w:rPr>
              <w:t xml:space="preserve"> </w:t>
            </w:r>
            <w:r>
              <w:rPr>
                <w:rFonts w:ascii="XO Thames" w:hAnsi="XO Thames"/>
                <w:color w:val="000000"/>
                <w:spacing w:val="0"/>
                <w:kern w:val="0"/>
                <w:sz w:val="15"/>
                <w:szCs w:val="20"/>
              </w:rPr>
              <w:t>Обратное направление: проезд Летний - шоссе Холмогорское - ул. Полевая</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автобус</w:t>
            </w:r>
          </w:p>
        </w:tc>
        <w:tc>
          <w:tcPr>
            <w:tcW w:w="2159"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6. Экологические характеристики</w:t>
            </w:r>
          </w:p>
        </w:tc>
        <w:tc>
          <w:tcPr>
            <w:tcW w:w="1800" w:type="dxa"/>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sz w:val="20"/>
              </w:rPr>
            </w:r>
          </w:p>
        </w:tc>
        <w:tc>
          <w:tcPr>
            <w:tcW w:w="2882"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Особо малый класс</w:t>
            </w:r>
          </w:p>
        </w:tc>
        <w:tc>
          <w:tcPr>
            <w:tcW w:w="2159"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Малый класс</w:t>
            </w:r>
          </w:p>
        </w:tc>
        <w:tc>
          <w:tcPr>
            <w:tcW w:w="216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Средний класс</w:t>
            </w:r>
          </w:p>
        </w:tc>
        <w:tc>
          <w:tcPr>
            <w:tcW w:w="2162" w:type="dxa"/>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Большой класс</w:t>
            </w:r>
          </w:p>
        </w:tc>
        <w:tc>
          <w:tcPr>
            <w:tcW w:w="324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2340" w:type="dxa"/>
            <w:gridSpan w:val="3"/>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c>
          <w:tcPr>
            <w:tcW w:w="2159" w:type="dxa"/>
            <w:gridSpan w:val="3"/>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1</w:t>
            </w:r>
          </w:p>
        </w:tc>
        <w:tc>
          <w:tcPr>
            <w:tcW w:w="216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c>
          <w:tcPr>
            <w:tcW w:w="2162" w:type="dxa"/>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c>
          <w:tcPr>
            <w:tcW w:w="324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9. Характеристики транспортных средств</w:t>
            </w:r>
          </w:p>
        </w:tc>
        <w:tc>
          <w:tcPr>
            <w:tcW w:w="12061" w:type="dxa"/>
            <w:gridSpan w:val="11"/>
            <w:tcBorders>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r>
    </w:tbl>
    <w:p>
      <w:pPr>
        <w:pStyle w:val="ConsPlusNonformat1"/>
        <w:jc w:val="both"/>
        <w:rPr/>
      </w:pPr>
      <w:r>
        <w:rPr/>
        <w:t xml:space="preserve">      </w:t>
      </w:r>
    </w:p>
    <w:p>
      <w:pPr>
        <w:pStyle w:val="ConsPlusNonformat1"/>
        <w:jc w:val="both"/>
        <w:rPr/>
      </w:pPr>
      <w:r>
        <w:rPr/>
        <w:t xml:space="preserve">    </w:t>
      </w:r>
      <w:r>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Style w:val="Style_4"/>
        <w:tblW w:w="15119" w:type="dxa"/>
        <w:jc w:val="left"/>
        <w:tblInd w:w="422" w:type="dxa"/>
        <w:tblLayout w:type="fixed"/>
        <w:tblCellMar>
          <w:top w:w="102" w:type="dxa"/>
          <w:left w:w="62" w:type="dxa"/>
          <w:bottom w:w="102" w:type="dxa"/>
          <w:right w:w="62" w:type="dxa"/>
        </w:tblCellMar>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 xml:space="preserve">№ </w:t>
            </w:r>
            <w:r>
              <w:rPr>
                <w:rFonts w:ascii="Times New Roman" w:hAnsi="Times New Roman"/>
                <w:color w:val="000000"/>
                <w:spacing w:val="0"/>
                <w:kern w:val="0"/>
                <w:szCs w:val="20"/>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62" w:right="0"/>
              <w:jc w:val="center"/>
              <w:rPr>
                <w:rFonts w:ascii="Times New Roman" w:hAnsi="Times New Roman"/>
              </w:rPr>
            </w:pPr>
            <w:r>
              <w:rPr>
                <w:rFonts w:ascii="Times New Roman" w:hAnsi="Times New Roman"/>
                <w:color w:val="000000"/>
                <w:spacing w:val="0"/>
                <w:kern w:val="0"/>
                <w:szCs w:val="20"/>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rPr>
            </w:pPr>
            <w:r>
              <w:rPr>
                <w:rFonts w:ascii="Times New Roman" w:hAnsi="Times New Roman"/>
                <w:color w:val="000000"/>
                <w:spacing w:val="0"/>
                <w:kern w:val="0"/>
                <w:szCs w:val="20"/>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rPr>
            </w:pPr>
            <w:r>
              <w:rPr>
                <w:rFonts w:ascii="Times New Roman" w:hAnsi="Times New Roman"/>
                <w:color w:val="000000"/>
                <w:spacing w:val="0"/>
                <w:kern w:val="0"/>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right="0"/>
        <w:jc w:val="center"/>
        <w:outlineLvl w:val="0"/>
        <w:rPr>
          <w:b/>
          <w:sz w:val="22"/>
        </w:rPr>
      </w:pPr>
      <w:r>
        <w:rPr>
          <w:b/>
          <w:sz w:val="22"/>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p>
    <w:p>
      <w:pPr>
        <w:pStyle w:val="312"/>
        <w:tabs>
          <w:tab w:val="left" w:pos="360" w:leader="none"/>
          <w:tab w:val="left" w:pos="1209" w:leader="none"/>
          <w:tab w:val="left" w:pos="7440" w:leader="none"/>
        </w:tabs>
        <w:ind w:firstLine="567" w:left="0" w:right="0"/>
        <w:jc w:val="left"/>
        <w:rPr/>
      </w:pPr>
      <w:r>
        <w:rPr/>
      </w:r>
      <w:r>
        <w:br w:type="page"/>
      </w:r>
    </w:p>
    <w:p>
      <w:pPr>
        <w:pStyle w:val="312"/>
        <w:tabs>
          <w:tab w:val="left" w:pos="360" w:leader="none"/>
          <w:tab w:val="left" w:pos="1209" w:leader="none"/>
          <w:tab w:val="left" w:pos="7440" w:leader="none"/>
        </w:tabs>
        <w:spacing w:before="0" w:after="0"/>
        <w:ind w:firstLine="567" w:left="0" w:right="0"/>
        <w:jc w:val="center"/>
        <w:rPr>
          <w:b/>
          <w:sz w:val="28"/>
        </w:rPr>
      </w:pPr>
      <w:r>
        <w:rPr>
          <w:b/>
          <w:sz w:val="28"/>
        </w:rPr>
        <w:t>РАСПИСАНИЕ</w:t>
      </w:r>
    </w:p>
    <w:p>
      <w:pPr>
        <w:pStyle w:val="BodyText"/>
        <w:spacing w:before="0" w:after="0"/>
        <w:jc w:val="center"/>
        <w:rPr>
          <w:b/>
          <w:sz w:val="40"/>
        </w:rPr>
      </w:pPr>
      <w:r>
        <w:rPr>
          <w:sz w:val="28"/>
        </w:rPr>
        <w:t>отправления транспортных средств от остановочных пунктов</w:t>
      </w:r>
    </w:p>
    <w:p>
      <w:pPr>
        <w:pStyle w:val="BodyText"/>
        <w:spacing w:before="0" w:after="0"/>
        <w:jc w:val="center"/>
        <w:rPr>
          <w:sz w:val="28"/>
        </w:rPr>
      </w:pPr>
      <w:r>
        <w:rPr>
          <w:sz w:val="28"/>
        </w:rPr>
        <w:t>(приложение к свидетельству об осуществлении регулярных перевозок</w:t>
      </w:r>
    </w:p>
    <w:p>
      <w:pPr>
        <w:pStyle w:val="BodyText"/>
        <w:spacing w:before="0" w:after="0"/>
        <w:jc w:val="center"/>
        <w:rPr>
          <w:sz w:val="28"/>
        </w:rPr>
      </w:pPr>
      <w:r>
        <w:rPr>
          <w:sz w:val="28"/>
        </w:rPr>
        <w:t>по муниципальному маршруту регулярных перевозок № 23)</w:t>
      </w:r>
    </w:p>
    <w:p>
      <w:pPr>
        <w:pStyle w:val="BodyText"/>
        <w:spacing w:before="0" w:after="0"/>
        <w:jc w:val="center"/>
        <w:rPr>
          <w:sz w:val="28"/>
        </w:rPr>
      </w:pPr>
      <w:r>
        <w:rPr>
          <w:sz w:val="28"/>
        </w:rPr>
      </w:r>
    </w:p>
    <w:p>
      <w:pPr>
        <w:pStyle w:val="Normal"/>
        <w:widowControl w:val="false"/>
        <w:tabs>
          <w:tab w:val="clear" w:pos="708"/>
          <w:tab w:val="left" w:pos="360" w:leader="none"/>
          <w:tab w:val="left" w:pos="1209" w:leader="none"/>
        </w:tabs>
        <w:ind w:firstLine="567" w:left="0" w:right="0"/>
        <w:jc w:val="center"/>
        <w:rPr>
          <w:sz w:val="28"/>
        </w:rPr>
      </w:pPr>
      <w:r>
        <w:rPr>
          <w:sz w:val="28"/>
        </w:rPr>
        <w:t>период действия: с 16 апреля по 30 апреля; с 1 октября по 16 октября</w:t>
      </w:r>
    </w:p>
    <w:p>
      <w:pPr>
        <w:pStyle w:val="Normal"/>
        <w:widowControl w:val="false"/>
        <w:tabs>
          <w:tab w:val="clear" w:pos="708"/>
          <w:tab w:val="left" w:pos="360" w:leader="none"/>
          <w:tab w:val="left" w:pos="1209" w:leader="none"/>
        </w:tabs>
        <w:ind w:firstLine="567" w:left="0" w:right="0"/>
        <w:jc w:val="center"/>
        <w:rPr>
          <w:sz w:val="28"/>
        </w:rPr>
      </w:pPr>
      <w:r>
        <w:rPr>
          <w:sz w:val="28"/>
        </w:rPr>
        <w:t>(ежедневно 5 рейсов)</w:t>
      </w:r>
    </w:p>
    <w:p>
      <w:pPr>
        <w:pStyle w:val="Normal"/>
        <w:widowControl w:val="false"/>
        <w:tabs>
          <w:tab w:val="clear" w:pos="708"/>
          <w:tab w:val="left" w:pos="360" w:leader="none"/>
          <w:tab w:val="left" w:pos="1209" w:leader="none"/>
        </w:tabs>
        <w:ind w:hanging="360" w:left="1209" w:right="0"/>
        <w:jc w:val="both"/>
        <w:rPr>
          <w:rFonts w:ascii="Arial" w:hAnsi="Arial"/>
          <w:sz w:val="20"/>
        </w:rPr>
      </w:pPr>
      <w:r>
        <w:rPr>
          <w:rFonts w:ascii="Arial" w:hAnsi="Arial"/>
          <w:sz w:val="20"/>
        </w:rPr>
      </w:r>
    </w:p>
    <w:p>
      <w:pPr>
        <w:pStyle w:val="Normal"/>
        <w:spacing w:lineRule="auto" w:line="264"/>
        <w:rPr>
          <w:sz w:val="20"/>
        </w:rPr>
      </w:pPr>
      <w:r>
        <w:rPr>
          <w:sz w:val="20"/>
        </w:rPr>
      </w:r>
    </w:p>
    <w:tbl>
      <w:tblPr>
        <w:tblStyle w:val="Style_4"/>
        <w:tblW w:w="15155" w:type="dxa"/>
        <w:jc w:val="left"/>
        <w:tblInd w:w="0" w:type="dxa"/>
        <w:tblLayout w:type="fixed"/>
        <w:tblCellMar>
          <w:top w:w="0" w:type="dxa"/>
          <w:left w:w="28" w:type="dxa"/>
          <w:bottom w:w="0" w:type="dxa"/>
          <w:right w:w="28" w:type="dxa"/>
        </w:tblCellMar>
      </w:tblPr>
      <w:tblGrid>
        <w:gridCol w:w="627"/>
        <w:gridCol w:w="1552"/>
        <w:gridCol w:w="1467"/>
        <w:gridCol w:w="965"/>
        <w:gridCol w:w="961"/>
        <w:gridCol w:w="961"/>
        <w:gridCol w:w="958"/>
        <w:gridCol w:w="956"/>
        <w:gridCol w:w="959"/>
        <w:gridCol w:w="958"/>
        <w:gridCol w:w="958"/>
        <w:gridCol w:w="959"/>
        <w:gridCol w:w="958"/>
        <w:gridCol w:w="958"/>
        <w:gridCol w:w="958"/>
      </w:tblGrid>
      <w:tr>
        <w:trPr/>
        <w:tc>
          <w:tcPr>
            <w:tcW w:w="217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График №</w:t>
            </w:r>
          </w:p>
        </w:tc>
        <w:tc>
          <w:tcPr>
            <w:tcW w:w="1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Дни</w:t>
            </w:r>
          </w:p>
        </w:tc>
        <w:tc>
          <w:tcPr>
            <w:tcW w:w="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28"/>
              </w:rPr>
            </w:pPr>
            <w:r>
              <w:rPr>
                <w:b/>
                <w:color w:val="000000"/>
                <w:spacing w:val="0"/>
                <w:kern w:val="0"/>
                <w:sz w:val="28"/>
                <w:szCs w:val="20"/>
              </w:rPr>
              <w:t>А</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r>
      <w:tr>
        <w:trPr>
          <w:trHeight w:val="506" w:hRule="atLeast"/>
        </w:trPr>
        <w:tc>
          <w:tcPr>
            <w:tcW w:w="62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w:t>
            </w:r>
          </w:p>
        </w:tc>
        <w:tc>
          <w:tcPr>
            <w:tcW w:w="155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прибытие</w:t>
            </w:r>
          </w:p>
        </w:tc>
        <w:tc>
          <w:tcPr>
            <w:tcW w:w="1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рабочие</w:t>
            </w:r>
          </w:p>
        </w:tc>
        <w:tc>
          <w:tcPr>
            <w:tcW w:w="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09:25</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09:55</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10:25</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10:55</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11:25</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15:25</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15:55</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16:25</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16:55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17:25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17:55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18:25</w:t>
            </w:r>
          </w:p>
        </w:tc>
      </w:tr>
      <w:tr>
        <w:trPr>
          <w:trHeight w:val="506" w:hRule="atLeast"/>
        </w:trPr>
        <w:tc>
          <w:tcPr>
            <w:tcW w:w="62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5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выходные, празд.</w:t>
            </w:r>
          </w:p>
        </w:tc>
        <w:tc>
          <w:tcPr>
            <w:tcW w:w="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09:25</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09:55</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10:25</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10:55</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11:25</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15:25</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15:55</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16:25</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16:55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17:25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17:55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18:25</w:t>
            </w:r>
          </w:p>
        </w:tc>
      </w:tr>
      <w:tr>
        <w:trPr>
          <w:trHeight w:val="506" w:hRule="atLeast"/>
        </w:trPr>
        <w:tc>
          <w:tcPr>
            <w:tcW w:w="62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5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отправление</w:t>
            </w:r>
          </w:p>
        </w:tc>
        <w:tc>
          <w:tcPr>
            <w:tcW w:w="1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рабочие</w:t>
            </w:r>
          </w:p>
        </w:tc>
        <w:tc>
          <w:tcPr>
            <w:tcW w:w="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09:30</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10:00</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10:30</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11:00</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sz w:val="28"/>
              </w:rPr>
            </w:pPr>
            <w:r>
              <w:rPr>
                <w:sz w:val="28"/>
              </w:rPr>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15:30</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16:00</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16:30</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17:00</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17:30</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18:00</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sz w:val="28"/>
              </w:rPr>
            </w:r>
          </w:p>
        </w:tc>
      </w:tr>
      <w:tr>
        <w:trPr>
          <w:trHeight w:val="506" w:hRule="atLeast"/>
        </w:trPr>
        <w:tc>
          <w:tcPr>
            <w:tcW w:w="62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5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выходные, празд.</w:t>
            </w:r>
          </w:p>
        </w:tc>
        <w:tc>
          <w:tcPr>
            <w:tcW w:w="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09:30</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10:00</w:t>
            </w:r>
          </w:p>
        </w:tc>
        <w:tc>
          <w:tcPr>
            <w:tcW w:w="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10:30</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11:00</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sz w:val="28"/>
              </w:rPr>
            </w:pPr>
            <w:r>
              <w:rPr>
                <w:sz w:val="28"/>
              </w:rPr>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15:30</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16:00</w:t>
            </w:r>
          </w:p>
        </w:tc>
        <w:tc>
          <w:tcPr>
            <w:tcW w:w="9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16:30</w:t>
            </w:r>
          </w:p>
        </w:tc>
        <w:tc>
          <w:tcPr>
            <w:tcW w:w="9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17:00</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17:30</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18:00</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sz w:val="28"/>
              </w:rPr>
            </w:r>
          </w:p>
        </w:tc>
      </w:tr>
    </w:tbl>
    <w:p>
      <w:pPr>
        <w:pStyle w:val="Normal"/>
        <w:rPr/>
      </w:pPr>
      <w:r>
        <w:rPr/>
        <w:t>Остановочные пункты: начальный - ост. «Полевая» (А), конечный – ост. «СТ «Коммунальщик» (Б)»</w:t>
      </w:r>
    </w:p>
    <w:p>
      <w:pPr>
        <w:pStyle w:val="Normal"/>
        <w:widowControl w:val="false"/>
        <w:ind w:firstLine="720" w:left="0" w:right="0"/>
        <w:jc w:val="both"/>
        <w:rPr/>
      </w:pPr>
      <w:r>
        <w:rPr/>
      </w:r>
    </w:p>
    <w:p>
      <w:pPr>
        <w:pStyle w:val="Normal"/>
        <w:widowControl w:val="false"/>
        <w:ind w:firstLine="720" w:left="0" w:right="0"/>
        <w:jc w:val="both"/>
        <w:rPr/>
      </w:pPr>
      <w:r>
        <w:rPr/>
      </w:r>
    </w:p>
    <w:p>
      <w:pPr>
        <w:pStyle w:val="Normal"/>
        <w:widowControl w:val="false"/>
        <w:ind w:firstLine="720" w:left="0" w:right="0"/>
        <w:rPr/>
      </w:pPr>
      <w:r>
        <w:rPr/>
      </w:r>
    </w:p>
    <w:p>
      <w:pPr>
        <w:pStyle w:val="Normal"/>
        <w:widowControl w:val="false"/>
        <w:ind w:firstLine="720" w:left="0" w:right="0"/>
        <w:rPr/>
      </w:pPr>
      <w:r>
        <w:rPr/>
        <w:t xml:space="preserve">          </w:t>
      </w:r>
      <w:r>
        <w:rPr/>
        <w:t>____________________________________ ____________________________</w:t>
      </w:r>
    </w:p>
    <w:p>
      <w:pPr>
        <w:pStyle w:val="Normal"/>
        <w:widowControl w:val="false"/>
        <w:ind w:firstLine="720" w:left="0" w:right="0"/>
        <w:rPr/>
      </w:pPr>
      <w:r>
        <w:rPr/>
        <w:t>М.П.                      (подпись)                                                       (Ф.И.О.)</w:t>
      </w:r>
    </w:p>
    <w:p>
      <w:pPr>
        <w:pStyle w:val="BodyText"/>
        <w:spacing w:before="0" w:after="0"/>
        <w:jc w:val="center"/>
        <w:rPr>
          <w:sz w:val="28"/>
        </w:rPr>
      </w:pPr>
      <w:r>
        <w:rPr/>
        <w:tab/>
        <w:tab/>
      </w:r>
    </w:p>
    <w:p>
      <w:pPr>
        <w:pStyle w:val="BodyText"/>
        <w:spacing w:before="0" w:after="0"/>
        <w:jc w:val="center"/>
        <w:rPr>
          <w:sz w:val="28"/>
        </w:rPr>
      </w:pPr>
      <w:r>
        <w:rPr>
          <w:sz w:val="28"/>
        </w:rPr>
      </w:r>
      <w:r>
        <w:br w:type="page"/>
      </w:r>
    </w:p>
    <w:p>
      <w:pPr>
        <w:pStyle w:val="BodyText"/>
        <w:spacing w:before="0" w:after="0"/>
        <w:jc w:val="center"/>
        <w:rPr>
          <w:b/>
          <w:sz w:val="28"/>
        </w:rPr>
      </w:pPr>
      <w:r>
        <w:rPr>
          <w:b/>
          <w:sz w:val="28"/>
        </w:rPr>
        <w:t>РАСПИСАНИЕ</w:t>
      </w:r>
    </w:p>
    <w:p>
      <w:pPr>
        <w:pStyle w:val="BodyText"/>
        <w:spacing w:before="0" w:after="0"/>
        <w:jc w:val="center"/>
        <w:rPr>
          <w:b/>
          <w:sz w:val="40"/>
        </w:rPr>
      </w:pPr>
      <w:r>
        <w:rPr>
          <w:sz w:val="28"/>
        </w:rPr>
        <w:t>отправления транспортных средств от остановочных пунктов</w:t>
      </w:r>
    </w:p>
    <w:p>
      <w:pPr>
        <w:pStyle w:val="BodyText"/>
        <w:spacing w:before="0" w:after="0"/>
        <w:jc w:val="center"/>
        <w:rPr>
          <w:sz w:val="28"/>
        </w:rPr>
      </w:pPr>
      <w:r>
        <w:rPr>
          <w:sz w:val="28"/>
        </w:rPr>
        <w:t>(приложение к свидетельству об осуществлении регулярных перевозок</w:t>
      </w:r>
    </w:p>
    <w:p>
      <w:pPr>
        <w:pStyle w:val="BodyText"/>
        <w:spacing w:before="0" w:after="0"/>
        <w:jc w:val="center"/>
        <w:rPr>
          <w:sz w:val="28"/>
        </w:rPr>
      </w:pPr>
      <w:r>
        <w:rPr>
          <w:sz w:val="28"/>
        </w:rPr>
        <w:t>по муниципальному маршруту регулярных перевозок № 23)</w:t>
      </w:r>
    </w:p>
    <w:p>
      <w:pPr>
        <w:pStyle w:val="BodyText"/>
        <w:spacing w:before="0" w:after="0"/>
        <w:jc w:val="center"/>
        <w:rPr>
          <w:sz w:val="28"/>
        </w:rPr>
      </w:pPr>
      <w:r>
        <w:rPr>
          <w:sz w:val="28"/>
        </w:rPr>
      </w:r>
    </w:p>
    <w:p>
      <w:pPr>
        <w:pStyle w:val="Normal"/>
        <w:widowControl w:val="false"/>
        <w:tabs>
          <w:tab w:val="clear" w:pos="708"/>
          <w:tab w:val="left" w:pos="360" w:leader="none"/>
          <w:tab w:val="left" w:pos="1209" w:leader="none"/>
        </w:tabs>
        <w:ind w:firstLine="567" w:left="0" w:right="0"/>
        <w:jc w:val="center"/>
        <w:rPr>
          <w:sz w:val="28"/>
        </w:rPr>
      </w:pPr>
      <w:r>
        <w:rPr>
          <w:sz w:val="28"/>
        </w:rPr>
        <w:t>период действия: с 01 мая по 31 мая; с 1 сентября по 30 сентября</w:t>
      </w:r>
    </w:p>
    <w:p>
      <w:pPr>
        <w:pStyle w:val="Normal"/>
        <w:widowControl w:val="false"/>
        <w:tabs>
          <w:tab w:val="clear" w:pos="708"/>
          <w:tab w:val="left" w:pos="360" w:leader="none"/>
          <w:tab w:val="left" w:pos="1209" w:leader="none"/>
        </w:tabs>
        <w:ind w:firstLine="567" w:left="0" w:right="0"/>
        <w:jc w:val="center"/>
        <w:rPr>
          <w:sz w:val="28"/>
        </w:rPr>
      </w:pPr>
      <w:r>
        <w:rPr>
          <w:sz w:val="28"/>
        </w:rPr>
        <w:t>(ежедневно 7 рейсов)</w:t>
      </w:r>
    </w:p>
    <w:p>
      <w:pPr>
        <w:pStyle w:val="Normal"/>
        <w:widowControl w:val="false"/>
        <w:tabs>
          <w:tab w:val="clear" w:pos="708"/>
          <w:tab w:val="left" w:pos="360" w:leader="none"/>
          <w:tab w:val="left" w:pos="1209" w:leader="none"/>
        </w:tabs>
        <w:ind w:hanging="360" w:left="1209" w:right="0"/>
        <w:jc w:val="both"/>
        <w:rPr>
          <w:rFonts w:ascii="Arial" w:hAnsi="Arial"/>
          <w:sz w:val="20"/>
        </w:rPr>
      </w:pPr>
      <w:r>
        <w:rPr>
          <w:rFonts w:ascii="Arial" w:hAnsi="Arial"/>
          <w:sz w:val="20"/>
        </w:rPr>
      </w:r>
    </w:p>
    <w:p>
      <w:pPr>
        <w:pStyle w:val="Normal"/>
        <w:widowControl w:val="false"/>
        <w:ind w:firstLine="720" w:left="0" w:right="0"/>
        <w:jc w:val="both"/>
        <w:rPr/>
      </w:pPr>
      <w:r>
        <w:rPr/>
      </w:r>
    </w:p>
    <w:tbl>
      <w:tblPr>
        <w:tblStyle w:val="Style_4"/>
        <w:tblW w:w="15155" w:type="dxa"/>
        <w:jc w:val="left"/>
        <w:tblInd w:w="0" w:type="dxa"/>
        <w:tblLayout w:type="fixed"/>
        <w:tblCellMar>
          <w:top w:w="0" w:type="dxa"/>
          <w:left w:w="28" w:type="dxa"/>
          <w:bottom w:w="0" w:type="dxa"/>
          <w:right w:w="28" w:type="dxa"/>
        </w:tblCellMar>
      </w:tblPr>
      <w:tblGrid>
        <w:gridCol w:w="474"/>
        <w:gridCol w:w="1561"/>
        <w:gridCol w:w="1335"/>
        <w:gridCol w:w="743"/>
        <w:gridCol w:w="742"/>
        <w:gridCol w:w="743"/>
        <w:gridCol w:w="744"/>
        <w:gridCol w:w="739"/>
        <w:gridCol w:w="734"/>
        <w:gridCol w:w="735"/>
        <w:gridCol w:w="733"/>
        <w:gridCol w:w="734"/>
        <w:gridCol w:w="735"/>
        <w:gridCol w:w="733"/>
        <w:gridCol w:w="734"/>
        <w:gridCol w:w="735"/>
        <w:gridCol w:w="738"/>
        <w:gridCol w:w="735"/>
        <w:gridCol w:w="727"/>
      </w:tblGrid>
      <w:tr>
        <w:trPr/>
        <w:tc>
          <w:tcPr>
            <w:tcW w:w="203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График №</w:t>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Дни</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7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7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28"/>
              </w:rPr>
            </w:pPr>
            <w:r>
              <w:rPr>
                <w:b/>
                <w:color w:val="000000"/>
                <w:spacing w:val="0"/>
                <w:kern w:val="0"/>
                <w:sz w:val="28"/>
                <w:szCs w:val="20"/>
              </w:rPr>
              <w:t>А</w:t>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28"/>
              </w:rPr>
            </w:pPr>
            <w:r>
              <w:rPr>
                <w:b/>
                <w:color w:val="000000"/>
                <w:spacing w:val="0"/>
                <w:kern w:val="0"/>
                <w:sz w:val="28"/>
                <w:szCs w:val="20"/>
              </w:rPr>
              <w:t>Б</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28"/>
              </w:rPr>
            </w:pPr>
            <w:r>
              <w:rPr>
                <w:b/>
                <w:color w:val="000000"/>
                <w:spacing w:val="0"/>
                <w:kern w:val="0"/>
                <w:sz w:val="28"/>
                <w:szCs w:val="20"/>
              </w:rPr>
              <w:t>А</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72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r>
      <w:tr>
        <w:trPr>
          <w:trHeight w:val="644" w:hRule="atLeast"/>
        </w:trPr>
        <w:tc>
          <w:tcPr>
            <w:tcW w:w="47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w:t>
            </w:r>
          </w:p>
        </w:tc>
        <w:tc>
          <w:tcPr>
            <w:tcW w:w="156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прибытие</w:t>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рабочие</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08:25</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08:55</w:t>
            </w:r>
          </w:p>
        </w:tc>
        <w:tc>
          <w:tcPr>
            <w:tcW w:w="7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09:25</w:t>
            </w:r>
          </w:p>
        </w:tc>
        <w:tc>
          <w:tcPr>
            <w:tcW w:w="7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09:55</w:t>
            </w:r>
          </w:p>
        </w:tc>
        <w:tc>
          <w:tcPr>
            <w:tcW w:w="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10:25</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10:55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11:25</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11:55</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12:25</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15:25</w:t>
            </w:r>
          </w:p>
        </w:tc>
        <w:tc>
          <w:tcPr>
            <w:tcW w:w="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15:55</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16:25</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16:55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17:25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17:55</w:t>
            </w:r>
          </w:p>
        </w:tc>
        <w:tc>
          <w:tcPr>
            <w:tcW w:w="72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18:25</w:t>
            </w:r>
          </w:p>
        </w:tc>
      </w:tr>
      <w:tr>
        <w:trPr>
          <w:trHeight w:val="644" w:hRule="atLeast"/>
        </w:trPr>
        <w:tc>
          <w:tcPr>
            <w:tcW w:w="4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6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выходные, празд.</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08:25</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08:55</w:t>
            </w:r>
          </w:p>
        </w:tc>
        <w:tc>
          <w:tcPr>
            <w:tcW w:w="7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09:25</w:t>
            </w:r>
          </w:p>
        </w:tc>
        <w:tc>
          <w:tcPr>
            <w:tcW w:w="7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09:55</w:t>
            </w:r>
          </w:p>
        </w:tc>
        <w:tc>
          <w:tcPr>
            <w:tcW w:w="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10:25</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10:55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11:25</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11:55</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12:25</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15:25</w:t>
            </w:r>
          </w:p>
        </w:tc>
        <w:tc>
          <w:tcPr>
            <w:tcW w:w="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15:55</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16:25</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16:55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17:25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17:55</w:t>
            </w:r>
          </w:p>
        </w:tc>
        <w:tc>
          <w:tcPr>
            <w:tcW w:w="72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18:25</w:t>
            </w:r>
          </w:p>
        </w:tc>
      </w:tr>
      <w:tr>
        <w:trPr>
          <w:trHeight w:val="644" w:hRule="atLeast"/>
        </w:trPr>
        <w:tc>
          <w:tcPr>
            <w:tcW w:w="4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6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отправление</w:t>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рабочие</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08:30</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09:00</w:t>
            </w:r>
          </w:p>
        </w:tc>
        <w:tc>
          <w:tcPr>
            <w:tcW w:w="7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09:30</w:t>
            </w:r>
          </w:p>
        </w:tc>
        <w:tc>
          <w:tcPr>
            <w:tcW w:w="7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10:00</w:t>
            </w:r>
          </w:p>
        </w:tc>
        <w:tc>
          <w:tcPr>
            <w:tcW w:w="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10:30</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11:00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11:30</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12:00</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sz w:val="28"/>
              </w:rPr>
            </w:pPr>
            <w:r>
              <w:rPr>
                <w:sz w:val="28"/>
              </w:rPr>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15:30</w:t>
            </w:r>
          </w:p>
        </w:tc>
        <w:tc>
          <w:tcPr>
            <w:tcW w:w="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16:00</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16:30</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17:30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18:00</w:t>
            </w:r>
          </w:p>
        </w:tc>
        <w:tc>
          <w:tcPr>
            <w:tcW w:w="72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sz w:val="28"/>
              </w:rPr>
            </w:r>
          </w:p>
        </w:tc>
      </w:tr>
      <w:tr>
        <w:trPr>
          <w:trHeight w:val="644" w:hRule="atLeast"/>
        </w:trPr>
        <w:tc>
          <w:tcPr>
            <w:tcW w:w="4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6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выходные, празд.</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08:30</w:t>
            </w:r>
          </w:p>
        </w:tc>
        <w:tc>
          <w:tcPr>
            <w:tcW w:w="74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09:00</w:t>
            </w:r>
          </w:p>
        </w:tc>
        <w:tc>
          <w:tcPr>
            <w:tcW w:w="7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09:30</w:t>
            </w:r>
          </w:p>
        </w:tc>
        <w:tc>
          <w:tcPr>
            <w:tcW w:w="7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10:00</w:t>
            </w:r>
          </w:p>
        </w:tc>
        <w:tc>
          <w:tcPr>
            <w:tcW w:w="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10:30</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11:00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11:30</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12:00</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sz w:val="28"/>
              </w:rPr>
            </w:pPr>
            <w:r>
              <w:rPr>
                <w:sz w:val="28"/>
              </w:rPr>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15:30</w:t>
            </w:r>
          </w:p>
        </w:tc>
        <w:tc>
          <w:tcPr>
            <w:tcW w:w="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16:00</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16:30</w:t>
            </w:r>
          </w:p>
        </w:tc>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17:30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18:00</w:t>
            </w:r>
          </w:p>
        </w:tc>
        <w:tc>
          <w:tcPr>
            <w:tcW w:w="72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sz w:val="28"/>
              </w:rPr>
            </w:r>
          </w:p>
        </w:tc>
      </w:tr>
    </w:tbl>
    <w:p>
      <w:pPr>
        <w:pStyle w:val="Normal"/>
        <w:rPr/>
      </w:pPr>
      <w:r>
        <w:rPr/>
        <w:t>Остановочные пункты: начальный - ост. «Полевая» (А), конечный – ост. «СТ «Коммунальщик» (Б)»</w:t>
      </w:r>
    </w:p>
    <w:p>
      <w:pPr>
        <w:pStyle w:val="Normal"/>
        <w:widowControl w:val="false"/>
        <w:ind w:firstLine="720" w:left="0" w:right="0"/>
        <w:rPr/>
      </w:pPr>
      <w:r>
        <w:rPr/>
      </w:r>
    </w:p>
    <w:p>
      <w:pPr>
        <w:pStyle w:val="Normal"/>
        <w:widowControl w:val="false"/>
        <w:ind w:firstLine="720" w:left="0" w:right="0"/>
        <w:rPr/>
      </w:pPr>
      <w:r>
        <w:rPr/>
        <w:t xml:space="preserve">          </w:t>
      </w:r>
      <w:r>
        <w:rPr/>
        <w:t>____________________________________ ____________________________</w:t>
      </w:r>
    </w:p>
    <w:p>
      <w:pPr>
        <w:pStyle w:val="Normal"/>
        <w:widowControl w:val="false"/>
        <w:ind w:firstLine="720" w:left="0" w:right="0"/>
        <w:rPr/>
      </w:pPr>
      <w:r>
        <w:rPr/>
        <w:t>М.П.                      (подпись)                                                       (Ф.И.О.)</w:t>
      </w:r>
    </w:p>
    <w:p>
      <w:pPr>
        <w:pStyle w:val="Normal"/>
        <w:widowControl w:val="false"/>
        <w:ind w:firstLine="720" w:left="0" w:right="0"/>
        <w:jc w:val="both"/>
        <w:rPr/>
      </w:pPr>
      <w:r>
        <w:rPr/>
        <w:tab/>
        <w:tab/>
      </w:r>
    </w:p>
    <w:p>
      <w:pPr>
        <w:pStyle w:val="Normal"/>
        <w:widowControl w:val="false"/>
        <w:ind w:firstLine="720" w:left="0" w:right="0"/>
        <w:jc w:val="both"/>
        <w:rPr/>
      </w:pPr>
      <w:r>
        <w:rPr/>
      </w:r>
    </w:p>
    <w:p>
      <w:pPr>
        <w:pStyle w:val="Normal"/>
        <w:widowControl w:val="false"/>
        <w:ind w:firstLine="720" w:left="0" w:right="0"/>
        <w:jc w:val="both"/>
        <w:rPr/>
      </w:pPr>
      <w:r>
        <w:rPr/>
      </w:r>
    </w:p>
    <w:p>
      <w:pPr>
        <w:pStyle w:val="Normal"/>
        <w:widowControl w:val="false"/>
        <w:ind w:firstLine="720" w:left="0" w:right="0"/>
        <w:jc w:val="both"/>
        <w:rPr/>
      </w:pPr>
      <w:r>
        <w:rPr/>
      </w:r>
      <w:r>
        <w:br w:type="page"/>
      </w:r>
    </w:p>
    <w:p>
      <w:pPr>
        <w:pStyle w:val="312"/>
        <w:spacing w:before="0" w:after="0"/>
        <w:ind w:firstLine="567" w:left="0" w:right="0"/>
        <w:jc w:val="center"/>
        <w:rPr>
          <w:sz w:val="28"/>
        </w:rPr>
      </w:pPr>
      <w:r>
        <w:rPr>
          <w:sz w:val="28"/>
        </w:rPr>
      </w:r>
    </w:p>
    <w:p>
      <w:pPr>
        <w:pStyle w:val="Normal"/>
        <w:jc w:val="center"/>
        <w:rPr>
          <w:b/>
          <w:sz w:val="28"/>
        </w:rPr>
      </w:pPr>
      <w:r>
        <w:rPr>
          <w:b/>
          <w:sz w:val="28"/>
        </w:rPr>
        <w:t>РАСПИСАНИЕ</w:t>
      </w:r>
    </w:p>
    <w:p>
      <w:pPr>
        <w:pStyle w:val="BodyText"/>
        <w:spacing w:before="0" w:after="0"/>
        <w:jc w:val="center"/>
        <w:rPr>
          <w:b/>
          <w:sz w:val="40"/>
        </w:rPr>
      </w:pPr>
      <w:r>
        <w:rPr>
          <w:sz w:val="28"/>
        </w:rPr>
        <w:t>отправления транспортных средств от остановочных пунктов</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23)</w:t>
      </w:r>
    </w:p>
    <w:p>
      <w:pPr>
        <w:pStyle w:val="Normal"/>
        <w:widowControl w:val="false"/>
        <w:tabs>
          <w:tab w:val="clear" w:pos="708"/>
          <w:tab w:val="left" w:pos="360" w:leader="none"/>
          <w:tab w:val="left" w:pos="1209" w:leader="none"/>
        </w:tabs>
        <w:ind w:firstLine="567" w:left="0" w:right="0"/>
        <w:jc w:val="center"/>
        <w:rPr>
          <w:sz w:val="28"/>
        </w:rPr>
      </w:pPr>
      <w:r>
        <w:rPr>
          <w:sz w:val="28"/>
        </w:rPr>
      </w:r>
    </w:p>
    <w:p>
      <w:pPr>
        <w:pStyle w:val="Normal"/>
        <w:widowControl w:val="false"/>
        <w:tabs>
          <w:tab w:val="clear" w:pos="708"/>
          <w:tab w:val="left" w:pos="360" w:leader="none"/>
          <w:tab w:val="left" w:pos="1209" w:leader="none"/>
        </w:tabs>
        <w:ind w:firstLine="567" w:left="0" w:right="0"/>
        <w:jc w:val="center"/>
        <w:rPr>
          <w:sz w:val="28"/>
        </w:rPr>
      </w:pPr>
      <w:r>
        <w:rPr>
          <w:sz w:val="28"/>
        </w:rPr>
        <w:t>период действия: с 01 июня по 31 августа</w:t>
      </w:r>
    </w:p>
    <w:p>
      <w:pPr>
        <w:pStyle w:val="Normal"/>
        <w:widowControl w:val="false"/>
        <w:tabs>
          <w:tab w:val="clear" w:pos="708"/>
          <w:tab w:val="left" w:pos="360" w:leader="none"/>
          <w:tab w:val="left" w:pos="1209" w:leader="none"/>
        </w:tabs>
        <w:ind w:firstLine="567" w:left="0" w:right="0"/>
        <w:jc w:val="center"/>
        <w:rPr>
          <w:sz w:val="28"/>
        </w:rPr>
      </w:pPr>
      <w:r>
        <w:rPr>
          <w:sz w:val="28"/>
        </w:rPr>
        <w:t>(ежедневно 8 рейсов)</w:t>
      </w:r>
    </w:p>
    <w:p>
      <w:pPr>
        <w:pStyle w:val="Normal"/>
        <w:widowControl w:val="false"/>
        <w:ind w:firstLine="720" w:left="0" w:right="0"/>
        <w:jc w:val="both"/>
        <w:rPr/>
      </w:pPr>
      <w:r>
        <w:rPr/>
      </w:r>
    </w:p>
    <w:tbl>
      <w:tblPr>
        <w:tblStyle w:val="Style_4"/>
        <w:tblW w:w="15870" w:type="dxa"/>
        <w:jc w:val="left"/>
        <w:tblInd w:w="0" w:type="dxa"/>
        <w:tblLayout w:type="fixed"/>
        <w:tblCellMar>
          <w:top w:w="0" w:type="dxa"/>
          <w:left w:w="28" w:type="dxa"/>
          <w:bottom w:w="0" w:type="dxa"/>
          <w:right w:w="28" w:type="dxa"/>
        </w:tblCellMar>
      </w:tblPr>
      <w:tblGrid>
        <w:gridCol w:w="198"/>
        <w:gridCol w:w="1552"/>
        <w:gridCol w:w="1333"/>
        <w:gridCol w:w="695"/>
        <w:gridCol w:w="695"/>
        <w:gridCol w:w="695"/>
        <w:gridCol w:w="695"/>
        <w:gridCol w:w="697"/>
        <w:gridCol w:w="695"/>
        <w:gridCol w:w="695"/>
        <w:gridCol w:w="695"/>
        <w:gridCol w:w="696"/>
        <w:gridCol w:w="695"/>
        <w:gridCol w:w="695"/>
        <w:gridCol w:w="695"/>
        <w:gridCol w:w="695"/>
        <w:gridCol w:w="695"/>
        <w:gridCol w:w="695"/>
        <w:gridCol w:w="695"/>
        <w:gridCol w:w="695"/>
        <w:gridCol w:w="965"/>
      </w:tblGrid>
      <w:tr>
        <w:trPr/>
        <w:tc>
          <w:tcPr>
            <w:tcW w:w="175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График №</w:t>
            </w:r>
          </w:p>
        </w:tc>
        <w:tc>
          <w:tcPr>
            <w:tcW w:w="13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Дни</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28"/>
              </w:rPr>
            </w:pPr>
            <w:r>
              <w:rPr>
                <w:b/>
                <w:color w:val="000000"/>
                <w:spacing w:val="0"/>
                <w:kern w:val="0"/>
                <w:sz w:val="28"/>
                <w:szCs w:val="20"/>
              </w:rPr>
              <w:t>Б</w:t>
            </w:r>
          </w:p>
        </w:tc>
        <w:tc>
          <w:tcPr>
            <w:tcW w:w="69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Б</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b/>
                <w:color w:val="000000"/>
                <w:spacing w:val="0"/>
                <w:kern w:val="0"/>
                <w:sz w:val="28"/>
                <w:szCs w:val="20"/>
              </w:rPr>
              <w:t>А</w:t>
            </w:r>
          </w:p>
        </w:tc>
      </w:tr>
      <w:tr>
        <w:trPr>
          <w:trHeight w:val="644" w:hRule="atLeast"/>
        </w:trPr>
        <w:tc>
          <w:tcPr>
            <w:tcW w:w="19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w:t>
            </w:r>
          </w:p>
        </w:tc>
        <w:tc>
          <w:tcPr>
            <w:tcW w:w="155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прибытие</w:t>
            </w:r>
          </w:p>
        </w:tc>
        <w:tc>
          <w:tcPr>
            <w:tcW w:w="13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рабочие</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08:55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09:55</w:t>
            </w:r>
          </w:p>
        </w:tc>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10:55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11:55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15:55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16:55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17:55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18:55</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19:25</w:t>
            </w:r>
          </w:p>
        </w:tc>
      </w:tr>
      <w:tr>
        <w:trPr>
          <w:trHeight w:val="644" w:hRule="atLeast"/>
        </w:trPr>
        <w:tc>
          <w:tcPr>
            <w:tcW w:w="19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5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выходные, празд.</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08:55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09:55</w:t>
            </w:r>
          </w:p>
        </w:tc>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10:55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11:55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15:55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16:25</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16:55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17:55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18:25</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18:55</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19:25</w:t>
            </w:r>
          </w:p>
        </w:tc>
      </w:tr>
      <w:tr>
        <w:trPr>
          <w:trHeight w:val="644" w:hRule="atLeast"/>
        </w:trPr>
        <w:tc>
          <w:tcPr>
            <w:tcW w:w="19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5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отправление</w:t>
            </w:r>
          </w:p>
        </w:tc>
        <w:tc>
          <w:tcPr>
            <w:tcW w:w="13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рабочие</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09:00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10:00</w:t>
            </w:r>
          </w:p>
        </w:tc>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11:00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12:00</w:t>
            </w:r>
          </w:p>
        </w:tc>
        <w:tc>
          <w:tcPr>
            <w:tcW w:w="69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sz w:val="28"/>
              </w:rPr>
            </w:pPr>
            <w:r>
              <w:rPr>
                <w:sz w:val="28"/>
              </w:rPr>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16:00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17:00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18:00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19:00</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sz w:val="28"/>
              </w:rPr>
            </w:r>
          </w:p>
        </w:tc>
      </w:tr>
      <w:tr>
        <w:trPr>
          <w:trHeight w:val="644" w:hRule="atLeast"/>
        </w:trPr>
        <w:tc>
          <w:tcPr>
            <w:tcW w:w="19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55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выходные, празд.</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08:30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09:00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09:30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10:00</w:t>
            </w:r>
          </w:p>
        </w:tc>
        <w:tc>
          <w:tcPr>
            <w:tcW w:w="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10:30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11:00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11:30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12:00</w:t>
            </w:r>
          </w:p>
        </w:tc>
        <w:tc>
          <w:tcPr>
            <w:tcW w:w="69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sz w:val="28"/>
              </w:rPr>
            </w:pPr>
            <w:r>
              <w:rPr>
                <w:sz w:val="28"/>
              </w:rPr>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15:30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16:00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16:30</w:t>
            </w:r>
          </w:p>
        </w:tc>
        <w:tc>
          <w:tcPr>
            <w:tcW w:w="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17:00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17:30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18:00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18:30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color w:val="000000"/>
                <w:spacing w:val="0"/>
                <w:kern w:val="0"/>
                <w:sz w:val="28"/>
                <w:szCs w:val="20"/>
              </w:rPr>
              <w:t>19:00</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8"/>
              </w:rPr>
            </w:pPr>
            <w:r>
              <w:rPr>
                <w:sz w:val="28"/>
              </w:rPr>
            </w:r>
          </w:p>
        </w:tc>
      </w:tr>
    </w:tbl>
    <w:p>
      <w:pPr>
        <w:pStyle w:val="Normal"/>
        <w:rPr/>
      </w:pPr>
      <w:r>
        <w:rPr/>
        <w:t>Остановочные пункты: начальный - ост. «Полевая» (А), конечный – ост. «СТ «Коммунальщик» (Б)»</w:t>
      </w:r>
    </w:p>
    <w:p>
      <w:pPr>
        <w:pStyle w:val="Normal"/>
        <w:widowControl w:val="false"/>
        <w:jc w:val="both"/>
        <w:rPr/>
      </w:pPr>
      <w:r>
        <w:rPr/>
      </w:r>
    </w:p>
    <w:p>
      <w:pPr>
        <w:pStyle w:val="Normal"/>
        <w:widowControl w:val="false"/>
        <w:ind w:firstLine="720" w:left="0" w:right="0"/>
        <w:jc w:val="both"/>
        <w:rPr/>
      </w:pPr>
      <w:r>
        <w:rPr/>
      </w:r>
    </w:p>
    <w:p>
      <w:pPr>
        <w:pStyle w:val="Normal"/>
        <w:widowControl w:val="false"/>
        <w:ind w:firstLine="720" w:left="0" w:right="0"/>
        <w:jc w:val="both"/>
        <w:rPr/>
      </w:pPr>
      <w:r>
        <w:rPr/>
      </w:r>
    </w:p>
    <w:p>
      <w:pPr>
        <w:pStyle w:val="Normal"/>
        <w:widowControl w:val="false"/>
        <w:ind w:firstLine="720" w:left="0" w:right="0"/>
        <w:jc w:val="both"/>
        <w:rPr/>
      </w:pPr>
      <w:r>
        <w:rPr/>
      </w:r>
    </w:p>
    <w:p>
      <w:pPr>
        <w:pStyle w:val="Normal"/>
        <w:widowControl w:val="false"/>
        <w:jc w:val="both"/>
        <w:rPr/>
      </w:pPr>
      <w:r>
        <w:rPr/>
        <w:t xml:space="preserve">          </w:t>
      </w:r>
      <w:r>
        <w:rPr/>
        <w:t>____________________________________ ____________________________</w:t>
      </w:r>
    </w:p>
    <w:p>
      <w:pPr>
        <w:pStyle w:val="Normal"/>
        <w:widowControl w:val="false"/>
        <w:jc w:val="both"/>
        <w:rPr/>
      </w:pPr>
      <w:r>
        <w:rPr/>
        <w:t>М.П.                   (подпись)                                                         (Ф.И.О.)</w:t>
      </w:r>
    </w:p>
    <w:p>
      <w:pPr>
        <w:pStyle w:val="312"/>
        <w:ind w:firstLine="567" w:left="0" w:right="0"/>
        <w:jc w:val="center"/>
        <w:rPr>
          <w:sz w:val="28"/>
        </w:rPr>
      </w:pPr>
      <w:r>
        <w:rPr/>
        <w:tab/>
        <w:tab/>
      </w:r>
    </w:p>
    <w:p>
      <w:pPr>
        <w:pStyle w:val="312"/>
        <w:ind w:firstLine="567" w:left="0" w:right="0"/>
        <w:jc w:val="center"/>
        <w:rPr>
          <w:sz w:val="28"/>
        </w:rPr>
      </w:pPr>
      <w:r>
        <w:rPr>
          <w:sz w:val="28"/>
        </w:rPr>
      </w:r>
    </w:p>
    <w:p>
      <w:pPr>
        <w:pStyle w:val="312"/>
        <w:ind w:firstLine="567" w:left="0" w:right="0"/>
        <w:jc w:val="center"/>
        <w:rPr>
          <w:sz w:val="28"/>
        </w:rPr>
      </w:pPr>
      <w:r>
        <w:rPr>
          <w:sz w:val="28"/>
        </w:rPr>
      </w:r>
    </w:p>
    <w:p>
      <w:pPr>
        <w:pStyle w:val="312"/>
        <w:ind w:firstLine="567" w:left="0" w:right="0"/>
        <w:jc w:val="center"/>
        <w:rPr>
          <w:sz w:val="28"/>
        </w:rPr>
      </w:pPr>
      <w:r>
        <w:rPr>
          <w:sz w:val="28"/>
        </w:rPr>
      </w:r>
    </w:p>
    <w:p>
      <w:pPr>
        <w:pStyle w:val="312"/>
        <w:tabs>
          <w:tab w:val="left" w:pos="360" w:leader="none"/>
          <w:tab w:val="left" w:pos="1209" w:leader="none"/>
          <w:tab w:val="left" w:pos="7440" w:leader="none"/>
        </w:tabs>
        <w:ind w:firstLine="567" w:left="0" w:right="0"/>
        <w:jc w:val="left"/>
        <w:rPr/>
      </w:pPr>
      <w:r>
        <w:rPr/>
      </w:r>
    </w:p>
    <w:p>
      <w:pPr>
        <w:sectPr>
          <w:headerReference w:type="default" r:id="rId12"/>
          <w:headerReference w:type="first" r:id="rId13"/>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jc w:val="center"/>
        <w:rPr>
          <w:sz w:val="28"/>
        </w:rPr>
      </w:pPr>
      <w:r>
        <w:rPr>
          <w:sz w:val="28"/>
        </w:rPr>
      </w:r>
    </w:p>
    <w:p>
      <w:pPr>
        <w:pStyle w:val="Normal"/>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Style w:val="Style_4"/>
        <w:tblW w:w="10178" w:type="dxa"/>
        <w:jc w:val="left"/>
        <w:tblInd w:w="-5" w:type="dxa"/>
        <w:tblLayout w:type="fixed"/>
        <w:tblCellMar>
          <w:top w:w="102" w:type="dxa"/>
          <w:left w:w="62" w:type="dxa"/>
          <w:bottom w:w="102" w:type="dxa"/>
          <w:right w:w="62" w:type="dxa"/>
        </w:tblCellMar>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пп/п</w:t>
            </w:r>
          </w:p>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1</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color w:val="000000"/>
                <w:spacing w:val="0"/>
                <w:kern w:val="0"/>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suppressAutoHyphens w:val="true"/>
              <w:spacing w:lineRule="auto" w:line="240" w:before="0" w:after="0"/>
              <w:ind w:firstLine="720" w:left="0" w:right="0"/>
              <w:jc w:val="both"/>
              <w:rPr>
                <w:rFonts w:ascii="Times New Roman" w:hAnsi="Times New Roman"/>
                <w:sz w:val="24"/>
              </w:rPr>
            </w:pPr>
            <w:hyperlink w:anchor="P67">
              <w:r>
                <w:rPr>
                  <w:rStyle w:val="Style"/>
                  <w:rFonts w:ascii="Times New Roman" w:hAnsi="Times New Roman"/>
                  <w:color w:val="0000FF"/>
                  <w:spacing w:val="0"/>
                  <w:kern w:val="0"/>
                  <w:sz w:val="24"/>
                  <w:szCs w:val="20"/>
                </w:rPr>
                <w:t>Пункт 1</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2</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color w:val="000000"/>
                <w:spacing w:val="0"/>
                <w:kern w:val="0"/>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suppressAutoHyphens w:val="true"/>
              <w:spacing w:lineRule="auto" w:line="240" w:before="0" w:after="0"/>
              <w:ind w:firstLine="720" w:left="0" w:right="0"/>
              <w:jc w:val="both"/>
              <w:rPr>
                <w:rFonts w:ascii="Times New Roman" w:hAnsi="Times New Roman"/>
                <w:sz w:val="24"/>
              </w:rPr>
            </w:pPr>
            <w:hyperlink w:anchor="P104">
              <w:r>
                <w:rPr>
                  <w:rStyle w:val="Style"/>
                  <w:rFonts w:ascii="Times New Roman" w:hAnsi="Times New Roman"/>
                  <w:color w:val="0000FF"/>
                  <w:spacing w:val="0"/>
                  <w:kern w:val="0"/>
                  <w:sz w:val="24"/>
                  <w:szCs w:val="20"/>
                </w:rPr>
                <w:t>Пункт 2</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3</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both"/>
              <w:rPr>
                <w:rFonts w:ascii="Times New Roman" w:hAnsi="Times New Roman"/>
                <w:sz w:val="24"/>
              </w:rPr>
            </w:pPr>
            <w:r>
              <w:rPr>
                <w:rFonts w:ascii="Times New Roman" w:hAnsi="Times New Roman"/>
                <w:color w:val="000000"/>
                <w:spacing w:val="0"/>
                <w:kern w:val="0"/>
                <w:sz w:val="24"/>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suppressAutoHyphens w:val="true"/>
              <w:spacing w:lineRule="auto" w:line="240" w:before="0" w:after="0"/>
              <w:ind w:firstLine="720" w:left="0" w:right="0"/>
              <w:jc w:val="both"/>
              <w:rPr>
                <w:rFonts w:ascii="Times New Roman" w:hAnsi="Times New Roman"/>
                <w:sz w:val="24"/>
              </w:rPr>
            </w:pPr>
            <w:hyperlink w:anchor="P153">
              <w:r>
                <w:rPr>
                  <w:rStyle w:val="Style"/>
                  <w:rFonts w:ascii="Times New Roman" w:hAnsi="Times New Roman"/>
                  <w:color w:val="0000FF"/>
                  <w:spacing w:val="0"/>
                  <w:kern w:val="0"/>
                  <w:sz w:val="24"/>
                  <w:szCs w:val="20"/>
                </w:rPr>
                <w:t>Пункт 3</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both"/>
              <w:rPr>
                <w:rFonts w:ascii="Times New Roman" w:hAnsi="Times New Roman"/>
                <w:sz w:val="24"/>
              </w:rPr>
            </w:pPr>
            <w:r>
              <w:rPr>
                <w:rFonts w:ascii="Times New Roman" w:hAnsi="Times New Roman"/>
                <w:color w:val="000000"/>
                <w:spacing w:val="0"/>
                <w:kern w:val="0"/>
                <w:sz w:val="24"/>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suppressAutoHyphens w:val="true"/>
              <w:spacing w:lineRule="auto" w:line="240" w:before="0" w:after="0"/>
              <w:ind w:firstLine="720" w:left="0" w:right="0"/>
              <w:jc w:val="both"/>
              <w:rPr>
                <w:rFonts w:ascii="Times New Roman" w:hAnsi="Times New Roman"/>
                <w:sz w:val="24"/>
              </w:rPr>
            </w:pPr>
            <w:hyperlink w:anchor="P204">
              <w:r>
                <w:rPr>
                  <w:rStyle w:val="Style"/>
                  <w:rFonts w:ascii="Times New Roman" w:hAnsi="Times New Roman"/>
                  <w:color w:val="0000FF"/>
                  <w:spacing w:val="0"/>
                  <w:kern w:val="0"/>
                  <w:sz w:val="24"/>
                  <w:szCs w:val="20"/>
                </w:rPr>
                <w:t>Пункт 4</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200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left="0" w:right="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left="0" w:right="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left="0" w:right="0"/>
        <w:jc w:val="both"/>
        <w:rPr/>
      </w:pPr>
      <w:r>
        <w:rPr/>
      </w:r>
    </w:p>
    <w:p>
      <w:pPr>
        <w:pStyle w:val="Normal"/>
        <w:ind w:firstLine="540" w:left="0" w:right="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21410" cy="592455"/>
                <wp:effectExtent l="114935" t="0" r="114935" b="0"/>
                <wp:docPr id="3" name="Picture 3"/>
                <a:graphic xmlns:a="http://schemas.openxmlformats.org/drawingml/2006/main">
                  <a:graphicData uri="http://schemas.microsoft.com/office/word/2010/wordprocessingGroup">
                    <wpg:wgp>
                      <wpg:cNvGrpSpPr/>
                      <wpg:grpSpPr>
                        <a:xfrm>
                          <a:off x="0" y="0"/>
                          <a:ext cx="1121400" cy="592560"/>
                          <a:chOff x="0" y="0"/>
                          <a:chExt cx="1121400" cy="592560"/>
                        </a:xfrm>
                      </wpg:grpSpPr>
                      <wps:wsp>
                        <wps:cNvPr id="4" name=""/>
                        <wps:cNvSpPr/>
                        <wps:spPr>
                          <a:xfrm>
                            <a:off x="0" y="0"/>
                            <a:ext cx="1121400" cy="59256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
                        <wps:cNvSpPr/>
                        <wps:spPr>
                          <a:xfrm>
                            <a:off x="678960" y="12600"/>
                            <a:ext cx="302760" cy="49608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34"/>
                                </w:rPr>
                                <w:t>Nd</w:t>
                              </w:r>
                            </w:p>
                          </w:txbxContent>
                        </wps:txbx>
                        <wps:bodyPr lIns="0" rIns="0" tIns="0" bIns="0" anchor="t">
                          <a:noAutofit/>
                        </wps:bodyPr>
                      </wps:wsp>
                      <wps:wsp>
                        <wps:cNvPr id="6" name=""/>
                        <wps:cNvSpPr/>
                        <wps:spPr>
                          <a:xfrm>
                            <a:off x="45000" y="145440"/>
                            <a:ext cx="77400" cy="172800"/>
                          </a:xfrm>
                          <a:prstGeom prst="rect">
                            <a:avLst/>
                          </a:prstGeom>
                          <a:noFill/>
                          <a:ln w="0">
                            <a:noFill/>
                          </a:ln>
                        </wps:spPr>
                        <wps:style>
                          <a:lnRef idx="0"/>
                          <a:fillRef idx="0"/>
                          <a:effectRef idx="0"/>
                          <a:fontRef idx="minor"/>
                        </wps:style>
                        <wps:bodyPr/>
                      </wps:wsp>
                      <wps:wsp>
                        <wps:cNvPr id="7" name=""/>
                        <wps:cNvSpPr/>
                        <wps:spPr>
                          <a:xfrm>
                            <a:off x="111600" y="181440"/>
                            <a:ext cx="297360" cy="40824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28"/>
                                </w:rPr>
                                <w:t>ТС</w:t>
                              </w:r>
                              <w:r>
                                <w:rPr>
                                  <w:color w:val="000000"/>
                                  <w:spacing w:val="0"/>
                                </w:rPr>
                                <w:t>i</w:t>
                              </w:r>
                            </w:p>
                          </w:txbxContent>
                        </wps:txbx>
                        <wps:bodyPr lIns="0" rIns="0" tIns="0" bIns="0" anchor="t">
                          <a:noAutofit/>
                        </wps:bodyPr>
                      </wps:wsp>
                      <wps:wsp>
                        <wps:cNvPr id="8" name=""/>
                        <wps:cNvSpPr/>
                        <wps:spPr>
                          <a:xfrm>
                            <a:off x="738360" y="309960"/>
                            <a:ext cx="177840" cy="26172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34"/>
                                </w:rPr>
                                <w:t>D</w:t>
                              </w:r>
                            </w:p>
                          </w:txbxContent>
                        </wps:txbx>
                        <wps:bodyPr lIns="0" rIns="0" tIns="0" bIns="0" anchor="t">
                          <a:noAutofit/>
                        </wps:bodyPr>
                      </wps:wsp>
                      <wps:wsp>
                        <wps:cNvPr id="9" name=""/>
                        <wps:cNvSpPr/>
                        <wps:spPr>
                          <a:xfrm>
                            <a:off x="461160" y="121320"/>
                            <a:ext cx="134640" cy="262080"/>
                          </a:xfrm>
                          <a:prstGeom prst="rect">
                            <a:avLst/>
                          </a:prstGeom>
                          <a:noFill/>
                          <a:ln w="0">
                            <a:noFill/>
                          </a:ln>
                        </wps:spPr>
                        <wps:style>
                          <a:lnRef idx="0"/>
                          <a:fillRef idx="0"/>
                          <a:effectRef idx="0"/>
                          <a:fontRef idx="minor"/>
                        </wps:style>
                        <wps:txbx>
                          <w:txbxContent>
                            <w:p>
                              <w:pPr>
                                <w:pStyle w:val="Normal"/>
                                <w:rPr>
                                  <w:color w:val="000000"/>
                                  <w:spacing w:val="0"/>
                                </w:rPr>
                              </w:pPr>
                              <w:r>
                                <w:rPr>
                                  <w:rFonts w:ascii="Symbol" w:hAnsi="Symbol"/>
                                  <w:color w:val="000000"/>
                                  <w:spacing w:val="0"/>
                                  <w:sz w:val="34"/>
                                </w:rPr>
                                <w:t></w:t>
                              </w:r>
                            </w:p>
                          </w:txbxContent>
                        </wps:txbx>
                        <wps:bodyPr lIns="0" rIns="0" tIns="0" bIns="0" anchor="t">
                          <a:noAutofit/>
                        </wps:bodyPr>
                      </wps:wsp>
                    </wpg:wgp>
                  </a:graphicData>
                </a:graphic>
              </wp:inline>
            </w:drawing>
          </mc:Choice>
          <mc:Fallback>
            <w:pict>
              <v:group id="shape_0" alt="Picture 3" style="position:absolute;margin-left:0pt;margin-top:-46.7pt;width:88.3pt;height:46.65pt" coordorigin="0,-934" coordsize="1766,933">
                <v:rect id="shape_0" path="m0,0l-2147483645,0l-2147483645,-2147483646l0,-2147483646xe" stroked="f" o:allowincell="f" style="position:absolute;left:0;top:-934;width:1765;height:932;mso-wrap-style:none;v-text-anchor:middle;mso-position-vertical:top">
                  <v:fill o:detectmouseclick="t" on="false"/>
                  <v:stroke color="#3465a4" joinstyle="round" endcap="flat"/>
                  <w10:wrap type="square"/>
                </v:rect>
                <v:line id="shape_0" from="1033,-493" to="1563,-493" stroked="t" o:allowincell="f" style="position:absolute;mso-position-vertical:top">
                  <v:stroke color="black" weight="10800" joinstyle="round" endcap="flat"/>
                  <v:fill o:detectmouseclick="t" on="false"/>
                  <w10:wrap type="square"/>
                </v:line>
                <v:rect id="shape_0" path="m0,0l-2147483645,0l-2147483645,-2147483646l0,-2147483646xe" stroked="f" o:allowincell="f" style="position:absolute;left:1069;top:-914;width:476;height:780;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34"/>
                          </w:rPr>
                          <w:t>Nd</w:t>
                        </w:r>
                      </w:p>
                    </w:txbxContent>
                  </v:textbox>
                  <w10:wrap type="square"/>
                </v:rect>
                <v:rect id="shape_0" path="m0,0l-2147483645,0l-2147483645,-2147483646l0,-2147483646xe" stroked="f" o:allowincell="f" style="position:absolute;left:71;top:-705;width:121;height:271;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48;width:467;height:642;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28"/>
                          </w:rPr>
                          <w:t>ТС</w:t>
                        </w:r>
                        <w:r>
                          <w:rPr>
                            <w:color w:val="000000"/>
                            <w:spacing w:val="0"/>
                          </w:rPr>
                          <w:t>i</w:t>
                        </w:r>
                      </w:p>
                    </w:txbxContent>
                  </v:textbox>
                  <w10:wrap type="square"/>
                </v:rect>
                <v:rect id="shape_0" path="m0,0l-2147483645,0l-2147483645,-2147483646l0,-2147483646xe" stroked="f" o:allowincell="f" style="position:absolute;left:1163;top:-446;width:279;height:411;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34"/>
                          </w:rPr>
                          <w:t>D</w:t>
                        </w:r>
                      </w:p>
                    </w:txbxContent>
                  </v:textbox>
                  <w10:wrap type="square"/>
                </v:rect>
                <v:rect id="shape_0" path="m0,0l-2147483645,0l-2147483645,-2147483646l0,-2147483646xe" stroked="f" o:allowincell="f" style="position:absolute;left:726;top:-743;width:211;height:412;mso-wrap-style:square;v-text-anchor:top;mso-position-vertical:top">
                  <v:fill o:detectmouseclick="t" on="false"/>
                  <v:stroke color="#3465a4" joinstyle="round" endcap="flat"/>
                  <v:textbox>
                    <w:txbxContent>
                      <w:p>
                        <w:pPr>
                          <w:pStyle w:val="Normal"/>
                          <w:rPr>
                            <w:color w:val="000000"/>
                            <w:spacing w:val="0"/>
                          </w:rPr>
                        </w:pPr>
                        <w:r>
                          <w:rPr>
                            <w:rFonts w:ascii="Symbol" w:hAnsi="Symbol"/>
                            <w:color w:val="000000"/>
                            <w:spacing w:val="0"/>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left="0" w:right="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left="0" w:right="0"/>
        <w:jc w:val="both"/>
        <w:rPr/>
      </w:pPr>
      <w:r>
        <w:rPr/>
      </w:r>
    </w:p>
    <w:p>
      <w:pPr>
        <w:pStyle w:val="Normal"/>
        <w:ind w:firstLine="540" w:left="0" w:right="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left="0" w:right="0"/>
        <w:jc w:val="both"/>
        <w:rPr/>
      </w:pPr>
      <w:r>
        <w:rPr/>
      </w:r>
    </w:p>
    <w:p>
      <w:pPr>
        <w:pStyle w:val="Normal"/>
        <w:ind w:firstLine="540" w:left="0" w:right="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left="0" w:right="0"/>
        <w:jc w:val="both"/>
        <w:rPr/>
      </w:pPr>
      <w:r>
        <w:rPr/>
      </w:r>
    </w:p>
    <w:p>
      <w:pPr>
        <w:pStyle w:val="Normal"/>
        <w:ind w:firstLine="540" w:left="0" w:right="0"/>
        <w:jc w:val="both"/>
        <w:rPr/>
      </w:pPr>
      <w:r>
        <w:rPr/>
        <w:t xml:space="preserve">D - количество календарных дней года, предшествующего дате размещения извещения </w:t>
      </w:r>
    </w:p>
    <w:p>
      <w:pPr>
        <w:pStyle w:val="Normal"/>
        <w:ind w:firstLine="540" w:left="0" w:right="0"/>
        <w:jc w:val="both"/>
        <w:rPr/>
      </w:pPr>
      <w:r>
        <w:rPr/>
      </w:r>
    </w:p>
    <w:p>
      <w:pPr>
        <w:pStyle w:val="Normal"/>
        <w:ind w:firstLine="540" w:left="0" w:right="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left="0" w:right="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left="0" w:right="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Normal"/>
        <w:ind w:firstLine="540" w:left="0" w:right="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left="0" w:right="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Style w:val="Style_4"/>
        <w:tblW w:w="9070" w:type="dxa"/>
        <w:jc w:val="left"/>
        <w:tblInd w:w="0" w:type="dxa"/>
        <w:tblLayout w:type="fixed"/>
        <w:tblCellMar>
          <w:top w:w="102" w:type="dxa"/>
          <w:left w:w="62" w:type="dxa"/>
          <w:bottom w:w="102" w:type="dxa"/>
          <w:right w:w="62" w:type="dxa"/>
        </w:tblCellMar>
      </w:tblPr>
      <w:tblGrid>
        <w:gridCol w:w="7256"/>
        <w:gridCol w:w="1813"/>
      </w:tblGrid>
      <w:tr>
        <w:trPr>
          <w:trHeight w:val="18" w:hRule="atLeast"/>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0,00 до 0,01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50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0,01 до 0,02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40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0,02 до 0,05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30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0,05 до 0,1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20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0,1 до 0,2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10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0,2</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0 баллов</w:t>
            </w:r>
          </w:p>
        </w:tc>
      </w:tr>
    </w:tbl>
    <w:p>
      <w:pPr>
        <w:pStyle w:val="ConsPlusNormal1"/>
        <w:spacing w:before="220" w:after="0"/>
        <w:ind w:firstLine="540" w:left="0" w:right="0"/>
        <w:jc w:val="both"/>
        <w:rPr>
          <w:rFonts w:ascii="Times New Roman" w:hAnsi="Times New Roman"/>
          <w:sz w:val="24"/>
        </w:rPr>
      </w:pPr>
      <w:bookmarkStart w:id="6" w:name="_GoBack"/>
      <w:bookmarkEnd w:id="6"/>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left="0" w:right="0"/>
        <w:jc w:val="both"/>
        <w:rPr/>
      </w:pPr>
      <w:r>
        <w:rPr/>
      </w:r>
      <w:bookmarkStart w:id="7" w:name="P104"/>
      <w:bookmarkStart w:id="8" w:name="P104"/>
      <w:bookmarkEnd w:id="8"/>
    </w:p>
    <w:p>
      <w:pPr>
        <w:pStyle w:val="Normal"/>
        <w:spacing w:before="0" w:after="240"/>
        <w:ind w:firstLine="540" w:left="0" w:right="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Style w:val="Style_4"/>
        <w:tblW w:w="9639" w:type="dxa"/>
        <w:jc w:val="left"/>
        <w:tblInd w:w="62" w:type="dxa"/>
        <w:tblLayout w:type="fixed"/>
        <w:tblCellMar>
          <w:top w:w="102" w:type="dxa"/>
          <w:left w:w="62" w:type="dxa"/>
          <w:bottom w:w="102" w:type="dxa"/>
          <w:right w:w="62" w:type="dxa"/>
        </w:tblCellMar>
      </w:tblPr>
      <w:tblGrid>
        <w:gridCol w:w="675"/>
        <w:gridCol w:w="7313"/>
        <w:gridCol w:w="1651"/>
      </w:tblGrid>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Опыт работы участников (полных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Количество баллов</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До 1 года</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4.</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3</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5.</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4</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6.</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7.</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6</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8.</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7</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9.</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8</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10.</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9</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10</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11</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14</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13</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15</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14</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16</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17</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16</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18</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17</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19</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18</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20</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19</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20</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40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21</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42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22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44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24</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23</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46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25</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24</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48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26</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25 и более</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50</w:t>
            </w:r>
          </w:p>
        </w:tc>
      </w:tr>
    </w:tbl>
    <w:p>
      <w:pPr>
        <w:pStyle w:val="ConsPlusNormal1"/>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left="0" w:right="0"/>
        <w:jc w:val="both"/>
        <w:rPr>
          <w:rFonts w:ascii="Times New Roman" w:hAnsi="Times New Roman"/>
          <w:sz w:val="24"/>
        </w:rPr>
      </w:pPr>
      <w:bookmarkStart w:id="9" w:name="P153"/>
      <w:bookmarkEnd w:id="9"/>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left="0" w:right="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20 - для транспортных средств с числом мест для сидения - 14 и более;</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0 - для транспортных средств с числом мест - менее 14;</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left="0" w:right="0"/>
        <w:jc w:val="both"/>
        <w:rPr>
          <w:rFonts w:ascii="Times New Roman" w:hAnsi="Times New Roman"/>
          <w:sz w:val="24"/>
        </w:rPr>
      </w:pPr>
      <w:bookmarkStart w:id="10" w:name="P204"/>
      <w:bookmarkEnd w:id="10"/>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Style w:val="Style_4"/>
        <w:tblW w:w="9081" w:type="dxa"/>
        <w:jc w:val="left"/>
        <w:tblInd w:w="0" w:type="dxa"/>
        <w:tblLayout w:type="fixed"/>
        <w:tblCellMar>
          <w:top w:w="102" w:type="dxa"/>
          <w:left w:w="62" w:type="dxa"/>
          <w:bottom w:w="102" w:type="dxa"/>
          <w:right w:w="62" w:type="dxa"/>
        </w:tblCellMar>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0 баллов</w:t>
            </w:r>
          </w:p>
        </w:tc>
      </w:tr>
    </w:tbl>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left="0" w:right="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left="0" w:right="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Style w:val="Style_4"/>
        <w:tblW w:w="10234" w:type="dxa"/>
        <w:jc w:val="left"/>
        <w:tblInd w:w="108" w:type="dxa"/>
        <w:tblLayout w:type="fixed"/>
        <w:tblCellMar>
          <w:top w:w="0" w:type="dxa"/>
          <w:left w:w="108" w:type="dxa"/>
          <w:bottom w:w="0" w:type="dxa"/>
          <w:right w:w="108" w:type="dxa"/>
        </w:tblCellMar>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color w:val="000000"/>
                <w:spacing w:val="0"/>
                <w:kern w:val="0"/>
                <w:szCs w:val="20"/>
              </w:rPr>
            </w:pPr>
            <w:r>
              <w:rPr>
                <w:color w:val="000000"/>
                <w:spacing w:val="0"/>
                <w:kern w:val="0"/>
                <w:sz w:val="22"/>
                <w:szCs w:val="20"/>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color w:val="000000"/>
                <w:spacing w:val="0"/>
                <w:kern w:val="0"/>
                <w:szCs w:val="20"/>
              </w:rPr>
            </w:pPr>
            <w:r>
              <w:rPr>
                <w:color w:val="000000"/>
                <w:spacing w:val="0"/>
                <w:kern w:val="0"/>
                <w:sz w:val="22"/>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both"/>
              <w:rPr>
                <w:color w:val="000000"/>
                <w:spacing w:val="0"/>
                <w:kern w:val="0"/>
                <w:sz w:val="20"/>
                <w:szCs w:val="20"/>
              </w:rPr>
            </w:pPr>
            <w:r>
              <w:rPr>
                <w:rFonts w:ascii="Times New Roman" w:hAnsi="Times New Roman"/>
                <w:b/>
                <w:color w:val="000000"/>
                <w:spacing w:val="0"/>
                <w:kern w:val="0"/>
                <w:sz w:val="22"/>
                <w:szCs w:val="20"/>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b/>
                <w:color w:val="000000"/>
                <w:spacing w:val="0"/>
                <w:kern w:val="0"/>
                <w:sz w:val="22"/>
                <w:szCs w:val="20"/>
              </w:rPr>
              <w:t>2. Место нахождения</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color w:val="000000"/>
                <w:spacing w:val="0"/>
                <w:kern w:val="0"/>
                <w:sz w:val="22"/>
                <w:szCs w:val="20"/>
              </w:rPr>
              <w:t>3. Место жительства</w:t>
            </w:r>
          </w:p>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i/>
                <w:color w:val="000000"/>
                <w:spacing w:val="0"/>
                <w:kern w:val="0"/>
                <w:sz w:val="22"/>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color w:val="000000"/>
                <w:spacing w:val="0"/>
                <w:kern w:val="0"/>
                <w:sz w:val="20"/>
                <w:szCs w:val="20"/>
              </w:rPr>
            </w:pPr>
            <w:r>
              <w:rPr>
                <w:b/>
                <w:color w:val="000000"/>
                <w:spacing w:val="0"/>
                <w:kern w:val="0"/>
                <w:sz w:val="22"/>
                <w:szCs w:val="20"/>
              </w:rPr>
              <w:t>4. Фамилия, имя и, если имеется, отчество</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center"/>
              <w:rPr>
                <w:rFonts w:ascii="Times New Roman" w:hAnsi="Times New Roman"/>
                <w:b/>
                <w:color w:val="808080"/>
                <w:sz w:val="22"/>
              </w:rPr>
            </w:pPr>
            <w:r>
              <w:rPr>
                <w:rFonts w:ascii="Times New Roman" w:hAnsi="Times New Roman"/>
                <w:b/>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b/>
                <w:color w:val="000000"/>
                <w:spacing w:val="0"/>
                <w:kern w:val="0"/>
                <w:sz w:val="22"/>
                <w:szCs w:val="20"/>
              </w:rPr>
              <w:t>5. Почтовый адрес</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b/>
                <w:color w:val="000000"/>
                <w:spacing w:val="0"/>
                <w:kern w:val="0"/>
                <w:sz w:val="22"/>
                <w:szCs w:val="20"/>
              </w:rPr>
              <w:t>6. Идентификационный номер налогоплательщика, ИНН</w:t>
            </w:r>
          </w:p>
          <w:p>
            <w:pPr>
              <w:pStyle w:val="ConsNonformat1"/>
              <w:tabs>
                <w:tab w:val="clear" w:pos="708"/>
                <w:tab w:val="left" w:pos="4228" w:leader="none"/>
              </w:tabs>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center"/>
              <w:rPr>
                <w:rFonts w:ascii="Times New Roman" w:hAnsi="Times New Roman"/>
                <w:b/>
                <w:color w:val="808080"/>
                <w:sz w:val="22"/>
              </w:rPr>
            </w:pPr>
            <w:r>
              <w:rPr>
                <w:rFonts w:ascii="Times New Roman" w:hAnsi="Times New Roman"/>
                <w:b/>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both"/>
              <w:rPr>
                <w:color w:val="000000"/>
                <w:spacing w:val="0"/>
                <w:kern w:val="0"/>
                <w:sz w:val="20"/>
                <w:szCs w:val="20"/>
              </w:rPr>
            </w:pPr>
            <w:r>
              <w:rPr>
                <w:rFonts w:ascii="Times New Roman" w:hAnsi="Times New Roman"/>
                <w:b/>
                <w:color w:val="000000"/>
                <w:spacing w:val="0"/>
                <w:kern w:val="0"/>
                <w:sz w:val="22"/>
                <w:szCs w:val="20"/>
              </w:rPr>
              <w:t>7. Номер контактного телефона, адрес электронной почты (e-mail)</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 xml:space="preserve"> </w:t>
            </w:r>
            <w:r>
              <w:rPr>
                <w:rFonts w:ascii="Times New Roman" w:hAnsi="Times New Roman"/>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center"/>
              <w:rPr>
                <w:rFonts w:ascii="Times New Roman" w:hAnsi="Times New Roman"/>
                <w:b/>
                <w:color w:val="808080"/>
                <w:sz w:val="22"/>
              </w:rPr>
            </w:pPr>
            <w:r>
              <w:rPr>
                <w:rFonts w:ascii="Times New Roman" w:hAnsi="Times New Roman"/>
                <w:b/>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Style w:val="Style_4"/>
        <w:tblW w:w="10091" w:type="dxa"/>
        <w:jc w:val="left"/>
        <w:tblInd w:w="0" w:type="dxa"/>
        <w:tblLayout w:type="fixed"/>
        <w:tblCellMar>
          <w:top w:w="0" w:type="dxa"/>
          <w:left w:w="108" w:type="dxa"/>
          <w:bottom w:w="0" w:type="dxa"/>
          <w:right w:w="108" w:type="dxa"/>
        </w:tblCellMar>
      </w:tblPr>
      <w:tblGrid>
        <w:gridCol w:w="544"/>
        <w:gridCol w:w="6186"/>
        <w:gridCol w:w="3361"/>
      </w:tblGrid>
      <w:tr>
        <w:trPr>
          <w:trHeight w:val="2813"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6186" w:type="dxa"/>
            <w:tcBorders>
              <w:top w:val="single" w:sz="4" w:space="0" w:color="000000"/>
              <w:left w:val="single" w:sz="4" w:space="0" w:color="000000"/>
              <w:bottom w:val="single" w:sz="4" w:space="0" w:color="000000"/>
              <w:right w:val="single" w:sz="4" w:space="0" w:color="000000"/>
            </w:tcBorders>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1" w:type="dxa"/>
            <w:tcBorders>
              <w:top w:val="single" w:sz="4" w:space="0" w:color="000000"/>
              <w:left w:val="single" w:sz="4" w:space="0" w:color="000000"/>
              <w:bottom w:val="single" w:sz="4" w:space="0" w:color="000000"/>
              <w:right w:val="single" w:sz="4" w:space="0" w:color="000000"/>
            </w:tcBorders>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Декларация соответствия юридического лица,</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индивидуального предпринимателя, участника договора простого товарищества требованиям</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2</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3</w:t>
            </w:r>
          </w:p>
        </w:tc>
      </w:tr>
      <w:tr>
        <w:trPr>
          <w:trHeight w:val="1412"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Не проводится ликвидация юридического лица</w:t>
            </w:r>
          </w:p>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(для юридических лиц)</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r>
        <w:trPr>
          <w:trHeight w:val="1276"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r>
        <w:trPr>
          <w:trHeight w:val="1409"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right="0"/>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ight="0"/>
        <w:rPr>
          <w:sz w:val="22"/>
        </w:rPr>
      </w:pPr>
      <w:r>
        <w:rPr>
          <w:sz w:val="22"/>
        </w:rPr>
      </w:r>
    </w:p>
    <w:p>
      <w:pPr>
        <w:pStyle w:val="Normal"/>
        <w:ind w:firstLine="720" w:left="-142" w:right="0"/>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ight="0"/>
        <w:rPr>
          <w:b/>
          <w:sz w:val="22"/>
        </w:rPr>
      </w:pPr>
      <w:r>
        <w:rPr>
          <w:b/>
          <w:sz w:val="22"/>
        </w:rPr>
      </w:r>
    </w:p>
    <w:p>
      <w:pPr>
        <w:pStyle w:val="Normal"/>
        <w:ind w:firstLine="720" w:left="-142" w:right="0"/>
        <w:rPr>
          <w:b/>
          <w:sz w:val="22"/>
        </w:rPr>
      </w:pPr>
      <w:r>
        <w:rPr>
          <w:b/>
          <w:sz w:val="22"/>
        </w:rPr>
        <w:t xml:space="preserve">___________________________________________/_________/______________/        </w:t>
      </w:r>
    </w:p>
    <w:p>
      <w:pPr>
        <w:pStyle w:val="Normal"/>
        <w:ind w:firstLine="720" w:left="-142" w:right="0"/>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ight="0"/>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left="0" w:right="0"/>
        <w:rPr>
          <w:b/>
          <w:sz w:val="16"/>
        </w:rPr>
      </w:pPr>
      <w:r>
        <w:rPr>
          <w:b/>
          <w:sz w:val="16"/>
        </w:rPr>
      </w:r>
    </w:p>
    <w:p>
      <w:pPr>
        <w:pStyle w:val="Normal"/>
        <w:ind w:firstLine="708" w:left="0" w:right="0"/>
        <w:rPr>
          <w:b/>
          <w:spacing w:val="-1"/>
        </w:rPr>
      </w:pPr>
      <w:r>
        <w:rPr>
          <w:b/>
          <w:sz w:val="22"/>
        </w:rPr>
        <w:t>Лот №</w:t>
      </w:r>
      <w:r>
        <w:rPr>
          <w:sz w:val="22"/>
        </w:rPr>
        <w:t xml:space="preserve"> ______ </w:t>
      </w:r>
    </w:p>
    <w:p>
      <w:pPr>
        <w:pStyle w:val="Normal"/>
        <w:ind w:firstLine="708" w:left="0" w:right="0"/>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left="0"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left="0"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left="0" w:right="0"/>
        <w:rPr/>
      </w:pPr>
      <w:r>
        <w:rPr>
          <w:b/>
          <w:sz w:val="22"/>
        </w:rPr>
        <w:t xml:space="preserve">Участник открытого конкурса: ________________________________________________________________________________ обязуется, </w:t>
      </w:r>
    </w:p>
    <w:p>
      <w:pPr>
        <w:pStyle w:val="Normal"/>
        <w:ind w:firstLine="424" w:left="284" w:right="0"/>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hanging="0" w:left="0"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Style w:val="Style_4"/>
        <w:tblW w:w="15336" w:type="dxa"/>
        <w:jc w:val="left"/>
        <w:tblInd w:w="108" w:type="dxa"/>
        <w:tblLayout w:type="fixed"/>
        <w:tblCellMar>
          <w:top w:w="0" w:type="dxa"/>
          <w:left w:w="108" w:type="dxa"/>
          <w:bottom w:w="0" w:type="dxa"/>
          <w:right w:w="108" w:type="dxa"/>
        </w:tblCellMar>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 xml:space="preserve">№ </w:t>
            </w:r>
            <w:r>
              <w:rPr>
                <w:color w:val="000000"/>
                <w:spacing w:val="0"/>
                <w:kern w:val="0"/>
                <w:sz w:val="18"/>
                <w:szCs w:val="20"/>
              </w:rPr>
              <w:t>п/п</w:t>
            </w:r>
          </w:p>
        </w:tc>
        <w:tc>
          <w:tcPr>
            <w:tcW w:w="148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Марка, модель транспортного средства</w:t>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Государственный регистрационный знак транспортного средства/</w:t>
            </w:r>
            <w:r>
              <w:rPr>
                <w:color w:val="000000"/>
                <w:spacing w:val="0"/>
                <w:kern w:val="0"/>
                <w:sz w:val="18"/>
                <w:szCs w:val="20"/>
                <w:highlight w:val="white"/>
              </w:rPr>
              <w:t xml:space="preserve"> идентификационный номер транспортного средства(VIN)</w:t>
            </w:r>
            <w:r>
              <w:rPr>
                <w:rStyle w:val="FootnoteReference"/>
                <w:color w:val="000000"/>
                <w:spacing w:val="0"/>
                <w:kern w:val="0"/>
                <w:sz w:val="18"/>
                <w:szCs w:val="20"/>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Срок эксплуатации транспортного средства</w:t>
            </w:r>
            <w:r>
              <w:rPr>
                <w:rStyle w:val="FootnoteReference"/>
                <w:color w:val="000000"/>
                <w:spacing w:val="0"/>
                <w:kern w:val="0"/>
                <w:sz w:val="18"/>
                <w:szCs w:val="20"/>
              </w:rPr>
              <w:footnoteReference w:id="3"/>
            </w:r>
          </w:p>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sz w:val="18"/>
              </w:rPr>
            </w:r>
          </w:p>
        </w:tc>
        <w:tc>
          <w:tcPr>
            <w:tcW w:w="2411"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0" w:right="0"/>
              <w:jc w:val="center"/>
              <w:rPr>
                <w:sz w:val="18"/>
                <w:highlight w:val="yellow"/>
              </w:rPr>
            </w:pPr>
            <w:r>
              <w:rPr>
                <w:color w:val="000000"/>
                <w:spacing w:val="0"/>
                <w:kern w:val="0"/>
                <w:sz w:val="18"/>
                <w:szCs w:val="20"/>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Класс транспортного</w:t>
            </w:r>
          </w:p>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средства</w:t>
            </w:r>
            <w:r>
              <w:rPr>
                <w:rStyle w:val="FootnoteReference"/>
                <w:color w:val="000000"/>
                <w:spacing w:val="0"/>
                <w:kern w:val="0"/>
                <w:sz w:val="18"/>
                <w:szCs w:val="20"/>
              </w:rPr>
              <w:footnoteReference w:id="4"/>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center"/>
              <w:rPr>
                <w:sz w:val="20"/>
              </w:rPr>
            </w:pPr>
            <w:r>
              <w:rPr>
                <w:color w:val="000000"/>
                <w:spacing w:val="0"/>
                <w:kern w:val="0"/>
                <w:sz w:val="20"/>
                <w:szCs w:val="20"/>
              </w:rPr>
              <w:t>2</w:t>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4</w:t>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5</w:t>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6</w:t>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8</w:t>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both"/>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n</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bl>
    <w:p>
      <w:pPr>
        <w:pStyle w:val="Normal"/>
        <w:tabs>
          <w:tab w:val="clear" w:pos="708"/>
          <w:tab w:val="left" w:pos="1191" w:leader="none"/>
        </w:tabs>
        <w:ind w:firstLine="540" w:left="0" w:right="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left="0" w:right="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ight="0"/>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ight="0"/>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ight="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left="0" w:right="0"/>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Style w:val="Style_4"/>
        <w:tblW w:w="10090" w:type="dxa"/>
        <w:jc w:val="left"/>
        <w:tblInd w:w="0" w:type="dxa"/>
        <w:tblLayout w:type="fixed"/>
        <w:tblCellMar>
          <w:top w:w="0" w:type="dxa"/>
          <w:left w:w="108" w:type="dxa"/>
          <w:bottom w:w="0" w:type="dxa"/>
          <w:right w:w="108" w:type="dxa"/>
        </w:tblCellMar>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0"/>
                <w:szCs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sz w:val="22"/>
              </w:rPr>
            </w:pPr>
            <w:r>
              <w:rPr>
                <w:sz w:val="22"/>
              </w:rPr>
            </w:r>
          </w:p>
          <w:p>
            <w:pPr>
              <w:pStyle w:val="Normal"/>
              <w:widowControl w:val="false"/>
              <w:tabs>
                <w:tab w:val="clear" w:pos="708"/>
                <w:tab w:val="left" w:pos="1077" w:leader="none"/>
              </w:tabs>
              <w:suppressAutoHyphens w:val="true"/>
              <w:spacing w:lineRule="auto" w:line="240" w:before="0" w:after="0"/>
              <w:ind w:hanging="0" w:left="0" w:right="0"/>
              <w:jc w:val="left"/>
              <w:rPr>
                <w:sz w:val="22"/>
              </w:rPr>
            </w:pPr>
            <w:r>
              <w:rPr>
                <w:color w:val="000000"/>
                <w:spacing w:val="0"/>
                <w:kern w:val="0"/>
                <w:sz w:val="22"/>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sz w:val="16"/>
              </w:rPr>
            </w:pPr>
            <w:r>
              <w:rPr>
                <w:color w:val="000000"/>
                <w:spacing w:val="0"/>
                <w:kern w:val="0"/>
                <w:sz w:val="16"/>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r>
        <w:br w:type="page"/>
      </w:r>
    </w:p>
    <w:p>
      <w:pPr>
        <w:pStyle w:val="Normal"/>
        <w:spacing w:before="0" w:after="0"/>
        <w:ind w:firstLine="708" w:left="0" w:right="0"/>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Style w:val="Style_4"/>
        <w:tblW w:w="10490" w:type="dxa"/>
        <w:jc w:val="left"/>
        <w:tblInd w:w="137"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 xml:space="preserve">  № </w:t>
            </w:r>
            <w:r>
              <w:rPr>
                <w:color w:val="000000"/>
                <w:spacing w:val="0"/>
                <w:kern w:val="0"/>
                <w:sz w:val="22"/>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b/>
                <w:color w:val="000000"/>
                <w:spacing w:val="0"/>
                <w:kern w:val="0"/>
                <w:sz w:val="22"/>
                <w:szCs w:val="20"/>
              </w:rPr>
              <w:t>Среднее</w:t>
            </w:r>
            <w:r>
              <w:rPr>
                <w:color w:val="000000"/>
                <w:spacing w:val="0"/>
                <w:kern w:val="0"/>
                <w:sz w:val="22"/>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2"/>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hanging="0" w:left="567" w:right="0"/>
        <w:jc w:val="both"/>
        <w:rPr/>
      </w:pPr>
      <w:r>
        <w:rPr>
          <w:sz w:val="22"/>
        </w:rPr>
        <w:t>Настоящим подтверждаем правильность и достоверность всех указанных данных и сведений.</w:t>
      </w:r>
    </w:p>
    <w:p>
      <w:pPr>
        <w:pStyle w:val="Normal"/>
        <w:ind w:hanging="0" w:left="-142" w:right="0"/>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hanging="0" w:left="-142" w:right="0"/>
        <w:rPr>
          <w:b/>
          <w:sz w:val="22"/>
        </w:rPr>
      </w:pPr>
      <w:r>
        <w:rPr>
          <w:b/>
          <w:sz w:val="22"/>
        </w:rPr>
      </w:r>
    </w:p>
    <w:p>
      <w:pPr>
        <w:pStyle w:val="Normal"/>
        <w:ind w:hanging="0" w:left="-142" w:right="0"/>
        <w:rPr/>
      </w:pPr>
      <w:r>
        <w:rPr>
          <w:b/>
          <w:sz w:val="22"/>
        </w:rPr>
        <w:t xml:space="preserve">___________________________________________/_________/______________/        </w:t>
      </w:r>
    </w:p>
    <w:p>
      <w:pPr>
        <w:pStyle w:val="Normal"/>
        <w:ind w:hanging="0" w:left="-142" w:right="0"/>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hanging="0" w:left="-142" w:right="0"/>
        <w:rPr/>
      </w:pPr>
      <w:r>
        <w:rPr>
          <w:sz w:val="22"/>
        </w:rPr>
        <w:t xml:space="preserve">                                                                                                             </w:t>
      </w:r>
      <w:r>
        <w:rPr>
          <w:sz w:val="22"/>
        </w:rPr>
        <w:t>М.П.</w:t>
      </w:r>
    </w:p>
    <w:p>
      <w:pPr>
        <w:pStyle w:val="Normal"/>
        <w:ind w:hanging="0" w:left="-142" w:right="0"/>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hanging="0" w:left="-142" w:right="0"/>
        <w:rPr>
          <w:sz w:val="22"/>
        </w:rPr>
      </w:pPr>
      <w:r>
        <w:rPr>
          <w:sz w:val="22"/>
        </w:rPr>
      </w:r>
    </w:p>
    <w:tbl>
      <w:tblPr>
        <w:tblStyle w:val="Style_4"/>
        <w:tblW w:w="9359" w:type="dxa"/>
        <w:jc w:val="left"/>
        <w:tblInd w:w="0" w:type="dxa"/>
        <w:tblLayout w:type="fixed"/>
        <w:tblCellMar>
          <w:top w:w="0" w:type="dxa"/>
          <w:left w:w="108" w:type="dxa"/>
          <w:bottom w:w="0" w:type="dxa"/>
          <w:right w:w="108" w:type="dxa"/>
        </w:tblCellMar>
      </w:tblPr>
      <w:tblGrid>
        <w:gridCol w:w="588"/>
        <w:gridCol w:w="6638"/>
        <w:gridCol w:w="983"/>
        <w:gridCol w:w="1149"/>
      </w:tblGrid>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b/>
                <w:sz w:val="16"/>
              </w:rPr>
            </w:pPr>
            <w:r>
              <w:rPr>
                <w:b/>
                <w:color w:val="000000"/>
                <w:spacing w:val="0"/>
                <w:kern w:val="0"/>
                <w:sz w:val="16"/>
                <w:szCs w:val="20"/>
              </w:rPr>
              <w:t xml:space="preserve">№ </w:t>
            </w:r>
            <w:r>
              <w:rPr>
                <w:b/>
                <w:color w:val="000000"/>
                <w:spacing w:val="0"/>
                <w:kern w:val="0"/>
                <w:sz w:val="16"/>
                <w:szCs w:val="20"/>
              </w:rPr>
              <w:t>п/п</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Документы и сведения</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Количество листов</w:t>
            </w:r>
          </w:p>
        </w:tc>
      </w:tr>
      <w:tr>
        <w:trPr>
          <w:trHeight w:val="58" w:hRule="atLeast"/>
        </w:trPr>
        <w:tc>
          <w:tcPr>
            <w:tcW w:w="5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1</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rHeight w:val="131" w:hRule="atLeast"/>
        </w:trPr>
        <w:tc>
          <w:tcPr>
            <w:tcW w:w="5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2</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rHeight w:val="23" w:hRule="atLeast"/>
        </w:trPr>
        <w:tc>
          <w:tcPr>
            <w:tcW w:w="5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n</w:t>
            </w:r>
          </w:p>
        </w:tc>
        <w:tc>
          <w:tcPr>
            <w:tcW w:w="66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both"/>
              <w:rPr>
                <w:sz w:val="16"/>
              </w:rPr>
            </w:pPr>
            <w:r>
              <w:rPr>
                <w:sz w:val="16"/>
              </w:rPr>
            </w:r>
          </w:p>
        </w:tc>
        <w:tc>
          <w:tcPr>
            <w:tcW w:w="9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right"/>
              <w:rPr>
                <w:sz w:val="22"/>
              </w:rPr>
            </w:pPr>
            <w:r>
              <w:rPr>
                <w:b/>
                <w:color w:val="000000"/>
                <w:spacing w:val="0"/>
                <w:kern w:val="0"/>
                <w:sz w:val="22"/>
                <w:szCs w:val="20"/>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ight="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hanging="0" w:left="-142" w:right="0"/>
        <w:rPr>
          <w:sz w:val="22"/>
        </w:rPr>
      </w:pPr>
      <w:r>
        <w:rPr>
          <w:sz w:val="22"/>
        </w:rPr>
      </w:r>
    </w:p>
    <w:p>
      <w:pPr>
        <w:pStyle w:val="Normal"/>
        <w:ind w:hanging="0" w:left="-142" w:right="0"/>
        <w:rPr>
          <w:sz w:val="22"/>
        </w:rPr>
      </w:pPr>
      <w:r>
        <w:rPr>
          <w:sz w:val="22"/>
        </w:rPr>
      </w:r>
    </w:p>
    <w:p>
      <w:pPr>
        <w:pStyle w:val="Normal"/>
        <w:keepNext w:val="true"/>
        <w:ind w:firstLine="708" w:left="3540" w:right="0"/>
        <w:jc w:val="right"/>
        <w:rPr/>
      </w:pPr>
      <w:r>
        <w:rPr/>
      </w:r>
    </w:p>
    <w:p>
      <w:pPr>
        <w:pStyle w:val="Normal"/>
        <w:ind w:hanging="0" w:left="-142" w:right="0"/>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Times New Roman">
    <w:charset w:val="01"/>
    <w:family w:val="roman"/>
    <w:pitch w:val="default"/>
  </w:font>
  <w:font w:name="Arial">
    <w:charset w:val="01"/>
    <w:family w:val="swiss"/>
    <w:pitch w:val="default"/>
  </w:font>
  <w:font w:name="Cambria">
    <w:charset w:val="01"/>
    <w:family w:val="auto"/>
    <w:pitch w:val="default"/>
  </w:font>
  <w:font w:name="XO Thames">
    <w:charset w:val="01"/>
    <w:family w:val="auto"/>
    <w:pitch w:val="default"/>
  </w:font>
  <w:font w:name="Tahoma">
    <w:charset w:val="01"/>
    <w:family w:val="auto"/>
    <w:pitch w:val="default"/>
  </w:font>
  <w:font w:name="Consultant">
    <w:charset w:val="01"/>
    <w:family w:val="auto"/>
    <w:pitch w:val="default"/>
  </w:font>
  <w:font w:name="PT Astra Serif">
    <w:charset w:val="01"/>
    <w:family w:val="auto"/>
    <w:pitch w:val="default"/>
  </w:font>
  <w:font w:name="Helvetica">
    <w:altName w:val="Arial"/>
    <w:charset w:val="01"/>
    <w:family w:val="auto"/>
    <w:pitch w:val="default"/>
  </w:font>
  <w:font w:name="Verdana">
    <w:charset w:val="01"/>
    <w:family w:val="auto"/>
    <w:pitch w:val="default"/>
  </w:font>
  <w:font w:name="Gelvetsky 12pt">
    <w:charset w:val="01"/>
    <w:family w:val="auto"/>
    <w:pitch w:val="default"/>
  </w:font>
  <w:font w:name="Courier New">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21"/>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21"/>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21"/>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21"/>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16</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keepNext w:val="true"/>
      <w:spacing w:before="240" w:after="60"/>
      <w:outlineLvl w:val="2"/>
    </w:pPr>
    <w:rPr>
      <w:rFonts w:ascii="Arial" w:hAnsi="Arial"/>
      <w:b/>
      <w:sz w:val="26"/>
    </w:rPr>
  </w:style>
  <w:style w:type="paragraph" w:styleId="Heading4">
    <w:name w:val="heading 4"/>
    <w:basedOn w:val="Normal"/>
    <w:next w:val="Normal"/>
    <w:uiPriority w:val="9"/>
    <w:qFormat/>
    <w:pPr>
      <w:keepNext w:val="true"/>
      <w:spacing w:before="240" w:after="60"/>
      <w:outlineLvl w:val="3"/>
    </w:pPr>
    <w:rPr>
      <w:b/>
      <w:sz w:val="28"/>
    </w:rPr>
  </w:style>
  <w:style w:type="paragraph" w:styleId="Heading5">
    <w:name w:val="heading 5"/>
    <w:basedOn w:val="Normal"/>
    <w:next w:val="Normal"/>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uiPriority w:val="9"/>
    <w:qFormat/>
    <w:pPr>
      <w:keepNext w:val="true"/>
      <w:spacing w:before="0" w:after="120"/>
      <w:outlineLvl w:val="6"/>
    </w:pPr>
    <w:rPr>
      <w:rFonts w:ascii="Calibri" w:hAnsi="Calibri"/>
      <w:u w:val="single"/>
    </w:rPr>
  </w:style>
  <w:style w:type="paragraph" w:styleId="Heading8">
    <w:name w:val="heading 8"/>
    <w:basedOn w:val="Normal"/>
    <w:next w:val="Normal"/>
    <w:uiPriority w:val="9"/>
    <w:qFormat/>
    <w:pPr>
      <w:keepNext w:val="true"/>
      <w:ind w:hanging="0" w:left="-900" w:right="-545"/>
      <w:jc w:val="center"/>
      <w:outlineLvl w:val="7"/>
    </w:pPr>
    <w:rPr>
      <w:b/>
    </w:rPr>
  </w:style>
  <w:style w:type="paragraph" w:styleId="Heading9">
    <w:name w:val="heading 9"/>
    <w:basedOn w:val="Normal"/>
    <w:next w:val="Normal"/>
    <w:uiPriority w:val="9"/>
    <w:qFormat/>
    <w:pPr>
      <w:spacing w:before="240" w:after="60"/>
      <w:outlineLvl w:val="8"/>
    </w:pPr>
    <w:rPr>
      <w:rFonts w:ascii="Cambria" w:hAnsi="Cambria"/>
      <w:sz w:val="22"/>
    </w:rPr>
  </w:style>
  <w:style w:type="character" w:styleId="Style5">
    <w:name w:val="Текст сноски Знак"/>
    <w:link w:val="117"/>
    <w:qFormat/>
    <w:rPr>
      <w:rFonts w:ascii="Arial" w:hAnsi="Arial"/>
    </w:rPr>
  </w:style>
  <w:style w:type="character" w:styleId="Contents2">
    <w:name w:val="Contents 2"/>
    <w:qFormat/>
    <w:rPr>
      <w:rFonts w:ascii="XO Thames" w:hAnsi="XO Thames"/>
      <w:sz w:val="28"/>
    </w:rPr>
  </w:style>
  <w:style w:type="character" w:styleId="ConsPlusNormal">
    <w:name w:val="ConsPlusNormal"/>
    <w:link w:val="ConsPlusNormal1"/>
    <w:qFormat/>
    <w:rPr>
      <w:rFonts w:ascii="Arial" w:hAnsi="Arial"/>
      <w:sz w:val="22"/>
    </w:rPr>
  </w:style>
  <w:style w:type="character" w:styleId="Style6">
    <w:name w:val="Знак Знак"/>
    <w:link w:val="27"/>
    <w:qFormat/>
    <w:rPr/>
  </w:style>
  <w:style w:type="character" w:styleId="ConsNormal">
    <w:name w:val="ConsNormal"/>
    <w:link w:val="ConsNormal1"/>
    <w:qFormat/>
    <w:rPr>
      <w:rFonts w:ascii="Arial" w:hAnsi="Arial"/>
    </w:rPr>
  </w:style>
  <w:style w:type="character" w:styleId="2">
    <w:name w:val="Стиль2"/>
    <w:basedOn w:val="Numbering2"/>
    <w:link w:val="212"/>
    <w:qFormat/>
    <w:rPr>
      <w:b/>
    </w:rPr>
  </w:style>
  <w:style w:type="character" w:styleId="Contents4">
    <w:name w:val="Contents 4"/>
    <w:qFormat/>
    <w:rPr>
      <w:rFonts w:ascii="XO Thames" w:hAnsi="XO Thames"/>
      <w:sz w:val="28"/>
    </w:rPr>
  </w:style>
  <w:style w:type="character" w:styleId="Heading71">
    <w:name w:val="Heading 71"/>
    <w:qFormat/>
    <w:rPr>
      <w:rFonts w:ascii="Calibri" w:hAnsi="Calibri"/>
      <w:u w:val="single"/>
    </w:rPr>
  </w:style>
  <w:style w:type="character" w:styleId="BodyTextIndent3">
    <w:name w:val="Body Text Indent 3"/>
    <w:link w:val="BodyTextIndent31"/>
    <w:qFormat/>
    <w:rPr/>
  </w:style>
  <w:style w:type="character" w:styleId="Caption1">
    <w:name w:val="Caption1"/>
    <w:qFormat/>
    <w:rPr>
      <w:b/>
      <w:color w:val="4F81BD"/>
      <w:sz w:val="18"/>
    </w:rPr>
  </w:style>
  <w:style w:type="character" w:styleId="1">
    <w:name w:val="Заголовок 1 Знак"/>
    <w:link w:val="118"/>
    <w:qFormat/>
    <w:rPr>
      <w:rFonts w:ascii="Arial" w:hAnsi="Arial"/>
      <w:b/>
      <w:sz w:val="32"/>
    </w:rPr>
  </w:style>
  <w:style w:type="character" w:styleId="Contents6">
    <w:name w:val="Contents 6"/>
    <w:qFormat/>
    <w:rPr>
      <w:rFonts w:ascii="XO Thames" w:hAnsi="XO Thames"/>
      <w:sz w:val="28"/>
    </w:rPr>
  </w:style>
  <w:style w:type="character" w:styleId="text">
    <w:name w:val="text"/>
    <w:link w:val="text1"/>
    <w:qFormat/>
    <w:rPr>
      <w:rFonts w:ascii="Tahoma" w:hAnsi="Tahoma"/>
      <w:sz w:val="18"/>
    </w:rPr>
  </w:style>
  <w:style w:type="character" w:styleId="Contents7">
    <w:name w:val="Contents 7"/>
    <w:qFormat/>
    <w:rPr>
      <w:rFonts w:ascii="XO Thames" w:hAnsi="XO Thames"/>
      <w:sz w:val="28"/>
    </w:rPr>
  </w:style>
  <w:style w:type="character" w:styleId="iceouttxt">
    <w:name w:val="iceouttxt"/>
    <w:basedOn w:val="18"/>
    <w:link w:val="iceouttxt1"/>
    <w:qFormat/>
    <w:rPr/>
  </w:style>
  <w:style w:type="character" w:styleId="xl24">
    <w:name w:val="xl24"/>
    <w:link w:val="xl241"/>
    <w:qFormat/>
    <w:rPr/>
  </w:style>
  <w:style w:type="character" w:styleId="8">
    <w:name w:val="Заголовок 8 Знак"/>
    <w:link w:val="81"/>
    <w:qFormat/>
    <w:rPr>
      <w:rFonts w:ascii="Times New Roman" w:hAnsi="Times New Roman"/>
      <w:b/>
      <w:sz w:val="24"/>
    </w:rPr>
  </w:style>
  <w:style w:type="character" w:styleId="11">
    <w:name w:val="Обычный1"/>
    <w:link w:val="119"/>
    <w:qFormat/>
    <w:rPr>
      <w:rFonts w:ascii="Times New Roman" w:hAnsi="Times New Roman"/>
      <w:color w:val="000000"/>
      <w:sz w:val="24"/>
    </w:rPr>
  </w:style>
  <w:style w:type="character" w:styleId="Endnote">
    <w:name w:val="Endnote"/>
    <w:link w:val="Endnote1"/>
    <w:qFormat/>
    <w:rPr>
      <w:rFonts w:ascii="XO Thames" w:hAnsi="XO Thames"/>
      <w:sz w:val="22"/>
    </w:rPr>
  </w:style>
  <w:style w:type="character" w:styleId="Heading31">
    <w:name w:val="Heading 31"/>
    <w:qFormat/>
    <w:rPr>
      <w:rFonts w:ascii="Arial" w:hAnsi="Arial"/>
      <w:b/>
      <w:sz w:val="26"/>
    </w:rPr>
  </w:style>
  <w:style w:type="character" w:styleId="List5">
    <w:name w:val="List 5"/>
    <w:qFormat/>
    <w:rPr/>
  </w:style>
  <w:style w:type="character" w:styleId="DocumentMap">
    <w:name w:val="Document Map"/>
    <w:link w:val="DocumentMap1"/>
    <w:qFormat/>
    <w:rPr>
      <w:rFonts w:ascii="Tahoma" w:hAnsi="Tahoma"/>
      <w:sz w:val="20"/>
    </w:rPr>
  </w:style>
  <w:style w:type="character" w:styleId="7">
    <w:name w:val="Знак Знак7"/>
    <w:link w:val="711"/>
    <w:qFormat/>
    <w:rPr/>
  </w:style>
  <w:style w:type="character" w:styleId="BlockText">
    <w:name w:val="Block Text"/>
    <w:link w:val="BlockText1"/>
    <w:qFormat/>
    <w:rPr/>
  </w:style>
  <w:style w:type="character" w:styleId="23">
    <w:name w:val="Знак Знак23"/>
    <w:link w:val="231"/>
    <w:qFormat/>
    <w:rPr>
      <w:b/>
      <w:sz w:val="28"/>
    </w:rPr>
  </w:style>
  <w:style w:type="character" w:styleId="12">
    <w:name w:val="Знак Знак1"/>
    <w:link w:val="1110"/>
    <w:qFormat/>
    <w:rPr/>
  </w:style>
  <w:style w:type="character" w:styleId="111">
    <w:name w:val="Знак11"/>
    <w:link w:val="1111"/>
    <w:qFormat/>
    <w:rPr>
      <w:rFonts w:ascii="Tahoma" w:hAnsi="Tahoma"/>
      <w:sz w:val="20"/>
    </w:rPr>
  </w:style>
  <w:style w:type="character" w:styleId="Heading91">
    <w:name w:val="Heading 91"/>
    <w:qFormat/>
    <w:rPr>
      <w:rFonts w:ascii="Cambria" w:hAnsi="Cambria"/>
      <w:sz w:val="22"/>
    </w:rPr>
  </w:style>
  <w:style w:type="character" w:styleId="Style7">
    <w:name w:val="Основной текст Знак"/>
    <w:link w:val="28"/>
    <w:qFormat/>
    <w:rPr>
      <w:rFonts w:ascii="Times New Roman" w:hAnsi="Times New Roman"/>
    </w:rPr>
  </w:style>
  <w:style w:type="character" w:styleId="3">
    <w:name w:val="Заголовок 3 Знак"/>
    <w:link w:val="311"/>
    <w:qFormat/>
    <w:rPr>
      <w:rFonts w:ascii="Arial" w:hAnsi="Arial"/>
      <w:b/>
      <w:sz w:val="26"/>
    </w:rPr>
  </w:style>
  <w:style w:type="character" w:styleId="13">
    <w:name w:val="Гиперссылка1"/>
    <w:link w:val="1112"/>
    <w:qFormat/>
    <w:rPr>
      <w:color w:val="0000FF"/>
      <w:u w:val="single"/>
    </w:rPr>
  </w:style>
  <w:style w:type="character" w:styleId="ConsNonformat">
    <w:name w:val="ConsNonformat"/>
    <w:link w:val="ConsNonformat1"/>
    <w:qFormat/>
    <w:rPr>
      <w:rFonts w:ascii="Consultant" w:hAnsi="Consultant"/>
    </w:rPr>
  </w:style>
  <w:style w:type="character" w:styleId="5">
    <w:name w:val="Заголовок 5 Знак"/>
    <w:link w:val="511"/>
    <w:qFormat/>
    <w:rPr>
      <w:b/>
      <w:sz w:val="22"/>
    </w:rPr>
  </w:style>
  <w:style w:type="character" w:styleId="71">
    <w:name w:val="Заголовок 7 Знак"/>
    <w:link w:val="712"/>
    <w:qFormat/>
    <w:rPr>
      <w:sz w:val="24"/>
      <w:u w:val="single"/>
    </w:rPr>
  </w:style>
  <w:style w:type="character" w:styleId="Style8">
    <w:name w:val="Содержимое врезки"/>
    <w:link w:val="120"/>
    <w:qFormat/>
    <w:rPr/>
  </w:style>
  <w:style w:type="character" w:styleId="ConsPlusCell">
    <w:name w:val="ConsPlusCell"/>
    <w:link w:val="ConsPlusCell1"/>
    <w:qFormat/>
    <w:rPr>
      <w:rFonts w:ascii="Arial" w:hAnsi="Arial"/>
    </w:rPr>
  </w:style>
  <w:style w:type="character" w:styleId="Style9">
    <w:name w:val="Знак Знак Знак Знак Знак Знак Знак Знак Знак Знак Знак Знак Знак Знак Знак Знак Знак Знак Знак"/>
    <w:link w:val="122"/>
    <w:qFormat/>
    <w:rPr>
      <w:rFonts w:ascii="Tahoma" w:hAnsi="Tahoma"/>
      <w:sz w:val="20"/>
    </w:rPr>
  </w:style>
  <w:style w:type="character" w:styleId="annotationsubject">
    <w:name w:val="annotation subject"/>
    <w:basedOn w:val="Marginalia"/>
    <w:link w:val="annotationsubject1"/>
    <w:qFormat/>
    <w:rPr>
      <w:b/>
    </w:rPr>
  </w:style>
  <w:style w:type="character" w:styleId="31">
    <w:name w:val="Стиль3"/>
    <w:basedOn w:val="BodyTextIndent2"/>
    <w:link w:val="312"/>
    <w:qFormat/>
    <w:rPr/>
  </w:style>
  <w:style w:type="character" w:styleId="14">
    <w:name w:val="Знак сноски1"/>
    <w:link w:val="1113"/>
    <w:qFormat/>
    <w:rPr>
      <w:vertAlign w:val="superscript"/>
    </w:rPr>
  </w:style>
  <w:style w:type="character" w:styleId="caaieiaie11">
    <w:name w:val="caaieiaie 11"/>
    <w:link w:val="caaieiaie111"/>
    <w:qFormat/>
    <w:rPr/>
  </w:style>
  <w:style w:type="character" w:styleId="Header1">
    <w:name w:val="Header1"/>
    <w:qFormat/>
    <w:rPr/>
  </w:style>
  <w:style w:type="character" w:styleId="Style10">
    <w:name w:val="Верхний колонтитул Знак"/>
    <w:link w:val="123"/>
    <w:qFormat/>
    <w:rPr>
      <w:rFonts w:ascii="Times New Roman" w:hAnsi="Times New Roman"/>
      <w:sz w:val="24"/>
    </w:rPr>
  </w:style>
  <w:style w:type="character" w:styleId="Contents3">
    <w:name w:val="Contents 3"/>
    <w:qFormat/>
    <w:rPr>
      <w:rFonts w:ascii="XO Thames" w:hAnsi="XO Thames"/>
      <w:sz w:val="28"/>
    </w:rPr>
  </w:style>
  <w:style w:type="character" w:styleId="tgc">
    <w:name w:val="_tgc"/>
    <w:link w:val="tgc1"/>
    <w:qFormat/>
    <w:rPr/>
  </w:style>
  <w:style w:type="character" w:styleId="BodyText2">
    <w:name w:val="Body Text 2"/>
    <w:link w:val="BodyText21"/>
    <w:qFormat/>
    <w:rPr>
      <w:sz w:val="20"/>
    </w:rPr>
  </w:style>
  <w:style w:type="character" w:styleId="24">
    <w:name w:val="Знак Знак24"/>
    <w:link w:val="241"/>
    <w:qFormat/>
    <w:rPr>
      <w:rFonts w:ascii="Arial" w:hAnsi="Arial"/>
      <w:b/>
      <w:sz w:val="26"/>
    </w:rPr>
  </w:style>
  <w:style w:type="character" w:styleId="Style11">
    <w:name w:val="Колонтитул"/>
    <w:link w:val="124"/>
    <w:qFormat/>
    <w:rPr/>
  </w:style>
  <w:style w:type="character" w:styleId="15">
    <w:name w:val="1"/>
    <w:link w:val="1114"/>
    <w:qFormat/>
    <w:rPr>
      <w:rFonts w:ascii="Tahoma" w:hAnsi="Tahoma"/>
      <w:sz w:val="20"/>
    </w:rPr>
  </w:style>
  <w:style w:type="character" w:styleId="Marginalia">
    <w:name w:val="Marginalia"/>
    <w:qFormat/>
    <w:rPr>
      <w:sz w:val="20"/>
    </w:rPr>
  </w:style>
  <w:style w:type="character" w:styleId="16">
    <w:name w:val="Указатель1"/>
    <w:basedOn w:val="11"/>
    <w:link w:val="1115"/>
    <w:qFormat/>
    <w:rPr>
      <w:rFonts w:ascii="PT Astra Serif" w:hAnsi="PT Astra Serif"/>
      <w:color w:val="000000"/>
      <w:sz w:val="24"/>
    </w:rPr>
  </w:style>
  <w:style w:type="character" w:styleId="4">
    <w:name w:val="Заголовок 4 Знак"/>
    <w:link w:val="41"/>
    <w:qFormat/>
    <w:rPr>
      <w:rFonts w:ascii="Times New Roman" w:hAnsi="Times New Roman"/>
      <w:b/>
      <w:sz w:val="28"/>
    </w:rPr>
  </w:style>
  <w:style w:type="character" w:styleId="BalloonText">
    <w:name w:val="Balloon Text"/>
    <w:link w:val="BalloonText1"/>
    <w:qFormat/>
    <w:rPr>
      <w:rFonts w:ascii="Tahoma" w:hAnsi="Tahoma"/>
      <w:sz w:val="16"/>
    </w:rPr>
  </w:style>
  <w:style w:type="character" w:styleId="10">
    <w:name w:val="10г"/>
    <w:link w:val="1011"/>
    <w:qFormat/>
    <w:rPr>
      <w:rFonts w:ascii="Helvetica" w:hAnsi="Helvetica"/>
    </w:rPr>
  </w:style>
  <w:style w:type="character" w:styleId="Style12">
    <w:name w:val="Содержимое таблицы"/>
    <w:link w:val="125"/>
    <w:qFormat/>
    <w:rPr>
      <w:sz w:val="22"/>
    </w:rPr>
  </w:style>
  <w:style w:type="character" w:styleId="17">
    <w:name w:val="Знак1"/>
    <w:link w:val="126"/>
    <w:qFormat/>
    <w:rPr>
      <w:rFonts w:ascii="Verdana" w:hAnsi="Verdana"/>
      <w:sz w:val="20"/>
    </w:rPr>
  </w:style>
  <w:style w:type="character" w:styleId="21">
    <w:name w:val="Заголовок 2 Знак"/>
    <w:link w:val="213"/>
    <w:qFormat/>
    <w:rPr>
      <w:rFonts w:ascii="Times New Roman" w:hAnsi="Times New Roman"/>
      <w:b/>
      <w:sz w:val="28"/>
    </w:rPr>
  </w:style>
  <w:style w:type="character" w:styleId="Numbering2">
    <w:name w:val="Numbering 2"/>
    <w:qFormat/>
    <w:rPr/>
  </w:style>
  <w:style w:type="character" w:styleId="Heading51">
    <w:name w:val="Heading 51"/>
    <w:qFormat/>
    <w:rPr>
      <w:rFonts w:ascii="Calibri" w:hAnsi="Calibri"/>
      <w:b/>
      <w:sz w:val="22"/>
    </w:rPr>
  </w:style>
  <w:style w:type="character" w:styleId="9">
    <w:name w:val="Заголовок 9 Знак"/>
    <w:link w:val="91"/>
    <w:qFormat/>
    <w:rPr>
      <w:rFonts w:ascii="Cambria" w:hAnsi="Cambria"/>
      <w:sz w:val="22"/>
    </w:rPr>
  </w:style>
  <w:style w:type="character" w:styleId="oaenoniinee">
    <w:name w:val="oaeno niinee"/>
    <w:link w:val="oaenoniinee1"/>
    <w:qFormat/>
    <w:rPr>
      <w:rFonts w:ascii="Gelvetsky 12pt" w:hAnsi="Gelvetsky 12pt"/>
    </w:rPr>
  </w:style>
  <w:style w:type="character" w:styleId="Heading11">
    <w:name w:val="Heading 11"/>
    <w:qFormat/>
    <w:rPr>
      <w:rFonts w:ascii="Arial" w:hAnsi="Arial"/>
      <w:b/>
      <w:sz w:val="32"/>
    </w:rPr>
  </w:style>
  <w:style w:type="character" w:styleId="18">
    <w:name w:val="Основной шрифт абзаца1"/>
    <w:link w:val="1116"/>
    <w:qFormat/>
    <w:rPr/>
  </w:style>
  <w:style w:type="character" w:styleId="Style13">
    <w:name w:val="Заголовок Знак"/>
    <w:link w:val="127"/>
    <w:qFormat/>
    <w:rPr>
      <w:rFonts w:ascii="Times New Roman" w:hAnsi="Times New Roman"/>
      <w:b/>
    </w:rPr>
  </w:style>
  <w:style w:type="character" w:styleId="NormalWeb">
    <w:name w:val="Normal (Web)"/>
    <w:link w:val="NormalWeb1"/>
    <w:qFormat/>
    <w:rPr/>
  </w:style>
  <w:style w:type="character" w:styleId="Hyperlink">
    <w:name w:val="Hyperlink"/>
    <w:rPr>
      <w:color w:val="0000FF"/>
      <w:u w:val="single"/>
    </w:rPr>
  </w:style>
  <w:style w:type="character" w:styleId="Footnote">
    <w:name w:val="Footnote"/>
    <w:link w:val="Footnote1"/>
    <w:qFormat/>
    <w:rPr>
      <w:sz w:val="20"/>
    </w:rPr>
  </w:style>
  <w:style w:type="character" w:styleId="Heading81">
    <w:name w:val="Heading 81"/>
    <w:qFormat/>
    <w:rPr>
      <w:b/>
    </w:rPr>
  </w:style>
  <w:style w:type="character" w:styleId="Contents1">
    <w:name w:val="Contents 1"/>
    <w:qFormat/>
    <w:rPr>
      <w:rFonts w:ascii="XO Thames" w:hAnsi="XO Thames"/>
      <w:b/>
      <w:sz w:val="28"/>
    </w:rPr>
  </w:style>
  <w:style w:type="character" w:styleId="ConsPlusNonformat">
    <w:name w:val="ConsPlusNonformat"/>
    <w:link w:val="ConsPlusNonformat1"/>
    <w:qFormat/>
    <w:rPr>
      <w:rFonts w:ascii="Courier New" w:hAnsi="Courier New"/>
    </w:rPr>
  </w:style>
  <w:style w:type="character" w:styleId="BodyTextIndent2">
    <w:name w:val="Body Text Indent 2"/>
    <w:link w:val="BodyTextIndent21"/>
    <w:qFormat/>
    <w:rPr/>
  </w:style>
  <w:style w:type="character" w:styleId="26">
    <w:name w:val="Знак Знак26"/>
    <w:link w:val="261"/>
    <w:qFormat/>
    <w:rPr>
      <w:rFonts w:ascii="Arial" w:hAnsi="Arial"/>
      <w:b/>
      <w:sz w:val="32"/>
    </w:rPr>
  </w:style>
  <w:style w:type="character" w:styleId="HeaderandFooter">
    <w:name w:val="Header and Footer"/>
    <w:link w:val="HeaderandFooter1"/>
    <w:qFormat/>
    <w:rPr>
      <w:rFonts w:ascii="XO Thames" w:hAnsi="XO Thames"/>
      <w:sz w:val="28"/>
    </w:rPr>
  </w:style>
  <w:style w:type="character" w:styleId="CommentReference">
    <w:name w:val="annotation reference"/>
    <w:basedOn w:val="DefaultParagraphFont"/>
    <w:link w:val="annotationreference1"/>
    <w:qFormat/>
    <w:rPr>
      <w:sz w:val="16"/>
    </w:rPr>
  </w:style>
  <w:style w:type="character" w:styleId="Style14">
    <w:name w:val="Знак Знак Знак Знак Знак Знак Знак Знак Знак Знак Знак Знак Знак Знак Знак Знак"/>
    <w:link w:val="128"/>
    <w:qFormat/>
    <w:rPr>
      <w:sz w:val="20"/>
    </w:rPr>
  </w:style>
  <w:style w:type="character" w:styleId="19">
    <w:name w:val="Заголовок1"/>
    <w:basedOn w:val="11"/>
    <w:link w:val="1117"/>
    <w:qFormat/>
    <w:rPr>
      <w:rFonts w:ascii="PT Astra Serif" w:hAnsi="PT Astra Serif"/>
      <w:color w:val="000000"/>
      <w:sz w:val="28"/>
    </w:rPr>
  </w:style>
  <w:style w:type="character" w:styleId="ListParagraph">
    <w:name w:val="List Paragraph"/>
    <w:link w:val="ListParagraph1"/>
    <w:qFormat/>
    <w:rPr>
      <w:rFonts w:ascii="Calibri" w:hAnsi="Calibri"/>
      <w:sz w:val="22"/>
    </w:rPr>
  </w:style>
  <w:style w:type="character" w:styleId="22">
    <w:name w:val="Основной текст 22"/>
    <w:link w:val="221"/>
    <w:qFormat/>
    <w:rPr>
      <w:b/>
      <w:sz w:val="28"/>
    </w:rPr>
  </w:style>
  <w:style w:type="character" w:styleId="Style15">
    <w:name w:val="Основной текст с отступом Знак"/>
    <w:link w:val="129"/>
    <w:qFormat/>
    <w:rPr>
      <w:rFonts w:ascii="Times New Roman" w:hAnsi="Times New Roman"/>
      <w:sz w:val="24"/>
    </w:rPr>
  </w:style>
  <w:style w:type="character" w:styleId="Style16">
    <w:name w:val="Знак Знак Знак Знак Знак Знак Знак"/>
    <w:link w:val="130"/>
    <w:qFormat/>
    <w:rPr/>
  </w:style>
  <w:style w:type="character" w:styleId="List1">
    <w:name w:val="List1"/>
    <w:basedOn w:val="Textbody"/>
    <w:qFormat/>
    <w:rPr>
      <w:rFonts w:ascii="PT Astra Serif" w:hAnsi="PT Astra Serif"/>
    </w:rPr>
  </w:style>
  <w:style w:type="character" w:styleId="Contents9">
    <w:name w:val="Contents 9"/>
    <w:qFormat/>
    <w:rPr>
      <w:rFonts w:ascii="XO Thames" w:hAnsi="XO Thames"/>
      <w:sz w:val="28"/>
    </w:rPr>
  </w:style>
  <w:style w:type="character" w:styleId="121">
    <w:name w:val="Знак Знак12"/>
    <w:link w:val="1211"/>
    <w:qFormat/>
    <w:rPr>
      <w:b/>
      <w:sz w:val="28"/>
    </w:rPr>
  </w:style>
  <w:style w:type="character" w:styleId="WW8Num7z8">
    <w:name w:val="WW8Num7z8"/>
    <w:link w:val="WW8Num7z81"/>
    <w:qFormat/>
    <w:rPr/>
  </w:style>
  <w:style w:type="character" w:styleId="51">
    <w:name w:val="Знак5"/>
    <w:link w:val="512"/>
    <w:qFormat/>
    <w:rPr>
      <w:rFonts w:ascii="Tahoma" w:hAnsi="Tahoma"/>
      <w:sz w:val="20"/>
    </w:rPr>
  </w:style>
  <w:style w:type="character" w:styleId="6">
    <w:name w:val="Знак6"/>
    <w:link w:val="611"/>
    <w:qFormat/>
    <w:rPr>
      <w:rFonts w:ascii="Tahoma" w:hAnsi="Tahoma"/>
      <w:sz w:val="20"/>
    </w:rPr>
  </w:style>
  <w:style w:type="character" w:styleId="Contents8">
    <w:name w:val="Contents 8"/>
    <w:qFormat/>
    <w:rPr>
      <w:rFonts w:ascii="XO Thames" w:hAnsi="XO Thames"/>
      <w:sz w:val="28"/>
    </w:rPr>
  </w:style>
  <w:style w:type="character" w:styleId="apple-converted-space">
    <w:name w:val="apple-converted-space"/>
    <w:basedOn w:val="18"/>
    <w:link w:val="apple-converted-space1"/>
    <w:qFormat/>
    <w:rPr/>
  </w:style>
  <w:style w:type="character" w:styleId="32">
    <w:name w:val="Стиль3 Знак Знак"/>
    <w:basedOn w:val="BodyTextIndent2"/>
    <w:link w:val="313"/>
    <w:qFormat/>
    <w:rPr/>
  </w:style>
  <w:style w:type="character" w:styleId="101">
    <w:name w:val="Знак Знак10"/>
    <w:link w:val="1012"/>
    <w:qFormat/>
    <w:rPr>
      <w:rFonts w:ascii="Times New Roman" w:hAnsi="Times New Roman"/>
      <w:sz w:val="28"/>
    </w:rPr>
  </w:style>
  <w:style w:type="character" w:styleId="Standard">
    <w:name w:val="Standard"/>
    <w:link w:val="Standard1"/>
    <w:qFormat/>
    <w:rPr>
      <w:rFonts w:ascii="Times New Roman" w:hAnsi="Times New Roman"/>
      <w:sz w:val="24"/>
    </w:rPr>
  </w:style>
  <w:style w:type="character" w:styleId="Footer1">
    <w:name w:val="Footer1"/>
    <w:qFormat/>
    <w:rPr/>
  </w:style>
  <w:style w:type="character" w:styleId="Style17">
    <w:name w:val="Знак"/>
    <w:link w:val="29"/>
    <w:qFormat/>
    <w:rPr>
      <w:sz w:val="20"/>
    </w:rPr>
  </w:style>
  <w:style w:type="character" w:styleId="NoSpacing">
    <w:name w:val="No Spacing"/>
    <w:link w:val="NoSpacing1"/>
    <w:qFormat/>
    <w:rPr>
      <w:rFonts w:ascii="Times New Roman" w:hAnsi="Times New Roman"/>
      <w:sz w:val="22"/>
    </w:rPr>
  </w:style>
  <w:style w:type="character" w:styleId="110">
    <w:name w:val="Номер страницы1"/>
    <w:basedOn w:val="18"/>
    <w:link w:val="1118"/>
    <w:qFormat/>
    <w:rPr/>
  </w:style>
  <w:style w:type="character" w:styleId="131">
    <w:name w:val="Знак Знак13"/>
    <w:link w:val="1311"/>
    <w:qFormat/>
    <w:rPr>
      <w:rFonts w:ascii="Arial" w:hAnsi="Arial"/>
      <w:b/>
      <w:sz w:val="32"/>
    </w:rPr>
  </w:style>
  <w:style w:type="character" w:styleId="Style18">
    <w:name w:val="Нижний колонтитул Знак"/>
    <w:link w:val="132"/>
    <w:qFormat/>
    <w:rPr>
      <w:rFonts w:ascii="Times New Roman" w:hAnsi="Times New Roman"/>
      <w:sz w:val="24"/>
    </w:rPr>
  </w:style>
  <w:style w:type="character" w:styleId="Contents5">
    <w:name w:val="Contents 5"/>
    <w:qFormat/>
    <w:rPr>
      <w:rFonts w:ascii="XO Thames" w:hAnsi="XO Thames"/>
      <w:sz w:val="28"/>
    </w:rPr>
  </w:style>
  <w:style w:type="character" w:styleId="Textbodyindent">
    <w:name w:val="Text body indent"/>
    <w:qFormat/>
    <w:rPr/>
  </w:style>
  <w:style w:type="character" w:styleId="112">
    <w:name w:val="Просмотренная гиперссылка1"/>
    <w:link w:val="1119"/>
    <w:qFormat/>
    <w:rPr>
      <w:color w:val="800080"/>
      <w:u w:val="single"/>
    </w:rPr>
  </w:style>
  <w:style w:type="character" w:styleId="PlainText">
    <w:name w:val="Plain Text"/>
    <w:link w:val="PlainText1"/>
    <w:qFormat/>
    <w:rPr>
      <w:rFonts w:ascii="Courier New" w:hAnsi="Courier New"/>
      <w:sz w:val="20"/>
    </w:rPr>
  </w:style>
  <w:style w:type="character" w:styleId="Style19">
    <w:name w:val="Стиль"/>
    <w:link w:val="42"/>
    <w:qFormat/>
    <w:rPr>
      <w:rFonts w:ascii="Times New Roman" w:hAnsi="Times New Roman"/>
      <w:sz w:val="24"/>
    </w:rPr>
  </w:style>
  <w:style w:type="character" w:styleId="BodyText2Char">
    <w:name w:val="Body Text 2 Char"/>
    <w:link w:val="BodyText2Char1"/>
    <w:qFormat/>
    <w:rPr>
      <w:rFonts w:ascii="Times New Roman" w:hAnsi="Times New Roman"/>
      <w:b/>
    </w:rPr>
  </w:style>
  <w:style w:type="character" w:styleId="61">
    <w:name w:val="Заголовок 6 Знак"/>
    <w:link w:val="612"/>
    <w:qFormat/>
    <w:rPr>
      <w:b/>
    </w:rPr>
  </w:style>
  <w:style w:type="character" w:styleId="Style20">
    <w:name w:val="Заголовок таблицы"/>
    <w:basedOn w:val="Style12"/>
    <w:link w:val="133"/>
    <w:qFormat/>
    <w:rPr>
      <w:b/>
    </w:rPr>
  </w:style>
  <w:style w:type="character" w:styleId="Textbody">
    <w:name w:val="Text body"/>
    <w:qFormat/>
    <w:rPr>
      <w:sz w:val="20"/>
    </w:rPr>
  </w:style>
  <w:style w:type="character" w:styleId="Subtitle1">
    <w:name w:val="Subtitle1"/>
    <w:qFormat/>
    <w:rPr>
      <w:rFonts w:ascii="Arial" w:hAnsi="Arial"/>
    </w:rPr>
  </w:style>
  <w:style w:type="character" w:styleId="IndexHeading1">
    <w:name w:val="Index Heading1"/>
    <w:qFormat/>
    <w:rPr>
      <w:rFonts w:ascii="PT Astra Serif" w:hAnsi="PT Astra Serif"/>
    </w:rPr>
  </w:style>
  <w:style w:type="character" w:styleId="Style21">
    <w:name w:val="Символ сноски"/>
    <w:link w:val="134"/>
    <w:qFormat/>
    <w:rPr>
      <w:vertAlign w:val="superscript"/>
    </w:rPr>
  </w:style>
  <w:style w:type="character" w:styleId="Style22">
    <w:name w:val="Таблицы (моноширинный)"/>
    <w:link w:val="135"/>
    <w:qFormat/>
    <w:rPr>
      <w:rFonts w:ascii="Courier New" w:hAnsi="Courier New"/>
    </w:rPr>
  </w:style>
  <w:style w:type="character" w:styleId="Style23">
    <w:name w:val="Подзаголовок Знак"/>
    <w:link w:val="136"/>
    <w:qFormat/>
    <w:rPr>
      <w:rFonts w:ascii="Arial" w:hAnsi="Arial"/>
      <w:sz w:val="24"/>
    </w:rPr>
  </w:style>
  <w:style w:type="character" w:styleId="Title1">
    <w:name w:val="Title1"/>
    <w:qFormat/>
    <w:rPr>
      <w:b/>
      <w:sz w:val="20"/>
    </w:rPr>
  </w:style>
  <w:style w:type="character" w:styleId="Heading41">
    <w:name w:val="Heading 41"/>
    <w:qFormat/>
    <w:rPr>
      <w:b/>
      <w:sz w:val="28"/>
    </w:rPr>
  </w:style>
  <w:style w:type="character" w:styleId="113">
    <w:name w:val="Строгий1"/>
    <w:link w:val="1120"/>
    <w:qFormat/>
    <w:rPr>
      <w:b/>
    </w:rPr>
  </w:style>
  <w:style w:type="character" w:styleId="DefaultParagraphFont">
    <w:name w:val="Default Paragraph Font"/>
    <w:link w:val="DefaultParagraphFont1"/>
    <w:qFormat/>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qFormat/>
    <w:rPr>
      <w:rFonts w:ascii="Tahoma" w:hAnsi="Tahoma"/>
      <w:sz w:val="20"/>
    </w:rPr>
  </w:style>
  <w:style w:type="character" w:styleId="114">
    <w:name w:val="Основной текст Знак1"/>
    <w:link w:val="1121"/>
    <w:qFormat/>
    <w:rPr>
      <w:rFonts w:ascii="Times New Roman" w:hAnsi="Times New Roman"/>
      <w:sz w:val="24"/>
    </w:rPr>
  </w:style>
  <w:style w:type="character" w:styleId="211">
    <w:name w:val="Основной текст 21"/>
    <w:link w:val="2111"/>
    <w:qFormat/>
    <w:rPr>
      <w:b/>
      <w:sz w:val="28"/>
    </w:rPr>
  </w:style>
  <w:style w:type="character" w:styleId="115">
    <w:name w:val="Стиль1"/>
    <w:link w:val="1122"/>
    <w:qFormat/>
    <w:rPr>
      <w:b/>
      <w:sz w:val="28"/>
    </w:rPr>
  </w:style>
  <w:style w:type="character" w:styleId="ConsPlusTitle">
    <w:name w:val="ConsPlusTitle"/>
    <w:link w:val="ConsPlusTitle1"/>
    <w:qFormat/>
    <w:rPr>
      <w:rFonts w:ascii="Arial" w:hAnsi="Arial"/>
      <w:b/>
    </w:rPr>
  </w:style>
  <w:style w:type="character" w:styleId="116">
    <w:name w:val="Название объекта1"/>
    <w:basedOn w:val="11"/>
    <w:link w:val="1123"/>
    <w:qFormat/>
    <w:rPr>
      <w:rFonts w:ascii="PT Astra Serif" w:hAnsi="PT Astra Serif"/>
      <w:i/>
      <w:color w:val="000000"/>
      <w:sz w:val="24"/>
    </w:rPr>
  </w:style>
  <w:style w:type="character" w:styleId="Heading21">
    <w:name w:val="Heading 21"/>
    <w:qFormat/>
    <w:rPr>
      <w:b/>
      <w:sz w:val="28"/>
    </w:rPr>
  </w:style>
  <w:style w:type="character" w:styleId="25">
    <w:name w:val="Знак Знак25"/>
    <w:link w:val="251"/>
    <w:qFormat/>
    <w:rPr>
      <w:b/>
      <w:sz w:val="28"/>
    </w:rPr>
  </w:style>
  <w:style w:type="character" w:styleId="Style24">
    <w:name w:val="Оглавление"/>
    <w:basedOn w:val="Style22"/>
    <w:link w:val="137"/>
    <w:qFormat/>
    <w:rPr/>
  </w:style>
  <w:style w:type="character" w:styleId="Heading61">
    <w:name w:val="Heading 61"/>
    <w:qFormat/>
    <w:rPr>
      <w:rFonts w:ascii="Calibri" w:hAnsi="Calibri"/>
      <w:b/>
      <w:sz w:val="20"/>
    </w:rPr>
  </w:style>
  <w:style w:type="character" w:styleId="FootnoteReference">
    <w:name w:val="footnote reference"/>
    <w:rPr>
      <w:vertAlign w:val="superscript"/>
    </w:rPr>
  </w:style>
  <w:style w:type="character" w:styleId="Style25">
    <w:name w:val="Символ концевой сноски"/>
    <w:qForma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next w:val="Normal"/>
    <w:qFormat/>
    <w:pPr>
      <w:spacing w:before="0" w:after="200"/>
    </w:pPr>
    <w:rPr>
      <w:b/>
      <w:color w:val="4F81BD"/>
      <w:sz w:val="18"/>
    </w:rPr>
  </w:style>
  <w:style w:type="paragraph" w:styleId="Style27">
    <w:name w:val="Указатель"/>
    <w:basedOn w:val="Normal"/>
    <w:qFormat/>
    <w:pPr>
      <w:suppressLineNumbers/>
    </w:pPr>
    <w:rPr>
      <w:rFonts w:ascii="PT Astra Serif" w:hAnsi="PT Astra Serif" w:cs="Noto Sans Devanagari"/>
    </w:rPr>
  </w:style>
  <w:style w:type="paragraph" w:styleId="117">
    <w:name w:val="Текст сноски Знак1"/>
    <w:link w:val="Style5"/>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27">
    <w:name w:val="Знак Знак2"/>
    <w:link w:val="Style6"/>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ConsNormal1">
    <w:name w:val="ConsNormal1"/>
    <w:link w:val="Con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212">
    <w:name w:val="Стиль21"/>
    <w:basedOn w:val="ListNumber2"/>
    <w:link w:val="2"/>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ListNumber2">
    <w:name w:val="List Number 2"/>
    <w:basedOn w:val="Normal"/>
    <w:pPr>
      <w:tabs>
        <w:tab w:val="clear" w:pos="708"/>
        <w:tab w:val="left" w:pos="450" w:leader="none"/>
      </w:tabs>
      <w:ind w:hanging="450" w:left="450"/>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BodyTextIndent31">
    <w:name w:val="Body Text Indent 31"/>
    <w:basedOn w:val="Normal"/>
    <w:link w:val="BodyTextIndent3"/>
    <w:qFormat/>
    <w:pPr>
      <w:ind w:firstLine="1134" w:left="0"/>
    </w:pPr>
    <w:rPr/>
  </w:style>
  <w:style w:type="paragraph" w:styleId="118">
    <w:name w:val="Заголовок 1 Знак1"/>
    <w:link w:val="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ext1">
    <w:name w:val="text1"/>
    <w:basedOn w:val="Normal"/>
    <w:link w:val="text"/>
    <w:qFormat/>
    <w:pPr>
      <w:widowControl w:val="false"/>
      <w:ind w:firstLine="150" w:left="120" w:right="120"/>
    </w:pPr>
    <w:rPr>
      <w:rFonts w:ascii="Tahoma" w:hAnsi="Tahoma"/>
      <w:sz w:val="18"/>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iceouttxt1">
    <w:name w:val="iceouttxt1"/>
    <w:basedOn w:val="1116"/>
    <w:link w:val="iceouttxt"/>
    <w:qFormat/>
    <w:pPr/>
    <w:rPr/>
  </w:style>
  <w:style w:type="paragraph" w:styleId="xl241">
    <w:name w:val="xl241"/>
    <w:basedOn w:val="Normal"/>
    <w:link w:val="xl24"/>
    <w:qFormat/>
    <w:pPr>
      <w:spacing w:before="100" w:after="100"/>
      <w:jc w:val="center"/>
    </w:pPr>
    <w:rPr/>
  </w:style>
  <w:style w:type="paragraph" w:styleId="81">
    <w:name w:val="Заголовок 8 Знак1"/>
    <w:link w:val="8"/>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119">
    <w:name w:val="Обычный11"/>
    <w:link w:val="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ListBullet5">
    <w:name w:val="List Bullet 5"/>
    <w:basedOn w:val="Normal"/>
    <w:pPr>
      <w:ind w:hanging="283" w:left="1132"/>
    </w:pPr>
    <w:rPr/>
  </w:style>
  <w:style w:type="paragraph" w:styleId="DocumentMap1">
    <w:name w:val="Document Map1"/>
    <w:basedOn w:val="Normal"/>
    <w:link w:val="DocumentMap"/>
    <w:qFormat/>
    <w:pPr/>
    <w:rPr>
      <w:rFonts w:ascii="Tahoma" w:hAnsi="Tahoma"/>
      <w:sz w:val="20"/>
    </w:rPr>
  </w:style>
  <w:style w:type="paragraph" w:styleId="711">
    <w:name w:val="Знак Знак71"/>
    <w:link w:val="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BlockText1">
    <w:name w:val="Block Text1"/>
    <w:basedOn w:val="Normal"/>
    <w:link w:val="BlockText"/>
    <w:qFormat/>
    <w:pPr>
      <w:spacing w:before="0" w:after="120"/>
      <w:ind w:hanging="0" w:left="-900" w:right="-5"/>
    </w:pPr>
    <w:rPr/>
  </w:style>
  <w:style w:type="paragraph" w:styleId="231">
    <w:name w:val="Знак Знак231"/>
    <w:link w:val="23"/>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1110">
    <w:name w:val="Знак Знак11"/>
    <w:link w:val="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1">
    <w:name w:val="Знак111"/>
    <w:basedOn w:val="Normal"/>
    <w:link w:val="111"/>
    <w:qFormat/>
    <w:pPr>
      <w:spacing w:beforeAutospacing="1" w:afterAutospacing="1"/>
    </w:pPr>
    <w:rPr>
      <w:rFonts w:ascii="Tahoma" w:hAnsi="Tahoma"/>
      <w:sz w:val="20"/>
    </w:rPr>
  </w:style>
  <w:style w:type="paragraph" w:styleId="28">
    <w:name w:val="Основной текст Знак2"/>
    <w:link w:val="Style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311">
    <w:name w:val="Заголовок 3 Знак1"/>
    <w:link w:val="3"/>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1112">
    <w:name w:val="Гиперссылка11"/>
    <w:link w:val="13"/>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ConsNonformat1">
    <w:name w:val="ConsNonformat1"/>
    <w:link w:val="ConsNonformat"/>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511">
    <w:name w:val="Заголовок 5 Знак1"/>
    <w:link w:val="5"/>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712">
    <w:name w:val="Заголовок 7 Знак1"/>
    <w:link w:val="7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120">
    <w:name w:val="Содержимое врезки1"/>
    <w:basedOn w:val="Normal"/>
    <w:link w:val="Style8"/>
    <w:qFormat/>
    <w:pPr/>
    <w:rPr/>
  </w:style>
  <w:style w:type="paragraph" w:styleId="ConsPlusCell1">
    <w:name w:val="ConsPlusCell1"/>
    <w:link w:val="ConsPlusCell"/>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122">
    <w:name w:val="Знак Знак Знак Знак Знак Знак Знак Знак Знак Знак Знак Знак Знак Знак Знак Знак Знак Знак Знак1"/>
    <w:basedOn w:val="Normal"/>
    <w:link w:val="Style9"/>
    <w:qFormat/>
    <w:pPr>
      <w:spacing w:beforeAutospacing="1" w:afterAutospacing="1"/>
    </w:pPr>
    <w:rPr>
      <w:rFonts w:ascii="Tahoma" w:hAnsi="Tahoma"/>
      <w:sz w:val="20"/>
    </w:rPr>
  </w:style>
  <w:style w:type="paragraph" w:styleId="annotationsubject1">
    <w:name w:val="annotation subject1"/>
    <w:basedOn w:val="CommentText"/>
    <w:next w:val="CommentText"/>
    <w:link w:val="annotationsubject"/>
    <w:qFormat/>
    <w:pPr/>
    <w:rPr>
      <w:b/>
    </w:rPr>
  </w:style>
  <w:style w:type="paragraph" w:styleId="CommentText">
    <w:name w:val="annotation text"/>
    <w:basedOn w:val="Normal"/>
    <w:pPr/>
    <w:rPr>
      <w:sz w:val="20"/>
    </w:rPr>
  </w:style>
  <w:style w:type="paragraph" w:styleId="312">
    <w:name w:val="Стиль31"/>
    <w:basedOn w:val="BodyTextIndent21"/>
    <w:link w:val="31"/>
    <w:qFormat/>
    <w:pPr>
      <w:widowControl w:val="false"/>
      <w:tabs>
        <w:tab w:val="clear" w:pos="708"/>
        <w:tab w:val="left" w:pos="360" w:leader="none"/>
        <w:tab w:val="left" w:pos="1209" w:leader="none"/>
      </w:tabs>
      <w:spacing w:lineRule="auto" w:line="240" w:before="0" w:after="0"/>
      <w:ind w:hanging="360" w:left="1209"/>
      <w:jc w:val="both"/>
    </w:pPr>
    <w:rPr/>
  </w:style>
  <w:style w:type="paragraph" w:styleId="1113">
    <w:name w:val="Знак сноски11"/>
    <w:link w:val="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caaieiaie111">
    <w:name w:val="caaieiaie 111"/>
    <w:basedOn w:val="Normal"/>
    <w:next w:val="Normal"/>
    <w:link w:val="caaieiaie11"/>
    <w:qFormat/>
    <w:pPr>
      <w:keepNext w:val="true"/>
      <w:spacing w:lineRule="atLeast" w:line="100"/>
      <w:jc w:val="center"/>
    </w:pPr>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HeaderandFooter2">
    <w:name w:val="Header and Footer2"/>
    <w:basedOn w:val="Normal"/>
    <w:qFormat/>
    <w:pPr/>
    <w:rPr/>
  </w:style>
  <w:style w:type="paragraph" w:styleId="Header">
    <w:name w:val="header"/>
    <w:basedOn w:val="Normal"/>
    <w:pPr>
      <w:tabs>
        <w:tab w:val="clear" w:pos="708"/>
        <w:tab w:val="center" w:pos="4153" w:leader="none"/>
        <w:tab w:val="right" w:pos="8306" w:leader="none"/>
      </w:tabs>
    </w:pPr>
    <w:rPr/>
  </w:style>
  <w:style w:type="paragraph" w:styleId="123">
    <w:name w:val="Верхний колонтитул Знак1"/>
    <w:link w:val="Style1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tgc1">
    <w:name w:val="_tgc1"/>
    <w:link w:val="tgc"/>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BodyText21">
    <w:name w:val="Body Text 21"/>
    <w:basedOn w:val="Normal"/>
    <w:link w:val="BodyText2"/>
    <w:qFormat/>
    <w:pPr>
      <w:spacing w:lineRule="auto" w:line="480" w:before="0" w:after="120"/>
    </w:pPr>
    <w:rPr>
      <w:sz w:val="20"/>
    </w:rPr>
  </w:style>
  <w:style w:type="paragraph" w:styleId="241">
    <w:name w:val="Знак Знак241"/>
    <w:link w:val="24"/>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124">
    <w:name w:val="Колонтитул1"/>
    <w:basedOn w:val="Normal"/>
    <w:link w:val="Style11"/>
    <w:qFormat/>
    <w:pPr/>
    <w:rPr/>
  </w:style>
  <w:style w:type="paragraph" w:styleId="1114">
    <w:name w:val="11"/>
    <w:basedOn w:val="Normal"/>
    <w:link w:val="15"/>
    <w:qFormat/>
    <w:pPr>
      <w:spacing w:beforeAutospacing="1" w:afterAutospacing="1"/>
    </w:pPr>
    <w:rPr>
      <w:rFonts w:ascii="Tahoma" w:hAnsi="Tahoma"/>
      <w:sz w:val="20"/>
    </w:rPr>
  </w:style>
  <w:style w:type="paragraph" w:styleId="1115">
    <w:name w:val="Указатель11"/>
    <w:basedOn w:val="119"/>
    <w:link w:val="16"/>
    <w:qFormat/>
    <w:pPr/>
    <w:rPr>
      <w:rFonts w:ascii="PT Astra Serif" w:hAnsi="PT Astra Serif"/>
      <w:color w:val="000000"/>
      <w:sz w:val="24"/>
    </w:rPr>
  </w:style>
  <w:style w:type="paragraph" w:styleId="41">
    <w:name w:val="Заголовок 4 Знак1"/>
    <w:link w:val="4"/>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BalloonText1">
    <w:name w:val="Balloon Text1"/>
    <w:basedOn w:val="Normal"/>
    <w:link w:val="BalloonText"/>
    <w:qFormat/>
    <w:pPr/>
    <w:rPr>
      <w:rFonts w:ascii="Tahoma" w:hAnsi="Tahoma"/>
      <w:sz w:val="16"/>
    </w:rPr>
  </w:style>
  <w:style w:type="paragraph" w:styleId="1011">
    <w:name w:val="10г1"/>
    <w:link w:val="10"/>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125">
    <w:name w:val="Содержимое таблицы1"/>
    <w:basedOn w:val="Normal"/>
    <w:link w:val="Style12"/>
    <w:qFormat/>
    <w:pPr>
      <w:widowControl w:val="false"/>
      <w:spacing w:lineRule="auto" w:line="300"/>
    </w:pPr>
    <w:rPr>
      <w:sz w:val="22"/>
    </w:rPr>
  </w:style>
  <w:style w:type="paragraph" w:styleId="126">
    <w:name w:val="Знак12"/>
    <w:basedOn w:val="Normal"/>
    <w:link w:val="17"/>
    <w:qFormat/>
    <w:pPr>
      <w:spacing w:lineRule="exact" w:line="240" w:before="0" w:after="160"/>
    </w:pPr>
    <w:rPr>
      <w:rFonts w:ascii="Verdana" w:hAnsi="Verdana"/>
      <w:sz w:val="20"/>
    </w:rPr>
  </w:style>
  <w:style w:type="paragraph" w:styleId="213">
    <w:name w:val="Заголовок 2 Знак1"/>
    <w:link w:val="2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91">
    <w:name w:val="Заголовок 9 Знак1"/>
    <w:link w:val="9"/>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oaenoniinee1">
    <w:name w:val="oaeno niinee1"/>
    <w:basedOn w:val="Normal"/>
    <w:link w:val="oaenoniinee"/>
    <w:qFormat/>
    <w:pPr>
      <w:widowControl w:val="false"/>
      <w:spacing w:lineRule="atLeast" w:line="100"/>
    </w:pPr>
    <w:rPr>
      <w:rFonts w:ascii="Gelvetsky 12pt" w:hAnsi="Gelvetsky 12pt"/>
    </w:rPr>
  </w:style>
  <w:style w:type="paragraph" w:styleId="1116">
    <w:name w:val="Основной шрифт абзаца11"/>
    <w:link w:val="18"/>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27">
    <w:name w:val="Заголовок Знак1"/>
    <w:link w:val="Style13"/>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ormalWeb1">
    <w:name w:val="Normal (Web)1"/>
    <w:basedOn w:val="Normal"/>
    <w:link w:val="NormalWeb"/>
    <w:qFormat/>
    <w:pPr>
      <w:widowControl w:val="false"/>
      <w:spacing w:before="280" w:after="280"/>
    </w:pPr>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rPr>
      <w:sz w:val="20"/>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BodyTextIndent21">
    <w:name w:val="Body Text Indent 21"/>
    <w:basedOn w:val="Normal"/>
    <w:link w:val="BodyTextIndent2"/>
    <w:qFormat/>
    <w:pPr>
      <w:spacing w:lineRule="auto" w:line="480" w:before="0" w:after="120"/>
      <w:ind w:hanging="0" w:left="283"/>
    </w:pPr>
    <w:rPr/>
  </w:style>
  <w:style w:type="paragraph" w:styleId="261">
    <w:name w:val="Знак Знак261"/>
    <w:link w:val="2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annotationreference1">
    <w:name w:val="annotation reference1"/>
    <w:basedOn w:val="DefaultParagraphFont1"/>
    <w:link w:val="CommentReference"/>
    <w:qFormat/>
    <w:pPr/>
    <w:rPr>
      <w:sz w:val="16"/>
    </w:rPr>
  </w:style>
  <w:style w:type="paragraph" w:styleId="128">
    <w:name w:val="Знак Знак Знак Знак Знак Знак Знак Знак Знак Знак Знак Знак Знак Знак Знак Знак1"/>
    <w:basedOn w:val="Normal"/>
    <w:link w:val="Style14"/>
    <w:qFormat/>
    <w:pPr>
      <w:spacing w:lineRule="exact" w:line="240" w:before="0" w:after="160"/>
    </w:pPr>
    <w:rPr>
      <w:sz w:val="20"/>
    </w:rPr>
  </w:style>
  <w:style w:type="paragraph" w:styleId="1117">
    <w:name w:val="Заголовок11"/>
    <w:basedOn w:val="119"/>
    <w:link w:val="19"/>
    <w:qFormat/>
    <w:pPr/>
    <w:rPr>
      <w:rFonts w:ascii="PT Astra Serif" w:hAnsi="PT Astra Serif"/>
      <w:color w:val="000000"/>
      <w:sz w:val="28"/>
    </w:rPr>
  </w:style>
  <w:style w:type="paragraph" w:styleId="ListParagraph1">
    <w:name w:val="List Paragraph1"/>
    <w:basedOn w:val="Normal"/>
    <w:link w:val="ListParagraph"/>
    <w:qFormat/>
    <w:pPr>
      <w:spacing w:lineRule="auto" w:line="276" w:before="0" w:after="200"/>
      <w:ind w:hanging="0" w:left="720"/>
      <w:contextualSpacing/>
    </w:pPr>
    <w:rPr>
      <w:rFonts w:ascii="Calibri" w:hAnsi="Calibri"/>
      <w:sz w:val="22"/>
    </w:rPr>
  </w:style>
  <w:style w:type="paragraph" w:styleId="221">
    <w:name w:val="Основной текст 221"/>
    <w:basedOn w:val="Normal"/>
    <w:link w:val="22"/>
    <w:qFormat/>
    <w:pPr>
      <w:spacing w:lineRule="atLeast" w:line="100"/>
      <w:jc w:val="center"/>
    </w:pPr>
    <w:rPr>
      <w:b/>
      <w:sz w:val="28"/>
    </w:rPr>
  </w:style>
  <w:style w:type="paragraph" w:styleId="129">
    <w:name w:val="Основной текст с отступом Знак1"/>
    <w:link w:val="Style15"/>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30">
    <w:name w:val="Знак Знак Знак Знак Знак Знак Знак1"/>
    <w:basedOn w:val="Normal"/>
    <w:link w:val="Style16"/>
    <w:qFormat/>
    <w:pPr>
      <w:spacing w:lineRule="exact" w:line="240" w:before="0" w:after="160"/>
      <w:jc w:val="both"/>
    </w:pPr>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1211">
    <w:name w:val="Знак Знак121"/>
    <w:link w:val="12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WW8Num7z81">
    <w:name w:val="WW8Num7z81"/>
    <w:link w:val="WW8Num7z8"/>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512">
    <w:name w:val="Знак51"/>
    <w:basedOn w:val="Normal"/>
    <w:link w:val="51"/>
    <w:qFormat/>
    <w:pPr>
      <w:spacing w:beforeAutospacing="1" w:afterAutospacing="1"/>
    </w:pPr>
    <w:rPr>
      <w:rFonts w:ascii="Tahoma" w:hAnsi="Tahoma"/>
      <w:sz w:val="20"/>
    </w:rPr>
  </w:style>
  <w:style w:type="paragraph" w:styleId="611">
    <w:name w:val="Знак61"/>
    <w:basedOn w:val="Normal"/>
    <w:link w:val="6"/>
    <w:qFormat/>
    <w:pPr>
      <w:spacing w:beforeAutospacing="1" w:afterAutospacing="1"/>
    </w:pPr>
    <w:rPr>
      <w:rFonts w:ascii="Tahoma" w:hAnsi="Tahoma"/>
      <w:sz w:val="20"/>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apple-converted-space1">
    <w:name w:val="apple-converted-space1"/>
    <w:basedOn w:val="1116"/>
    <w:link w:val="apple-converted-space"/>
    <w:qFormat/>
    <w:pPr/>
    <w:rPr/>
  </w:style>
  <w:style w:type="paragraph" w:styleId="313">
    <w:name w:val="Стиль3 Знак Знак1"/>
    <w:basedOn w:val="BodyTextIndent21"/>
    <w:link w:val="32"/>
    <w:qFormat/>
    <w:pPr>
      <w:widowControl w:val="false"/>
      <w:tabs>
        <w:tab w:val="clear" w:pos="708"/>
        <w:tab w:val="left" w:pos="407" w:leader="none"/>
      </w:tabs>
      <w:spacing w:lineRule="auto" w:line="240" w:before="0" w:after="0"/>
      <w:ind w:hanging="0" w:left="180"/>
      <w:jc w:val="both"/>
    </w:pPr>
    <w:rPr/>
  </w:style>
  <w:style w:type="paragraph" w:styleId="1012">
    <w:name w:val="Знак Знак101"/>
    <w:link w:val="10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Standard1">
    <w:name w:val="Standard1"/>
    <w:link w:val="Standard"/>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Footer">
    <w:name w:val="footer"/>
    <w:basedOn w:val="Normal"/>
    <w:pPr>
      <w:tabs>
        <w:tab w:val="clear" w:pos="708"/>
        <w:tab w:val="center" w:pos="4153" w:leader="none"/>
        <w:tab w:val="right" w:pos="8306" w:leader="none"/>
      </w:tabs>
    </w:pPr>
    <w:rPr/>
  </w:style>
  <w:style w:type="paragraph" w:styleId="29">
    <w:name w:val="Знак2"/>
    <w:basedOn w:val="Normal"/>
    <w:link w:val="Style17"/>
    <w:qFormat/>
    <w:pPr>
      <w:spacing w:lineRule="exact" w:line="240" w:before="0" w:after="160"/>
    </w:pPr>
    <w:rPr>
      <w:sz w:val="20"/>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1118">
    <w:name w:val="Номер страницы11"/>
    <w:basedOn w:val="1116"/>
    <w:link w:val="110"/>
    <w:qFormat/>
    <w:pPr/>
    <w:rPr/>
  </w:style>
  <w:style w:type="paragraph" w:styleId="1311">
    <w:name w:val="Знак Знак131"/>
    <w:link w:val="13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32">
    <w:name w:val="Нижний колонтитул Знак1"/>
    <w:link w:val="Style18"/>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BodyTextIndent">
    <w:name w:val="Body Text Indent"/>
    <w:basedOn w:val="Normal"/>
    <w:pPr>
      <w:spacing w:before="0" w:after="120"/>
      <w:ind w:hanging="0" w:left="283"/>
    </w:pPr>
    <w:rPr/>
  </w:style>
  <w:style w:type="paragraph" w:styleId="1119">
    <w:name w:val="Просмотренная гиперссылка11"/>
    <w:link w:val="112"/>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PlainText1">
    <w:name w:val="Plain Text1"/>
    <w:basedOn w:val="Normal"/>
    <w:link w:val="PlainText"/>
    <w:qFormat/>
    <w:pPr/>
    <w:rPr>
      <w:rFonts w:ascii="Courier New" w:hAnsi="Courier New"/>
      <w:sz w:val="20"/>
    </w:rPr>
  </w:style>
  <w:style w:type="paragraph" w:styleId="42">
    <w:name w:val="Стиль4"/>
    <w:link w:val="Style19"/>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BodyText2Char1">
    <w:name w:val="Body Text 2 Char1"/>
    <w:link w:val="BodyText2Char"/>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612">
    <w:name w:val="Заголовок 6 Знак1"/>
    <w:link w:val="6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33">
    <w:name w:val="Заголовок таблицы1"/>
    <w:basedOn w:val="125"/>
    <w:link w:val="Style20"/>
    <w:qFormat/>
    <w:pPr>
      <w:jc w:val="center"/>
    </w:pPr>
    <w:rPr>
      <w:b/>
    </w:rPr>
  </w:style>
  <w:style w:type="paragraph" w:styleId="Subtitle">
    <w:name w:val="Subtitle"/>
    <w:basedOn w:val="Normal"/>
    <w:uiPriority w:val="11"/>
    <w:qFormat/>
    <w:pPr>
      <w:spacing w:before="0" w:after="60"/>
      <w:jc w:val="center"/>
      <w:outlineLvl w:val="1"/>
    </w:pPr>
    <w:rPr>
      <w:rFonts w:ascii="Arial" w:hAnsi="Arial"/>
    </w:rPr>
  </w:style>
  <w:style w:type="paragraph" w:styleId="IndexHeading">
    <w:name w:val="index heading"/>
    <w:basedOn w:val="Normal"/>
    <w:pPr/>
    <w:rPr>
      <w:rFonts w:ascii="PT Astra Serif" w:hAnsi="PT Astra Serif"/>
    </w:rPr>
  </w:style>
  <w:style w:type="paragraph" w:styleId="134">
    <w:name w:val="Символ сноски1"/>
    <w:link w:val="Style2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135">
    <w:name w:val="Таблицы (моноширинный)1"/>
    <w:basedOn w:val="Normal"/>
    <w:next w:val="Normal"/>
    <w:link w:val="Style22"/>
    <w:qFormat/>
    <w:pPr>
      <w:widowControl w:val="false"/>
      <w:jc w:val="both"/>
    </w:pPr>
    <w:rPr>
      <w:rFonts w:ascii="Courier New" w:hAnsi="Courier New"/>
    </w:rPr>
  </w:style>
  <w:style w:type="paragraph" w:styleId="136">
    <w:name w:val="Подзаголовок Знак1"/>
    <w:link w:val="Style23"/>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Title">
    <w:name w:val="Title"/>
    <w:basedOn w:val="Normal"/>
    <w:next w:val="BodyText"/>
    <w:uiPriority w:val="10"/>
    <w:qFormat/>
    <w:pPr>
      <w:jc w:val="center"/>
    </w:pPr>
    <w:rPr>
      <w:b/>
      <w:sz w:val="20"/>
    </w:rPr>
  </w:style>
  <w:style w:type="paragraph" w:styleId="1120">
    <w:name w:val="Строгий11"/>
    <w:link w:val="113"/>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1121">
    <w:name w:val="Основной текст Знак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2111">
    <w:name w:val="Основной текст 211"/>
    <w:basedOn w:val="Normal"/>
    <w:link w:val="211"/>
    <w:qFormat/>
    <w:pPr>
      <w:keepNext w:val="true"/>
      <w:widowControl w:val="false"/>
      <w:spacing w:lineRule="atLeast" w:line="100"/>
      <w:jc w:val="center"/>
    </w:pPr>
    <w:rPr>
      <w:b/>
      <w:sz w:val="28"/>
    </w:rPr>
  </w:style>
  <w:style w:type="paragraph" w:styleId="1122">
    <w:name w:val="Стиль11"/>
    <w:basedOn w:val="Normal"/>
    <w:link w:val="115"/>
    <w:qFormat/>
    <w:pPr>
      <w:keepNext w:val="true"/>
      <w:keepLines/>
      <w:widowControl w:val="false"/>
      <w:tabs>
        <w:tab w:val="clear" w:pos="708"/>
        <w:tab w:val="left" w:pos="1300" w:leader="none"/>
      </w:tabs>
      <w:spacing w:before="0" w:after="60"/>
      <w:ind w:hanging="900" w:left="1300"/>
    </w:pPr>
    <w:rPr>
      <w:b/>
      <w:sz w:val="28"/>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1123">
    <w:name w:val="Название объекта11"/>
    <w:basedOn w:val="119"/>
    <w:link w:val="116"/>
    <w:qFormat/>
    <w:pPr/>
    <w:rPr>
      <w:rFonts w:ascii="PT Astra Serif" w:hAnsi="PT Astra Serif"/>
      <w:i/>
      <w:color w:val="000000"/>
      <w:sz w:val="24"/>
    </w:rPr>
  </w:style>
  <w:style w:type="paragraph" w:styleId="251">
    <w:name w:val="Знак Знак251"/>
    <w:link w:val="25"/>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137">
    <w:name w:val="Оглавление1"/>
    <w:basedOn w:val="135"/>
    <w:next w:val="Normal"/>
    <w:link w:val="Style24"/>
    <w:qFormat/>
    <w:pPr>
      <w:ind w:hanging="0" w:left="140"/>
    </w:pPr>
    <w:rPr/>
  </w:style>
  <w:style w:type="paragraph" w:styleId="FootnoteText">
    <w:name w:val="footnote text"/>
    <w:basedOn w:val="Normal"/>
    <w:pPr/>
    <w:rPr/>
  </w:style>
  <w:style w:type="paragraph" w:styleId="210">
    <w:name w:val="Содержимое врезки2"/>
    <w:basedOn w:val="Normal"/>
    <w:qFormat/>
    <w:pPr/>
    <w:rPr/>
  </w:style>
  <w:style w:type="table" w:styleId="Style_129">
    <w:name w:val="Table Grid"/>
    <w:basedOn w:val="Style_4"/>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4">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133</TotalTime>
  <Application>LibreOffice/24.8.4.2$Linux_X86_64 LibreOffice_project/480$Build-2</Application>
  <AppVersion>15.0000</AppVersion>
  <Pages>27</Pages>
  <Words>6938</Words>
  <Characters>50608</Characters>
  <CharactersWithSpaces>58925</CharactersWithSpaces>
  <Paragraphs>822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2025-08-25T13:22:45Z</cp:lastPrinted>
  <dcterms:modified xsi:type="dcterms:W3CDTF">2025-10-13T13:17:41Z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