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</w:rPr>
      </w:pPr>
      <w:r>
        <w:rPr>
          <w:b/>
        </w:rPr>
        <w:t>15.12.2025г.</w:t>
        <w:tab/>
        <w:tab/>
        <w:tab/>
        <w:tab/>
        <w:tab/>
        <w:tab/>
        <w:tab/>
        <w:tab/>
        <w:tab/>
        <w:t>г. Магнитогорск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 xml:space="preserve">ИЗВЕЩЕНИЕ </w:t>
      </w:r>
    </w:p>
    <w:p>
      <w:pPr>
        <w:pStyle w:val="Normal"/>
        <w:jc w:val="center"/>
        <w:rPr>
          <w:b/>
        </w:rPr>
      </w:pPr>
      <w:r>
        <w:rPr>
          <w:b/>
        </w:rPr>
        <w:t>О проведении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</w:t>
      </w:r>
    </w:p>
    <w:p>
      <w:pPr>
        <w:pStyle w:val="Normal"/>
        <w:jc w:val="center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ind w:firstLine="708"/>
        <w:jc w:val="both"/>
        <w:rPr>
          <w:i/>
          <w:i/>
        </w:rPr>
      </w:pPr>
      <w:r>
        <w:rPr>
          <w:i/>
        </w:rPr>
        <w:t>Открытый конкурс проводится в соответствии с Федеральным законом от 13.07.2015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(далее – Федеральный закон) и с учетом положений Закона Челябинской области от 30.12.2015 г. № 293-ЗО «Об организации регулярных перевозок пассажиров и багажа в Челябинской области» (далее - Закон Челябинской области, постановления администрации города Магнитогорска от 20.06.2017 № 6631-П «Об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перевозок» (далее – Положение) с изменениями от 14.01.2019, постановления администрации города Магнитогорска от 20.06.2017 № 6632-П «Об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Магнитогорска» с изменениями от 10.01.2019 (далее – Шкала оценки)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>Орган местного самоуправления, уполномоченный на осуществление функций по организации регулярных перевозок по муниципальным маршрутам регулярных перевозок, (далее - Организатор открытого конкурса):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Управление инженерного обеспечения, транспорта и связи администрации города Магнитогорска.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 xml:space="preserve">Место нахождения и почтовый адрес: 455044, г. Магнитогорска, просп. Ленина, 72 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Адрес электронной почты: transport@magnitogorsk.ru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Контактный телефон: (3519) 49 85 65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>Предмет открытого конкурса: право на получение свидетельства об осуществлении перевозок по одному или нескольким муниципальным маршрутам регулярных перевозок: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</w:r>
    </w:p>
    <w:tbl>
      <w:tblPr>
        <w:tblW w:w="935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53"/>
        <w:gridCol w:w="8301"/>
      </w:tblGrid>
      <w:tr>
        <w:trPr/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sz w:val="20"/>
              </w:rPr>
              <w:t>лота</w:t>
            </w:r>
          </w:p>
        </w:tc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sz w:val="20"/>
              </w:rPr>
            </w:pPr>
            <w:r>
              <w:rPr>
                <w:sz w:val="20"/>
              </w:rPr>
              <w:t>Предмет лота</w:t>
            </w:r>
          </w:p>
        </w:tc>
      </w:tr>
      <w:tr>
        <w:trPr>
          <w:trHeight w:val="1564" w:hRule="atLeast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8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583" w:left="51"/>
              <w:jc w:val="both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Право на получение свидетельства об осуществлении перевозок по муниципальному маршруту регулярных перевозок: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583" w:left="51"/>
              <w:jc w:val="both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 xml:space="preserve">- № </w:t>
            </w:r>
            <w:r>
              <w:rPr>
                <w:rFonts w:ascii="Nimbus Roman" w:hAnsi="Nimbus Roman"/>
                <w:sz w:val="24"/>
                <w:szCs w:val="24"/>
              </w:rPr>
              <w:t>56</w:t>
            </w:r>
            <w:r>
              <w:rPr>
                <w:rFonts w:ascii="Nimbus Roman" w:hAnsi="Nimbus Roman"/>
                <w:sz w:val="24"/>
                <w:szCs w:val="24"/>
              </w:rPr>
              <w:t xml:space="preserve"> Соты - Цемзавод, регистрационный номер маршрута в реестре муниципальных маршрутов регулярных перевозок города Магнитогорска автомобильным транспортом: № 1</w:t>
            </w:r>
            <w:r>
              <w:rPr>
                <w:rFonts w:ascii="Nimbus Roman" w:hAnsi="Nimbus Roman"/>
                <w:sz w:val="24"/>
                <w:szCs w:val="24"/>
              </w:rPr>
              <w:t>56</w:t>
            </w:r>
            <w:r>
              <w:rPr>
                <w:rFonts w:ascii="Nimbus Roman" w:hAnsi="Nimbus Roman"/>
                <w:sz w:val="24"/>
                <w:szCs w:val="24"/>
              </w:rPr>
              <w:t>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ind w:firstLine="583" w:left="51"/>
              <w:jc w:val="both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 xml:space="preserve">К свидетельству об осуществлении перевозок по маршруту регулярных перевозок прилагается расписание  (Приложение № </w:t>
            </w:r>
            <w:r>
              <w:rPr>
                <w:rFonts w:ascii="Nimbus Roman" w:hAnsi="Nimbus Roman"/>
                <w:sz w:val="24"/>
                <w:szCs w:val="24"/>
              </w:rPr>
              <w:t>3.1)</w:t>
            </w:r>
          </w:p>
        </w:tc>
      </w:tr>
    </w:tbl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 xml:space="preserve">Официальный сайт организатора конкурса, на котором размещена конкурсная документация - </w:t>
      </w:r>
      <w:hyperlink r:id="rId2">
        <w:r>
          <w:rPr>
            <w:rStyle w:val="Style4"/>
          </w:rPr>
          <w:t>www.magnitogorsk.ru</w:t>
        </w:r>
      </w:hyperlink>
      <w:r>
        <w:rPr/>
        <w:t xml:space="preserve"> (Раздел «Городское хозяйство» - «Управление инженерного обеспечения, транспорта и связи» - «Конкурсы» - «Конкурсы на муниципальные маршруты»).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jc w:val="both"/>
        <w:rPr/>
      </w:pPr>
      <w:r>
        <w:rPr/>
        <w:t>Срок, место и порядок предоставления конкурсной документации: г. Магнитогорск, просп. Ленина, дом 72, кабинет № 445.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 xml:space="preserve">Конкурсная документация предоставляется в течение всего срока со дня опубликования Извещения о проведении открытого конкурса до дня окончания приема заявок на участие в открытом конкурсе включительно. 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Конкурсная документация предоставляется: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в рабочие дни: понедельник, вторник, среда, четверг - с 9 часов 00 минут до 17 часов 00 минут (время местное);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пятница и предпраздничные дни - с 9 часов 00 минут до 15 часов 00 минут (время местное);</w:t>
      </w:r>
    </w:p>
    <w:p>
      <w:pPr>
        <w:pStyle w:val="Normal"/>
        <w:tabs>
          <w:tab w:val="clear" w:pos="708"/>
          <w:tab w:val="left" w:pos="1134" w:leader="none"/>
        </w:tabs>
        <w:ind w:firstLine="709"/>
        <w:rPr/>
      </w:pPr>
      <w:r>
        <w:rPr/>
        <w:t xml:space="preserve">обеденное время – с 12 часов 00 минут до 12 часов 45 минут (время местное). 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Конкурсная документация предоставляется без взимания платы, при предоставлении электронного носителя. На бумажном носителе конкурсная документация не предоставляется.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Конкурсную документацию может получить уполномоченный представитель юридического лица, индивидуального предпринимателя, уполномоченного участника договора простого товарищества, имеющий при себе оформленную в установленном порядке доверенность на получение конкурсной документации.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134" w:leader="none"/>
        </w:tabs>
        <w:ind w:firstLine="709" w:left="0"/>
        <w:rPr/>
      </w:pPr>
      <w:r>
        <w:rPr/>
        <w:t xml:space="preserve">Место, даты начала и окончания приема заявок на участие в открытом конкурсе: </w:t>
      </w:r>
    </w:p>
    <w:p>
      <w:pPr>
        <w:pStyle w:val="Normal"/>
        <w:tabs>
          <w:tab w:val="clear" w:pos="708"/>
          <w:tab w:val="left" w:pos="1134" w:leader="none"/>
        </w:tabs>
        <w:ind w:firstLine="709"/>
        <w:rPr/>
      </w:pPr>
      <w:r>
        <w:rPr/>
        <w:t>455044, г. Магнитогорск, ул. Ленина, дом 72, кабинет № 445.</w:t>
      </w:r>
    </w:p>
    <w:p>
      <w:pPr>
        <w:pStyle w:val="Normal"/>
        <w:tabs>
          <w:tab w:val="clear" w:pos="708"/>
          <w:tab w:val="left" w:pos="1134" w:leader="none"/>
        </w:tabs>
        <w:ind w:firstLine="709"/>
        <w:rPr>
          <w:u w:val="single"/>
        </w:rPr>
      </w:pPr>
      <w:r>
        <w:rPr/>
        <w:t xml:space="preserve">Дата начала приема заявок на участие в открытом конкурсе: </w:t>
      </w:r>
      <w:r>
        <w:rPr>
          <w:b/>
          <w:bCs/>
        </w:rPr>
        <w:t>16.12</w:t>
      </w:r>
      <w:r>
        <w:rPr>
          <w:b/>
          <w:bCs/>
          <w:u w:val="none"/>
        </w:rPr>
        <w:t>.2025 с 09 час.00 мин.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 xml:space="preserve">Дата окончания приема заявок на участие в открытом конкурсе: </w:t>
      </w:r>
      <w:r>
        <w:rPr>
          <w:b/>
          <w:bCs/>
        </w:rPr>
        <w:t>06.02.2026 до 15час.00 мин.</w:t>
      </w:r>
      <w:r>
        <w:rPr/>
        <w:t xml:space="preserve">  непосредственно перед вскрытием конвертов с заявками на участие в открытом конкурсе.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Время приема: понедельник, вторник, среда, четверг с 09 час. 00 мин. до 17 час. 00 мин., в пятницу – с 09 час. 00 мин. до 15 час. 00 мин., время местное).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</w:p>
    <w:p>
      <w:pPr>
        <w:pStyle w:val="Normal"/>
        <w:widowControl/>
        <w:suppressAutoHyphens w:val="true"/>
        <w:bidi w:val="0"/>
        <w:spacing w:before="0" w:after="0"/>
        <w:ind w:firstLine="680" w:left="0" w:right="0"/>
        <w:jc w:val="both"/>
        <w:rPr/>
      </w:pPr>
      <w:r>
        <w:rPr/>
        <w:t xml:space="preserve"> </w:t>
      </w:r>
      <w:r>
        <w:rPr/>
        <w:t xml:space="preserve">6. Место, дата и время вскрытия конвертов с заявками на участие в открытом конкурсе: 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 xml:space="preserve">  </w:t>
      </w:r>
      <w:r>
        <w:rPr/>
        <w:t xml:space="preserve">455044, Челябинская область, г. Магнитогорск, пр. Ленина, д. 72.  каб. 445  - Управление транспорта и коммунального хозяйства администрации города Магнитогорска </w:t>
      </w:r>
      <w:r>
        <w:rPr>
          <w:b/>
          <w:bCs/>
        </w:rPr>
        <w:t xml:space="preserve">06.02.2026 до 15час.00 мин. </w:t>
      </w:r>
      <w:r>
        <w:rPr/>
        <w:t xml:space="preserve">(время местное). 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1134" w:leader="none"/>
        </w:tabs>
        <w:suppressAutoHyphens w:val="true"/>
        <w:bidi w:val="0"/>
        <w:spacing w:before="0" w:after="0"/>
        <w:ind w:hanging="0" w:left="0" w:right="0"/>
        <w:jc w:val="left"/>
        <w:rPr>
          <w:u w:val="single"/>
        </w:rPr>
      </w:pPr>
      <w:r>
        <w:rPr/>
        <w:t xml:space="preserve">               </w:t>
      </w:r>
      <w:r>
        <w:rPr/>
        <w:t xml:space="preserve">7.   Место и дата рассмотрения заявок на участие в открытом конкурсе: </w:t>
      </w:r>
    </w:p>
    <w:p>
      <w:pPr>
        <w:pStyle w:val="Normal"/>
        <w:widowControl/>
        <w:numPr>
          <w:ilvl w:val="0"/>
          <w:numId w:val="0"/>
        </w:numPr>
        <w:tabs>
          <w:tab w:val="clear" w:pos="708"/>
          <w:tab w:val="left" w:pos="1134" w:leader="none"/>
        </w:tabs>
        <w:suppressAutoHyphens w:val="true"/>
        <w:bidi w:val="0"/>
        <w:spacing w:before="0" w:after="0"/>
        <w:ind w:hanging="0" w:left="0" w:right="0"/>
        <w:jc w:val="left"/>
        <w:rPr>
          <w:u w:val="single"/>
        </w:rPr>
      </w:pPr>
      <w:r>
        <w:rPr/>
        <w:t>4</w:t>
      </w:r>
      <w:r>
        <w:rPr>
          <w:u w:val="none"/>
        </w:rPr>
        <w:t xml:space="preserve">55044, Челябинская область, г. Магнитогорск, пр. Ленина, д. 72.  каб. 445  - Управление транспорта и коммунального хозяйства администрации города Магнитогорска </w:t>
      </w:r>
      <w:r>
        <w:rPr>
          <w:b/>
          <w:bCs/>
          <w:u w:val="none"/>
        </w:rPr>
        <w:t xml:space="preserve">11.02.2026 до 15час.00 мин. </w:t>
      </w:r>
      <w:r>
        <w:rPr>
          <w:u w:val="none"/>
        </w:rPr>
        <w:t>(время местное).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0" w:right="0"/>
        <w:jc w:val="left"/>
        <w:rPr/>
      </w:pPr>
      <w:r>
        <w:rPr/>
        <w:t xml:space="preserve">              </w:t>
      </w:r>
      <w:r>
        <w:rPr/>
        <w:t xml:space="preserve">8. Место и дата оценки и сопоставление заявок на участие в открытом конкурсе, подведение итогов открытого конкурса: 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hanging="0" w:left="0" w:right="0"/>
        <w:jc w:val="left"/>
        <w:rPr/>
      </w:pPr>
      <w:r>
        <w:rPr/>
        <w:t xml:space="preserve">455044, Челябинская область, г. Магнитогорск, пр. Ленина, д. 72.  каб. 445  - Управление транспорта и коммунального хозяйства администрации города Магнитогорска </w:t>
      </w:r>
      <w:r>
        <w:rPr>
          <w:b/>
          <w:bCs/>
        </w:rPr>
        <w:t>17.02.2026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1134" w:leader="none"/>
        </w:tabs>
        <w:ind w:hanging="0" w:left="0"/>
        <w:rPr/>
      </w:pPr>
      <w:r>
        <w:rPr>
          <w:u w:val="none"/>
        </w:rPr>
        <w:t xml:space="preserve">              </w:t>
      </w:r>
      <w:r>
        <w:rPr/>
        <w:t>9. Организатор открытого конкурса вправе отказаться от проведения открытого конкурса в любое время, но не позднее чем за тридцать дней до проведения конкурса.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swiss"/>
    <w:pitch w:val="default"/>
  </w:font>
  <w:font w:name="Segoe UI">
    <w:charset w:val="01"/>
    <w:family w:val="swiss"/>
    <w:pitch w:val="default"/>
  </w:font>
  <w:font w:name="Nimbus Roman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 w:asciiTheme="minorHAnsi" w:hAnsiTheme="minorHAns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Noto Sans Devanagari"/>
      <w:color w:val="00000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0"/>
    </w:pPr>
    <w:rPr>
      <w:rFonts w:ascii="XO Thames" w:hAnsi="XO Thames" w:eastAsia="Tahoma" w:cs="Noto Sans Devanagari"/>
      <w:b/>
      <w:color w:val="00000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1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2"/>
    </w:pPr>
    <w:rPr>
      <w:rFonts w:ascii="XO Thames" w:hAnsi="XO Thames" w:eastAsia="Tahoma" w:cs="Noto Sans Devanagari"/>
      <w:b/>
      <w:color w:val="00000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3"/>
    </w:pPr>
    <w:rPr>
      <w:rFonts w:ascii="XO Thames" w:hAnsi="XO Thames" w:eastAsia="Tahoma" w:cs="Noto Sans Devanagari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before="0" w:after="0"/>
      <w:jc w:val="left"/>
      <w:outlineLvl w:val="4"/>
    </w:pPr>
    <w:rPr>
      <w:rFonts w:ascii="XO Thames" w:hAnsi="XO Thames" w:eastAsia="Tahoma" w:cs="Noto Sans Devanagari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tents2" w:customStyle="1">
    <w:name w:val="Contents 2"/>
    <w:qFormat/>
    <w:rPr>
      <w:rFonts w:ascii="XO Thames" w:hAnsi="XO Thames"/>
      <w:color w:val="000000"/>
      <w:spacing w:val="0"/>
      <w:sz w:val="28"/>
    </w:rPr>
  </w:style>
  <w:style w:type="character" w:styleId="Contents4" w:customStyle="1">
    <w:name w:val="Contents 4"/>
    <w:qFormat/>
    <w:rPr>
      <w:rFonts w:ascii="XO Thames" w:hAnsi="XO Thames"/>
      <w:color w:val="000000"/>
      <w:spacing w:val="0"/>
      <w:sz w:val="28"/>
    </w:rPr>
  </w:style>
  <w:style w:type="character" w:styleId="Contents6" w:customStyle="1">
    <w:name w:val="Contents 6"/>
    <w:qFormat/>
    <w:rPr>
      <w:rFonts w:ascii="XO Thames" w:hAnsi="XO Thames"/>
      <w:color w:val="000000"/>
      <w:spacing w:val="0"/>
      <w:sz w:val="28"/>
    </w:rPr>
  </w:style>
  <w:style w:type="character" w:styleId="Contents21" w:customStyle="1">
    <w:name w:val="Contents 21"/>
    <w:link w:val="Contents22"/>
    <w:qFormat/>
    <w:rPr>
      <w:rFonts w:ascii="XO Thames" w:hAnsi="XO Thames"/>
      <w:color w:val="000000"/>
      <w:spacing w:val="0"/>
      <w:sz w:val="28"/>
    </w:rPr>
  </w:style>
  <w:style w:type="character" w:styleId="Contents7" w:customStyle="1">
    <w:name w:val="Contents 7"/>
    <w:qFormat/>
    <w:rPr>
      <w:rFonts w:ascii="XO Thames" w:hAnsi="XO Thames"/>
      <w:color w:val="000000"/>
      <w:spacing w:val="0"/>
      <w:sz w:val="28"/>
    </w:rPr>
  </w:style>
  <w:style w:type="character" w:styleId="1" w:customStyle="1">
    <w:name w:val="Заголовок1"/>
    <w:link w:val="111"/>
    <w:qFormat/>
    <w:rPr>
      <w:rFonts w:ascii="PT Astra Serif" w:hAnsi="PT Astra Serif"/>
      <w:sz w:val="28"/>
    </w:rPr>
  </w:style>
  <w:style w:type="character" w:styleId="Contents9" w:customStyle="1">
    <w:name w:val="Contents 9"/>
    <w:link w:val="Contents92"/>
    <w:qFormat/>
    <w:rPr>
      <w:rFonts w:ascii="XO Thames" w:hAnsi="XO Thames"/>
      <w:color w:val="000000"/>
      <w:spacing w:val="0"/>
      <w:sz w:val="28"/>
    </w:rPr>
  </w:style>
  <w:style w:type="character" w:styleId="Endnote" w:customStyle="1">
    <w:name w:val="Endnote"/>
    <w:link w:val="Endnote1"/>
    <w:qFormat/>
    <w:rPr>
      <w:rFonts w:ascii="XO Thames" w:hAnsi="XO Thames"/>
      <w:color w:val="000000"/>
      <w:spacing w:val="0"/>
      <w:sz w:val="22"/>
    </w:rPr>
  </w:style>
  <w:style w:type="character" w:styleId="Heading31" w:customStyle="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11" w:customStyle="1">
    <w:name w:val="Абзац списка1"/>
    <w:link w:val="ListParagraph1"/>
    <w:qFormat/>
    <w:rPr/>
  </w:style>
  <w:style w:type="character" w:styleId="apple-converted-space" w:customStyle="1">
    <w:name w:val="apple-converted-space"/>
    <w:link w:val="apple-converted-space1"/>
    <w:qFormat/>
    <w:rPr>
      <w:rFonts w:ascii="Calibri" w:hAnsi="Calibri" w:asciiTheme="minorHAnsi" w:hAnsiTheme="minorHAnsi"/>
      <w:color w:val="000000"/>
      <w:spacing w:val="0"/>
      <w:sz w:val="22"/>
    </w:rPr>
  </w:style>
  <w:style w:type="character" w:styleId="Contents61" w:customStyle="1">
    <w:name w:val="Contents 61"/>
    <w:link w:val="Contents62"/>
    <w:qFormat/>
    <w:rPr>
      <w:rFonts w:ascii="XO Thames" w:hAnsi="XO Thames"/>
      <w:color w:val="000000"/>
      <w:spacing w:val="0"/>
      <w:sz w:val="28"/>
    </w:rPr>
  </w:style>
  <w:style w:type="character" w:styleId="Contents3" w:customStyle="1">
    <w:name w:val="Contents 3"/>
    <w:qFormat/>
    <w:rPr>
      <w:rFonts w:ascii="XO Thames" w:hAnsi="XO Thames"/>
      <w:color w:val="000000"/>
      <w:spacing w:val="0"/>
      <w:sz w:val="28"/>
    </w:rPr>
  </w:style>
  <w:style w:type="character" w:styleId="Style9" w:customStyle="1">
    <w:name w:val="Колонтитул"/>
    <w:link w:val="14"/>
    <w:qFormat/>
    <w:rPr>
      <w:rFonts w:ascii="XO Thames" w:hAnsi="XO Thames"/>
      <w:color w:val="000000"/>
      <w:spacing w:val="0"/>
      <w:sz w:val="28"/>
    </w:rPr>
  </w:style>
  <w:style w:type="character" w:styleId="12" w:customStyle="1">
    <w:name w:val="Указатель1"/>
    <w:link w:val="112"/>
    <w:qFormat/>
    <w:rPr>
      <w:rFonts w:ascii="PT Astra Serif" w:hAnsi="PT Astra Serif"/>
    </w:rPr>
  </w:style>
  <w:style w:type="character" w:styleId="Heading51" w:customStyle="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styleId="Heading11" w:customStyle="1">
    <w:name w:val="Heading 11"/>
    <w:qFormat/>
    <w:rPr>
      <w:rFonts w:ascii="XO Thames" w:hAnsi="XO Thames"/>
      <w:b/>
      <w:color w:val="000000"/>
      <w:spacing w:val="0"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color w:val="000000"/>
      <w:spacing w:val="0"/>
      <w:sz w:val="22"/>
    </w:rPr>
  </w:style>
  <w:style w:type="character" w:styleId="Contents1" w:customStyle="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styleId="HeaderandFooter" w:customStyle="1">
    <w:name w:val="Header and Footer"/>
    <w:link w:val="HeaderandFooter1"/>
    <w:qFormat/>
    <w:rPr>
      <w:rFonts w:ascii="XO Thames" w:hAnsi="XO Thames"/>
      <w:color w:val="000000"/>
      <w:spacing w:val="0"/>
      <w:sz w:val="28"/>
    </w:rPr>
  </w:style>
  <w:style w:type="character" w:styleId="Caption1" w:customStyle="1">
    <w:name w:val="Caption1"/>
    <w:qFormat/>
    <w:rPr>
      <w:rFonts w:ascii="PT Astra Serif" w:hAnsi="PT Astra Serif"/>
      <w:i/>
      <w:sz w:val="24"/>
    </w:rPr>
  </w:style>
  <w:style w:type="character" w:styleId="Textbody" w:customStyle="1">
    <w:name w:val="Text body"/>
    <w:qFormat/>
    <w:rPr/>
  </w:style>
  <w:style w:type="character" w:styleId="Contents91" w:customStyle="1">
    <w:name w:val="Contents 91"/>
    <w:qFormat/>
    <w:rPr>
      <w:rFonts w:ascii="XO Thames" w:hAnsi="XO Thames"/>
      <w:color w:val="000000"/>
      <w:spacing w:val="0"/>
      <w:sz w:val="28"/>
    </w:rPr>
  </w:style>
  <w:style w:type="character" w:styleId="13" w:customStyle="1">
    <w:name w:val="Текст выноски1"/>
    <w:link w:val="BalloonText1"/>
    <w:qFormat/>
    <w:rPr>
      <w:rFonts w:ascii="Tahoma" w:hAnsi="Tahoma"/>
      <w:sz w:val="16"/>
    </w:rPr>
  </w:style>
  <w:style w:type="character" w:styleId="Contents71" w:customStyle="1">
    <w:name w:val="Contents 71"/>
    <w:link w:val="Contents72"/>
    <w:qFormat/>
    <w:rPr>
      <w:rFonts w:ascii="XO Thames" w:hAnsi="XO Thames"/>
      <w:color w:val="000000"/>
      <w:spacing w:val="0"/>
      <w:sz w:val="28"/>
    </w:rPr>
  </w:style>
  <w:style w:type="character" w:styleId="Contents8" w:customStyle="1">
    <w:name w:val="Contents 8"/>
    <w:qFormat/>
    <w:rPr>
      <w:rFonts w:ascii="XO Thames" w:hAnsi="XO Thames"/>
      <w:color w:val="000000"/>
      <w:spacing w:val="0"/>
      <w:sz w:val="28"/>
    </w:rPr>
  </w:style>
  <w:style w:type="character" w:styleId="List1" w:customStyle="1">
    <w:name w:val="List1"/>
    <w:basedOn w:val="Textbody"/>
    <w:qFormat/>
    <w:rPr>
      <w:rFonts w:ascii="PT Astra Serif" w:hAnsi="PT Astra Serif"/>
    </w:rPr>
  </w:style>
  <w:style w:type="character" w:styleId="Contents5" w:customStyle="1">
    <w:name w:val="Contents 5"/>
    <w:qFormat/>
    <w:rPr>
      <w:rFonts w:ascii="XO Thames" w:hAnsi="XO Thames"/>
      <w:color w:val="000000"/>
      <w:spacing w:val="0"/>
      <w:sz w:val="28"/>
    </w:rPr>
  </w:style>
  <w:style w:type="character" w:styleId="Contents81" w:customStyle="1">
    <w:name w:val="Contents 81"/>
    <w:link w:val="Contents82"/>
    <w:qFormat/>
    <w:rPr>
      <w:rFonts w:ascii="XO Thames" w:hAnsi="XO Thames"/>
      <w:color w:val="000000"/>
      <w:spacing w:val="0"/>
      <w:sz w:val="28"/>
    </w:rPr>
  </w:style>
  <w:style w:type="character" w:styleId="Internetlink" w:customStyle="1">
    <w:name w:val="Internet link"/>
    <w:link w:val="Internetlink2"/>
    <w:qFormat/>
    <w:rPr>
      <w:rFonts w:ascii="Calibri" w:hAnsi="Calibri"/>
      <w:color w:val="0000FF"/>
      <w:spacing w:val="0"/>
      <w:sz w:val="22"/>
      <w:u w:val="single"/>
    </w:rPr>
  </w:style>
  <w:style w:type="character" w:styleId="Subtitle1" w:customStyle="1">
    <w:name w:val="Subtitle1"/>
    <w:qFormat/>
    <w:rPr>
      <w:rFonts w:ascii="XO Thames" w:hAnsi="XO Thames"/>
      <w:i/>
      <w:color w:val="000000"/>
      <w:spacing w:val="0"/>
      <w:sz w:val="24"/>
    </w:rPr>
  </w:style>
  <w:style w:type="character" w:styleId="Contents51" w:customStyle="1">
    <w:name w:val="Contents 51"/>
    <w:link w:val="Contents52"/>
    <w:qFormat/>
    <w:rPr>
      <w:rFonts w:ascii="XO Thames" w:hAnsi="XO Thames"/>
      <w:color w:val="000000"/>
      <w:spacing w:val="0"/>
      <w:sz w:val="28"/>
    </w:rPr>
  </w:style>
  <w:style w:type="character" w:styleId="Contents31" w:customStyle="1">
    <w:name w:val="Contents 31"/>
    <w:link w:val="Contents32"/>
    <w:qFormat/>
    <w:rPr>
      <w:rFonts w:ascii="XO Thames" w:hAnsi="XO Thames"/>
      <w:color w:val="000000"/>
      <w:spacing w:val="0"/>
      <w:sz w:val="28"/>
    </w:rPr>
  </w:style>
  <w:style w:type="character" w:styleId="Title1" w:customStyle="1">
    <w:name w:val="Title1"/>
    <w:qFormat/>
    <w:rPr>
      <w:rFonts w:ascii="XO Thames" w:hAnsi="XO Thames"/>
      <w:b/>
      <w:caps/>
      <w:color w:val="000000"/>
      <w:spacing w:val="0"/>
      <w:sz w:val="40"/>
    </w:rPr>
  </w:style>
  <w:style w:type="character" w:styleId="Heading41" w:customStyle="1">
    <w:name w:val="Heading 41"/>
    <w:qFormat/>
    <w:rPr>
      <w:rFonts w:ascii="XO Thames" w:hAnsi="XO Thames"/>
      <w:b/>
      <w:color w:val="000000"/>
      <w:spacing w:val="0"/>
      <w:sz w:val="24"/>
    </w:rPr>
  </w:style>
  <w:style w:type="character" w:styleId="Contents11" w:customStyle="1">
    <w:name w:val="Contents 11"/>
    <w:link w:val="Contents12"/>
    <w:qFormat/>
    <w:rPr>
      <w:rFonts w:ascii="XO Thames" w:hAnsi="XO Thames"/>
      <w:b/>
      <w:color w:val="000000"/>
      <w:spacing w:val="0"/>
      <w:sz w:val="28"/>
    </w:rPr>
  </w:style>
  <w:style w:type="character" w:styleId="Heading21" w:customStyle="1">
    <w:name w:val="Heading 21"/>
    <w:qFormat/>
    <w:rPr>
      <w:rFonts w:ascii="XO Thames" w:hAnsi="XO Thames"/>
      <w:b/>
      <w:color w:val="000000"/>
      <w:spacing w:val="0"/>
      <w:sz w:val="28"/>
    </w:rPr>
  </w:style>
  <w:style w:type="character" w:styleId="Contents41" w:customStyle="1">
    <w:name w:val="Contents 41"/>
    <w:link w:val="Contents42"/>
    <w:qFormat/>
    <w:rPr>
      <w:rFonts w:ascii="XO Thames" w:hAnsi="XO Thames"/>
      <w:color w:val="000000"/>
      <w:spacing w:val="0"/>
      <w:sz w:val="28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095497"/>
    <w:rPr>
      <w:rFonts w:ascii="Segoe UI" w:hAnsi="Segoe UI" w:cs="Mangal"/>
      <w:sz w:val="18"/>
      <w:szCs w:val="16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ascii="PT Astra Serif" w:hAnsi="PT Astra Serif"/>
      <w:i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" w:customStyle="1">
    <w:name w:val="Заголовок11"/>
    <w:basedOn w:val="Normal"/>
    <w:next w:val="BodyText"/>
    <w:link w:val="1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76" w:before="0" w:after="200"/>
      <w:ind w:left="2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76" w:before="0" w:after="200"/>
      <w:ind w:left="6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76" w:before="0" w:after="200"/>
      <w:ind w:left="10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22" w:customStyle="1">
    <w:name w:val="Contents 22"/>
    <w:link w:val="Contents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76" w:before="0" w:after="200"/>
      <w:ind w:left="12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92" w:customStyle="1">
    <w:name w:val="Contents 92"/>
    <w:link w:val="Contents9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Endnote1" w:customStyle="1">
    <w:name w:val="Endnote1"/>
    <w:link w:val="Endnote"/>
    <w:qFormat/>
    <w:pPr>
      <w:widowControl/>
      <w:suppressAutoHyphens w:val="true"/>
      <w:bidi w:val="0"/>
      <w:spacing w:lineRule="auto" w:line="276" w:before="0" w:after="200"/>
      <w:ind w:firstLine="851"/>
      <w:jc w:val="both"/>
    </w:pPr>
    <w:rPr>
      <w:rFonts w:ascii="XO Thames" w:hAnsi="XO Thames" w:eastAsia="Tahoma" w:cs="Noto Sans Devanagari"/>
      <w:color w:val="000000"/>
      <w:kern w:val="0"/>
      <w:sz w:val="22"/>
      <w:szCs w:val="20"/>
      <w:lang w:val="ru-RU" w:eastAsia="zh-CN" w:bidi="hi-IN"/>
    </w:rPr>
  </w:style>
  <w:style w:type="paragraph" w:styleId="ListParagraph1" w:customStyle="1">
    <w:name w:val="List Paragraph1"/>
    <w:basedOn w:val="Normal"/>
    <w:link w:val="11"/>
    <w:qFormat/>
    <w:pPr>
      <w:spacing w:before="0" w:after="0"/>
      <w:ind w:left="720"/>
      <w:contextualSpacing/>
    </w:pPr>
    <w:rPr/>
  </w:style>
  <w:style w:type="paragraph" w:styleId="apple-converted-space1" w:customStyle="1">
    <w:name w:val="apple-converted-space1"/>
    <w:link w:val="apple-converted-space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DefaultParagraphFont1" w:customStyle="1">
    <w:name w:val="Default Paragraph Font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 Devanagari" w:asciiTheme="minorHAnsi" w:hAnsiTheme="minorHAnsi"/>
      <w:color w:val="000000"/>
      <w:kern w:val="0"/>
      <w:sz w:val="22"/>
      <w:szCs w:val="20"/>
      <w:lang w:val="ru-RU" w:eastAsia="zh-CN" w:bidi="hi-IN"/>
    </w:rPr>
  </w:style>
  <w:style w:type="paragraph" w:styleId="Contents62" w:customStyle="1">
    <w:name w:val="Contents 62"/>
    <w:link w:val="Contents6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76" w:before="0" w:after="200"/>
      <w:ind w:left="4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14" w:customStyle="1">
    <w:name w:val="Колонтитул1"/>
    <w:link w:val="Style9"/>
    <w:qFormat/>
    <w:pPr>
      <w:widowControl/>
      <w:suppressAutoHyphens w:val="true"/>
      <w:bidi w:val="0"/>
      <w:spacing w:before="0" w:after="200"/>
      <w:jc w:val="both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112" w:customStyle="1">
    <w:name w:val="Указатель11"/>
    <w:basedOn w:val="Normal"/>
    <w:link w:val="12"/>
    <w:qFormat/>
    <w:pPr/>
    <w:rPr>
      <w:rFonts w:ascii="PT Astra Serif" w:hAnsi="PT Astra Serif"/>
    </w:rPr>
  </w:style>
  <w:style w:type="paragraph" w:styleId="Internetlink1" w:customStyle="1">
    <w:name w:val="Internet link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 Devanagari"/>
      <w:color w:val="0000FF"/>
      <w:kern w:val="0"/>
      <w:sz w:val="20"/>
      <w:szCs w:val="20"/>
      <w:u w:val="single"/>
      <w:lang w:val="ru-RU" w:eastAsia="zh-CN" w:bidi="hi-IN"/>
    </w:rPr>
  </w:style>
  <w:style w:type="paragraph" w:styleId="Footnote1" w:customStyle="1">
    <w:name w:val="Footnote1"/>
    <w:link w:val="Footnote"/>
    <w:qFormat/>
    <w:pPr>
      <w:widowControl/>
      <w:suppressAutoHyphens w:val="true"/>
      <w:bidi w:val="0"/>
      <w:spacing w:lineRule="auto" w:line="276" w:before="0" w:after="200"/>
      <w:ind w:firstLine="851"/>
      <w:jc w:val="both"/>
    </w:pPr>
    <w:rPr>
      <w:rFonts w:ascii="XO Thames" w:hAnsi="XO Thames" w:eastAsia="Tahoma" w:cs="Noto Sans Devanagari"/>
      <w:color w:val="00000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76" w:before="0" w:after="200"/>
      <w:jc w:val="left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HeaderandFooter1" w:customStyle="1">
    <w:name w:val="Header and Footer1"/>
    <w:link w:val="HeaderandFooter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76" w:before="0" w:after="200"/>
      <w:ind w:left="16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BalloonText1" w:customStyle="1">
    <w:name w:val="Balloon Text1"/>
    <w:basedOn w:val="Normal"/>
    <w:link w:val="13"/>
    <w:qFormat/>
    <w:pPr/>
    <w:rPr>
      <w:rFonts w:ascii="Tahoma" w:hAnsi="Tahoma"/>
      <w:sz w:val="16"/>
    </w:rPr>
  </w:style>
  <w:style w:type="paragraph" w:styleId="Contents72" w:customStyle="1">
    <w:name w:val="Contents 72"/>
    <w:link w:val="Contents7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76" w:before="0" w:after="200"/>
      <w:ind w:left="14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76" w:before="0" w:after="200"/>
      <w:ind w:left="80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82" w:customStyle="1">
    <w:name w:val="Contents 82"/>
    <w:link w:val="Contents8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Internetlink2" w:customStyle="1">
    <w:name w:val="Internet link2"/>
    <w:link w:val="Internetlink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ahoma" w:cs="Noto Sans Devanagari"/>
      <w:color w:val="0000FF"/>
      <w:kern w:val="0"/>
      <w:sz w:val="22"/>
      <w:szCs w:val="20"/>
      <w:u w:val="single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i/>
      <w:color w:val="000000"/>
      <w:kern w:val="0"/>
      <w:sz w:val="24"/>
      <w:szCs w:val="20"/>
      <w:lang w:val="ru-RU" w:eastAsia="zh-CN" w:bidi="hi-IN"/>
    </w:rPr>
  </w:style>
  <w:style w:type="paragraph" w:styleId="Contents52" w:customStyle="1">
    <w:name w:val="Contents 52"/>
    <w:link w:val="Contents5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Contents32" w:customStyle="1">
    <w:name w:val="Contents 32"/>
    <w:link w:val="Contents3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Title">
    <w:name w:val="Title"/>
    <w:uiPriority w:val="10"/>
    <w:qFormat/>
    <w:pPr>
      <w:widowControl/>
      <w:suppressAutoHyphens w:val="true"/>
      <w:bidi w:val="0"/>
      <w:spacing w:lineRule="auto" w:line="276" w:before="567" w:after="567"/>
      <w:jc w:val="center"/>
    </w:pPr>
    <w:rPr>
      <w:rFonts w:ascii="XO Thames" w:hAnsi="XO Thames" w:eastAsia="Tahoma" w:cs="Noto Sans Devanagari"/>
      <w:b/>
      <w:caps/>
      <w:color w:val="000000"/>
      <w:kern w:val="0"/>
      <w:sz w:val="40"/>
      <w:szCs w:val="20"/>
      <w:lang w:val="ru-RU" w:eastAsia="zh-CN" w:bidi="hi-IN"/>
    </w:rPr>
  </w:style>
  <w:style w:type="paragraph" w:styleId="Contents12" w:customStyle="1">
    <w:name w:val="Contents 12"/>
    <w:link w:val="Contents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b/>
      <w:color w:val="000000"/>
      <w:kern w:val="0"/>
      <w:sz w:val="28"/>
      <w:szCs w:val="20"/>
      <w:lang w:val="ru-RU" w:eastAsia="zh-CN" w:bidi="hi-IN"/>
    </w:rPr>
  </w:style>
  <w:style w:type="paragraph" w:styleId="Contents42" w:customStyle="1">
    <w:name w:val="Contents 42"/>
    <w:link w:val="Contents4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ahoma" w:cs="Noto Sans Devanagari"/>
      <w:color w:val="000000"/>
      <w:kern w:val="0"/>
      <w:sz w:val="28"/>
      <w:szCs w:val="20"/>
      <w:lang w:val="ru-RU" w:eastAsia="zh-CN" w:bidi="hi-IN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095497"/>
    <w:pPr/>
    <w:rPr>
      <w:rFonts w:ascii="Segoe UI" w:hAnsi="Segoe UI" w:cs="Mangal"/>
      <w:sz w:val="18"/>
      <w:szCs w:val="16"/>
    </w:rPr>
  </w:style>
  <w:style w:type="numbering" w:styleId="Style13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agnitogorsk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Application>LibreOffice/24.8.4.2$Linux_X86_64 LibreOffice_project/480$Build-2</Application>
  <AppVersion>15.0000</AppVersion>
  <Pages>2</Pages>
  <Words>718</Words>
  <Characters>4793</Characters>
  <CharactersWithSpaces>5546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2025-09-24T08:03:00Z</dcterms:created>
  <dc:creator>Родионов Роман Николаевич</dc:creator>
  <dc:description/>
  <dc:language>ru-RU</dc:language>
  <cp:lastModifiedBy/>
  <cp:lastPrinted>2025-12-15T14:25:58Z</cp:lastPrinted>
  <dcterms:modified xsi:type="dcterms:W3CDTF">2025-12-15T14:57:59Z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