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3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2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3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4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5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6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7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8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9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A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B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C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1D000000">
      <w:pPr>
        <w:spacing w:line="264" w:lineRule="auto"/>
        <w:ind w:firstLine="0" w:left="0"/>
        <w:jc w:val="center"/>
        <w:rPr>
          <w:b w:val="1"/>
          <w:color w:val="000000"/>
          <w:sz w:val="36"/>
        </w:rPr>
      </w:pPr>
      <w:r>
        <w:rPr>
          <w:b w:val="1"/>
          <w:color w:val="000000"/>
          <w:sz w:val="36"/>
        </w:rPr>
        <w:t>СХЕМА ТЕПЛОСНАБЖЕНИЯ ГОРОДА МАГНИТОГОРСКА НА ПЕРИОД 2024-2034 ГОДОВ</w:t>
      </w:r>
    </w:p>
    <w:p w14:paraId="1E000000">
      <w:pPr>
        <w:widowControl w:val="1"/>
        <w:spacing w:line="240" w:lineRule="auto"/>
        <w:ind w:firstLine="0" w:left="0"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(АКТУАЛИЗАЦИЯ НА 202</w:t>
      </w:r>
      <w:r>
        <w:rPr>
          <w:b w:val="1"/>
          <w:color w:themeColor="text1" w:val="000000"/>
          <w:sz w:val="32"/>
        </w:rPr>
        <w:t>6</w:t>
      </w:r>
      <w:r>
        <w:rPr>
          <w:b w:val="1"/>
          <w:color w:themeColor="text1" w:val="000000"/>
          <w:sz w:val="32"/>
        </w:rPr>
        <w:t>г</w:t>
      </w:r>
      <w:r>
        <w:rPr>
          <w:b w:val="1"/>
          <w:color w:themeColor="text1" w:val="000000"/>
          <w:sz w:val="32"/>
        </w:rPr>
        <w:t>.)</w:t>
      </w:r>
    </w:p>
    <w:p w14:paraId="1F000000">
      <w:pPr>
        <w:spacing w:after="160" w:line="252" w:lineRule="auto"/>
        <w:ind w:firstLine="0" w:left="0"/>
        <w:jc w:val="center"/>
        <w:rPr>
          <w:b w:val="1"/>
          <w:sz w:val="32"/>
        </w:rPr>
      </w:pPr>
      <w:r>
        <w:rPr>
          <w:b w:val="1"/>
          <w:sz w:val="32"/>
        </w:rPr>
        <w:t>ОБОСНОВЫВАЮЩИЕ МАТЕРИАЛЫ</w:t>
      </w:r>
    </w:p>
    <w:p w14:paraId="20000000">
      <w:pPr>
        <w:ind w:firstLine="0" w:left="0"/>
        <w:jc w:val="center"/>
      </w:pPr>
    </w:p>
    <w:p w14:paraId="21000000">
      <w:pPr>
        <w:ind w:firstLine="0" w:left="0"/>
        <w:jc w:val="center"/>
        <w:rPr>
          <w:b w:val="1"/>
          <w:sz w:val="36"/>
        </w:rPr>
      </w:pPr>
      <w:r>
        <w:rPr>
          <w:b w:val="1"/>
          <w:sz w:val="36"/>
        </w:rPr>
        <w:t>Глава 16</w:t>
      </w:r>
    </w:p>
    <w:p w14:paraId="22000000">
      <w:pPr>
        <w:ind w:firstLine="0" w:left="0"/>
        <w:jc w:val="center"/>
      </w:pPr>
      <w:r>
        <w:rPr>
          <w:b w:val="1"/>
          <w:sz w:val="32"/>
        </w:rPr>
        <w:t>Реестр мероприятий схемы теплоснабжения</w:t>
      </w:r>
    </w:p>
    <w:p w14:paraId="23000000">
      <w:pPr>
        <w:widowControl w:val="1"/>
        <w:spacing w:line="240" w:lineRule="auto"/>
        <w:ind w:firstLine="0" w:left="0"/>
        <w:jc w:val="center"/>
        <w:rPr>
          <w:b w:val="1"/>
          <w:color w:themeColor="text1" w:val="000000"/>
          <w:sz w:val="32"/>
        </w:rPr>
      </w:pPr>
    </w:p>
    <w:p w14:paraId="24000000">
      <w:pPr>
        <w:widowControl w:val="1"/>
        <w:spacing w:line="240" w:lineRule="auto"/>
        <w:ind w:firstLine="0" w:left="0"/>
        <w:jc w:val="center"/>
        <w:rPr>
          <w:b w:val="1"/>
          <w:color w:themeColor="text1" w:val="000000"/>
          <w:sz w:val="32"/>
        </w:rPr>
      </w:pPr>
    </w:p>
    <w:p w14:paraId="25000000">
      <w:pPr>
        <w:sectPr>
          <w:footerReference r:id="rId3" w:type="default"/>
          <w:type w:val="nextColumn"/>
          <w:pgSz w:h="16838" w:orient="portrait" w:w="11906"/>
          <w:pgMar w:bottom="1134" w:footer="708" w:gutter="0" w:header="708" w:left="1701" w:right="850" w:top="1134"/>
          <w:titlePg/>
        </w:sectPr>
      </w:pPr>
    </w:p>
    <w:p w14:paraId="26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СОСТАВ ПРОЕКТА</w:t>
      </w:r>
    </w:p>
    <w:p w14:paraId="27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Обосновывающие материалы к схеме теплоснабжения.</w:t>
      </w:r>
    </w:p>
    <w:p w14:paraId="2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1. Существующее положение в сфере производства, передачи и потребления тепловой энергии для целей теплоснабжения.</w:t>
      </w:r>
    </w:p>
    <w:p w14:paraId="29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1. Функциональная структура теплоснабжения.</w:t>
      </w:r>
    </w:p>
    <w:p w14:paraId="2A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2. Источники тепловой энергии.</w:t>
      </w:r>
    </w:p>
    <w:p w14:paraId="2B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3. Тепловые сети, сооружения на них.</w:t>
      </w:r>
    </w:p>
    <w:p w14:paraId="2C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4. Зоны действия источников тепловой энергии.</w:t>
      </w:r>
    </w:p>
    <w:p w14:paraId="2D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5. Тепловые нагрузки потребителей тепловой энергии, групп потребителей тепловой энергии.</w:t>
      </w:r>
    </w:p>
    <w:p w14:paraId="2E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6. Балансы тепловой мощности и тепловой нагрузки.</w:t>
      </w:r>
    </w:p>
    <w:p w14:paraId="2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7. Балансы теплоносителя.</w:t>
      </w:r>
    </w:p>
    <w:p w14:paraId="30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8. Топливные балансы источников тепловой энергии и система обеспечения топливом.</w:t>
      </w:r>
    </w:p>
    <w:p w14:paraId="31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9. Надежность теплоснабжения.</w:t>
      </w:r>
    </w:p>
    <w:p w14:paraId="32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10. Технико-экономические показатели теплоснабжающих и теплосетевых организаций.</w:t>
      </w:r>
    </w:p>
    <w:p w14:paraId="33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11. Цены (тарифы) в сфере теплоснабжения.</w:t>
      </w:r>
    </w:p>
    <w:p w14:paraId="34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12. Описание существующих технических и технологических проблем в системах теплоснабжения.</w:t>
      </w:r>
    </w:p>
    <w:p w14:paraId="35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13. Экологическая безопасность теплоснабжения.</w:t>
      </w:r>
    </w:p>
    <w:p w14:paraId="36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2. Существующее и перспективное потребление тепловой энергии на цели теплоснабжения.</w:t>
      </w:r>
    </w:p>
    <w:p w14:paraId="37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3. Электронная модель системы теплоснабжения.</w:t>
      </w:r>
    </w:p>
    <w:p w14:paraId="3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4. Существующие и перспективные балансы тепловой мощности источников тепловой энергии и тепловой нагрузки потребителей.</w:t>
      </w:r>
    </w:p>
    <w:p w14:paraId="39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5. Мастер-план развития систем теплоснабжения.</w:t>
      </w:r>
    </w:p>
    <w:p w14:paraId="3A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режимах.</w:t>
      </w:r>
    </w:p>
    <w:p w14:paraId="3B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7. Предложения по строительству, реконструкции, техническому перевооружению и (или) модернизации источников тепловой энергии.</w:t>
      </w:r>
    </w:p>
    <w:p w14:paraId="3C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8. Предложения по строительству, реконструкции и (или) модернизации тепловых сетей.</w:t>
      </w:r>
    </w:p>
    <w:p w14:paraId="3D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9. Предложения по переводу открытых систем теплоснабжения (горячего водоснабжения) в закрытые системы горячего водоснабжения.</w:t>
      </w:r>
    </w:p>
    <w:p w14:paraId="3E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10. Перспективные топливные балансы.</w:t>
      </w:r>
    </w:p>
    <w:p w14:paraId="3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11. Оценка надежности теплоснабжения.</w:t>
      </w:r>
    </w:p>
    <w:p w14:paraId="40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Глава 12. Обоснование инвестиций в строительство, реконструкцию, техническое </w:t>
      </w:r>
      <w:r>
        <w:rPr>
          <w:color w:themeColor="text1" w:val="000000"/>
        </w:rPr>
        <w:t>перевооружение и (или) модернизацию.</w:t>
      </w:r>
    </w:p>
    <w:p w14:paraId="41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13. Индикаторы развития систем теплоснабжения.</w:t>
      </w:r>
    </w:p>
    <w:p w14:paraId="42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14. Ценовые (тарифные) последствия.</w:t>
      </w:r>
    </w:p>
    <w:p w14:paraId="43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15. Реестр единых теплоснабжающих организаций.</w:t>
      </w:r>
    </w:p>
    <w:p w14:paraId="44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16. Реестр мероприятий схемы теплоснабжения.</w:t>
      </w:r>
    </w:p>
    <w:p w14:paraId="45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17. Замечания и предложения к проекту схемы теплоснабжения.</w:t>
      </w:r>
    </w:p>
    <w:p w14:paraId="46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18. Сводный том изменений, выполненных в доработанной и (или) актуализированной схеме теплоснабжения.</w:t>
      </w:r>
    </w:p>
    <w:p w14:paraId="47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19. Оценка экологической безопасности теплоснабжения.</w:t>
      </w:r>
    </w:p>
    <w:p w14:paraId="4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Схема теплоснабжения.</w:t>
      </w:r>
    </w:p>
    <w:p w14:paraId="49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1. Показатели существующего и перспективного спроса на тепловую энергию (мощность) и теплоноситель в установленных границах территории города федерального значения.</w:t>
      </w:r>
    </w:p>
    <w:p w14:paraId="4A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2. Существующие и перспективные балансы тепловой мощности источников тепловой энергии и тепловой нагрузки потребителей.</w:t>
      </w:r>
    </w:p>
    <w:p w14:paraId="4B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3. Существующие и перспективные балансы теплоносителя.</w:t>
      </w:r>
    </w:p>
    <w:p w14:paraId="4C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4. Основные положения мастер-плана развития систем теплоснабжения.</w:t>
      </w:r>
    </w:p>
    <w:p w14:paraId="4D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5. Предложения по строительству, реконструкции и техническому перевооружению источников тепловой энергии.</w:t>
      </w:r>
    </w:p>
    <w:p w14:paraId="4E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6. Предложения по строительству и реконструкции тепловых сетей.</w:t>
      </w:r>
    </w:p>
    <w:p w14:paraId="4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7. Предложения по переводу открытых систем теплоснабжения (горячего водоснабжения) в закрытые системы горячего водоснабжения.</w:t>
      </w:r>
    </w:p>
    <w:p w14:paraId="50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8. Перспективные топливные балансы.</w:t>
      </w:r>
    </w:p>
    <w:p w14:paraId="51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9. Инвестиции в строительство, реконструкцию и техническое перевооружение.</w:t>
      </w:r>
    </w:p>
    <w:p w14:paraId="52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10. Решение об определении единой теплоснабжающей организации (организаци</w:t>
      </w:r>
      <w:r>
        <w:rPr>
          <w:color w:themeColor="text1" w:val="000000"/>
        </w:rPr>
        <w:t>ям</w:t>
      </w:r>
      <w:r>
        <w:rPr>
          <w:color w:themeColor="text1" w:val="000000"/>
        </w:rPr>
        <w:t>).</w:t>
      </w:r>
    </w:p>
    <w:p w14:paraId="53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11. Решения о распределении тепловой нагрузки между источниками тепловой энергии.</w:t>
      </w:r>
    </w:p>
    <w:p w14:paraId="54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12. Решения по бесхозяйным тепловым сетям.</w:t>
      </w:r>
    </w:p>
    <w:p w14:paraId="55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</w:t>
      </w:r>
      <w:r>
        <w:t>электроэнергетических систем России</w:t>
      </w:r>
      <w:r>
        <w:rPr>
          <w:color w:themeColor="text1" w:val="000000"/>
        </w:rPr>
        <w:t>, а также со схемой водоснабжения и водоотведения поселения, городского округа, города федерального значения.</w:t>
      </w:r>
    </w:p>
    <w:p w14:paraId="56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14. Индикаторы развития систем теплоснабжения поселения, городского округа, города федерального значения.</w:t>
      </w:r>
    </w:p>
    <w:p w14:paraId="57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15. Ценовые (тарифные) последствия.</w:t>
      </w:r>
    </w:p>
    <w:p w14:paraId="5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16. Обеспечение экологической безопасности теплоснабжения.</w:t>
      </w:r>
    </w:p>
    <w:p w14:paraId="59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5A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СОДЕРЖАНИЕ</w:t>
      </w:r>
    </w:p>
    <w:p>
      <w:pPr>
        <w:tabs>
          <w:tab w:leader="dot" w:pos="0" w:val="right"/>
        </w:tabs>
      </w:pPr>
      <w:r>
        <w:rPr>
          <w:b w:val="1"/>
        </w:rPr>
        <w:fldChar w:fldCharType="begin"/>
      </w:r>
      <w:r>
        <w:rPr>
          <w:b w:val="1"/>
        </w:rPr>
        <w:instrText xml:space="preserve">TOC \h \z</w:instrText>
      </w:r>
      <w:r>
        <w:rPr>
          <w:b w:val="1"/>
        </w:rPr>
        <w:fldChar w:fldCharType="separate"/>
      </w:r>
      <w:r>
        <w:rPr>
          <w:b w:val="1"/>
        </w:rPr>
        <w:t>Элементы оглавления не найдены.</w:t>
      </w:r>
    </w:p>
    <w:p w14:paraId="5C000000">
      <w:r>
        <w:t>Примените стили заголовков, чтобы составить оглавление.</w:t>
      </w:r>
    </w:p>
    <w:p>
      <w:r>
        <w:fldChar w:fldCharType="end"/>
      </w:r>
    </w:p>
    <w:p w14:paraId="5E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br w:type="page"/>
      </w:r>
      <w:r>
        <w:rPr>
          <w:color w:themeColor="text1" w:val="000000"/>
        </w:rPr>
        <w:t>СПИСОК ТАБЛИЦ</w:t>
      </w:r>
    </w:p>
    <w:p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 xml:space="preserve">TOC \h \z \t "ПОДПИСЬ ТАБЛИЦЫ,1"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Таблица 1. Планируемые капитальные вложения в реализацию мероприятий теплоснабжающих и теплосетевых организаций в зоне действия ЕТО № 1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Таблица 1.1 Планируемые капитальные вложения в реализацию мероприятий теплоснабжающих и теплосетевых организаций в зоне действия ЕТО № 1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1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Таблица . Планируемые капитальные вложения в реализацию мероприятий теплоснабжающих и теплосетевых организаций в зоне действия ЕТО № 2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2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Таблица . Планируемые капитальные вложения в реализацию мероприятий теплоснабжающих и теплосетевых организаций в зоне действия ЕТО № 3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3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Таблица 4. Общий реестр мероприятий, запланированных к реализации на объектах теплоснабжения в г. Магнитогорск в период до 2034 года (ЕТО №2)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64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Таблица 5. Общий реестр мероприятий, запланированных к реализации на объектах теплоснабжения в г. Магнитогорск в период до 2034 года (ЕТО №3)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r>
        <w:fldChar w:fldCharType="end"/>
      </w:r>
    </w:p>
    <w:p w14:paraId="66000000">
      <w:pPr>
        <w:pStyle w:val="Style_3"/>
        <w:spacing w:line="264" w:lineRule="auto"/>
        <w:ind/>
      </w:pPr>
      <w:r>
        <w:br w:type="page"/>
      </w:r>
    </w:p>
    <w:p w14:paraId="67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ОПРЕДЕЛЕНИЯ</w:t>
      </w:r>
    </w:p>
    <w:p w14:paraId="6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В настоящей главе применяют следующие термины с соответствующими определениями.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2524"/>
        <w:gridCol w:w="7104"/>
      </w:tblGrid>
      <w:tr>
        <w:trPr>
          <w:trHeight w:hRule="atLeast" w:val="20"/>
          <w:tblHeader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9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Термины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A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Определения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Теплоснабжение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Обеспечение потребителей тепловой энергии тепловой энергией, теплоносителем, в том числе поддержание мощности.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D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Система теплоснабжения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E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Совокупность источников тепловой энергии и теплопотребляющих установок, технологически соединенных тепловыми сетями.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6F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Схема теплоснабжения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0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Документ, содержащий предпроектные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1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Источник тепловой энергии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2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Устройство, предназначенное для производства тепловой энергии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3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Тепловая сеть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4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теплопотребляющих установок.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5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Потребитель топлива (далее потребитель)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6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Лицо, приобретающее топливо для использования на, принадлежащих ему на праве собственности или ином законном основании, топливопотребляющих установках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7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Теплоснабжающая организация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8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9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Теплосетевая организация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A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Зона действия системы теплоснабжения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Территория городского округа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D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Котельно-печное топливо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E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Любое топливо, которое используется организацией, кроме моторного топлива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7F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Коэффициент использования тепла топлива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0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Коэффициент, который определяет эффективность преобразования внутренней энергии углеродного топлива в электрическую и тепловую энергию при сжигании топлива в котлах ТЭС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1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Установленная мощность источника тепловой энергии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2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Сумма номинальных тепловых мощностей всего принятого по акту ввода в эксплуатацию оборудования, предназначенного для отпуска тепловой энергии потребителям на собственные и хозяйственные нужды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3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Располагаемая мощность источника тепловой энергии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4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Величина, равная установленной мощности источника тепловой энергии за вычетом объемов мощности, не реализуемой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котлоагрегатах и др.)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5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Мощность источника тепловой энергии нетто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6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Величина, равная располагаемой мощности источника тепловой энергии за вычетом тепловой нагрузки на собственные и хозяйственные нужды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7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Топливно-энергетический баланс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8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Документ,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потребления, устанавливающий распределение энергетических ресурсов между системами теплоснабжения, потребителями, группами потребителей и позволяющий определить эффективность использования энергетических ресурсов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9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Комбинированная выработка электрической и тепловой энергии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A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Режим работы теплоэлектростанций, при котором производство электрической энергии непосредственно связано с одновременным производством тепловой энергии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Неснижаемый нормативный запас топлива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Запас топлива, создаваемый на электростанциях и котельных организаций электроэнергетики для поддержания плюсовых температур в главном </w:t>
            </w:r>
            <w:r>
              <w:rPr>
                <w:color w:themeColor="text1" w:val="000000"/>
              </w:rPr>
              <w:t>корпусе, вспомогательных зданиях и сооружениях в режиме "выживания" с минимальной расчетной электрической и тепловой нагрузкой по условиям самого холодного месяца года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D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Нормативный эксплуатационный запас топлива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E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Запас топлива, необходимый для надежной и стабильной работы электростанций и котельных, обеспечивающий плановую выработку электрической и (или) тепловой энергии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F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Общий нормативный запас основного и резервного видов топлива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0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Общий нормативный запас основного и резервного видов топлива, определяемый по сумме объемов неснижаемого нормативного запаса топлива и нормативного эксплуатационного запаса топлива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1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Условное топливо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2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Принятая при расчетах единица учета органического топлива, которая используется для счисления полезного действия различных видов топлива в их суммарном учете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3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Энергетический ресурс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4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энергия или другой вид энергии)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5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Элемент территориального деления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6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Территория городского округа или ее часть, установленная по границам административно-территориальных единиц.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7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Расчетный элемент территориального деления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8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Территория городского округа или ее часть, принятая для целей разработки схемы теплоснабжения в неизменяемых границах на весь срок действия схемы теплоснабжения.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9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Технологическая зона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A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Единица укрупненного деления территории города по зонально-технологическому принципу, объединяющая несколько тепловых районов или совпадающая с границами теплового района.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Тепловой район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Единица территориального деления, в границах которой осуществляются технологические процессы производства, передачи и потребления тепловой энергии. </w:t>
            </w:r>
          </w:p>
        </w:tc>
      </w:tr>
      <w:tr>
        <w:trPr>
          <w:trHeight w:hRule="atLeast" w:val="20"/>
        </w:trPr>
        <w:tc>
          <w:tcPr>
            <w:tcW w:type="dxa" w:w="2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D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Централизованное теплоснабжение </w:t>
            </w:r>
          </w:p>
        </w:tc>
        <w:tc>
          <w:tcPr>
            <w:tcW w:type="dxa" w:w="7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E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Теплоснабжение потребителей от источников тепла через общую тепловую сеть. </w:t>
            </w:r>
          </w:p>
        </w:tc>
      </w:tr>
    </w:tbl>
    <w:p w14:paraId="9F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A0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СОКРАЩЕНИЯ</w:t>
      </w:r>
    </w:p>
    <w:p w14:paraId="A1000000">
      <w:pPr>
        <w:pStyle w:val="Style_3"/>
      </w:pPr>
      <w:r>
        <w:t>В настоящей главе применяют следующие сокращения:</w:t>
      </w:r>
    </w:p>
    <w:p w14:paraId="A2000000">
      <w:pPr>
        <w:pStyle w:val="Style_3"/>
      </w:pPr>
      <w:r>
        <w:t xml:space="preserve">ВК – водогрейный котел; </w:t>
      </w:r>
    </w:p>
    <w:p w14:paraId="A3000000">
      <w:pPr>
        <w:pStyle w:val="Style_3"/>
      </w:pPr>
      <w:r>
        <w:t xml:space="preserve">ПВК – пиковая водогрейная котельная; </w:t>
      </w:r>
    </w:p>
    <w:p w14:paraId="A4000000">
      <w:pPr>
        <w:pStyle w:val="Style_3"/>
      </w:pPr>
      <w:r>
        <w:t xml:space="preserve">ПГУ – парогазовая установка; </w:t>
      </w:r>
    </w:p>
    <w:p w14:paraId="A5000000">
      <w:pPr>
        <w:pStyle w:val="Style_3"/>
      </w:pPr>
      <w:r>
        <w:t xml:space="preserve">ПСГ, ПСВ – подогреватель сетевой воды; </w:t>
      </w:r>
    </w:p>
    <w:p w14:paraId="A6000000">
      <w:pPr>
        <w:pStyle w:val="Style_3"/>
      </w:pPr>
      <w:r>
        <w:t xml:space="preserve">РОУ – редукционно-охладительная установка; </w:t>
      </w:r>
    </w:p>
    <w:p w14:paraId="A7000000">
      <w:pPr>
        <w:pStyle w:val="Style_3"/>
      </w:pPr>
      <w:r>
        <w:t xml:space="preserve">РСО – ресурсоснабжающая организация; </w:t>
      </w:r>
    </w:p>
    <w:p w14:paraId="A8000000">
      <w:pPr>
        <w:pStyle w:val="Style_3"/>
      </w:pPr>
      <w:r>
        <w:t>СН – собственные нужды;</w:t>
      </w:r>
    </w:p>
    <w:p w14:paraId="A9000000">
      <w:pPr>
        <w:pStyle w:val="Style_3"/>
      </w:pPr>
      <w:r>
        <w:t>ХН – хозяйственные нужды;</w:t>
      </w:r>
    </w:p>
    <w:p w14:paraId="AA000000">
      <w:pPr>
        <w:pStyle w:val="Style_3"/>
      </w:pPr>
      <w:r>
        <w:t xml:space="preserve">ТСЖ – товарищество собственников жилья; </w:t>
      </w:r>
    </w:p>
    <w:p w14:paraId="AB000000">
      <w:pPr>
        <w:pStyle w:val="Style_3"/>
      </w:pPr>
      <w:r>
        <w:t xml:space="preserve">ТСО – теплоснабжающая организация; </w:t>
      </w:r>
    </w:p>
    <w:p w14:paraId="AC000000">
      <w:pPr>
        <w:pStyle w:val="Style_3"/>
      </w:pPr>
      <w:r>
        <w:t xml:space="preserve">ТС – тепловые сети; </w:t>
      </w:r>
    </w:p>
    <w:p w14:paraId="AD000000">
      <w:pPr>
        <w:pStyle w:val="Style_3"/>
      </w:pPr>
      <w:r>
        <w:t xml:space="preserve">ТФУ – теплофикационная установка; </w:t>
      </w:r>
    </w:p>
    <w:p w14:paraId="AE000000">
      <w:pPr>
        <w:pStyle w:val="Style_3"/>
      </w:pPr>
      <w:r>
        <w:t xml:space="preserve">ТЭ – тепловая энергия; </w:t>
      </w:r>
    </w:p>
    <w:p w14:paraId="AF000000">
      <w:pPr>
        <w:pStyle w:val="Style_3"/>
      </w:pPr>
      <w:r>
        <w:t xml:space="preserve">ТЭК – топливно-энергетический комплекс; </w:t>
      </w:r>
    </w:p>
    <w:p w14:paraId="B0000000">
      <w:pPr>
        <w:pStyle w:val="Style_3"/>
      </w:pPr>
      <w:r>
        <w:t>ГВС – горячее водоснабжение;</w:t>
      </w:r>
    </w:p>
    <w:p w14:paraId="B1000000">
      <w:pPr>
        <w:pStyle w:val="Style_3"/>
      </w:pPr>
      <w:r>
        <w:t xml:space="preserve">ЕТО – единая теплоснабжающая организация; </w:t>
      </w:r>
    </w:p>
    <w:p w14:paraId="B2000000">
      <w:pPr>
        <w:pStyle w:val="Style_3"/>
      </w:pPr>
      <w:r>
        <w:t xml:space="preserve">ЖСК – жилищно-строительный кооператив; </w:t>
      </w:r>
    </w:p>
    <w:p w14:paraId="B3000000">
      <w:pPr>
        <w:pStyle w:val="Style_3"/>
      </w:pPr>
      <w:r>
        <w:t xml:space="preserve">ОИЭК – организации инженерно-энергетического комплекса; </w:t>
      </w:r>
    </w:p>
    <w:p w14:paraId="B4000000">
      <w:pPr>
        <w:pStyle w:val="Style_3"/>
      </w:pPr>
      <w:r>
        <w:t>МУП – муниципальное унитарное предприятие;</w:t>
      </w:r>
    </w:p>
    <w:p w14:paraId="B5000000">
      <w:pPr>
        <w:pStyle w:val="Style_3"/>
      </w:pPr>
      <w:r>
        <w:t>ЕГСТ – единая газотранспортная система;</w:t>
      </w:r>
    </w:p>
    <w:p w14:paraId="B6000000">
      <w:pPr>
        <w:pStyle w:val="Style_3"/>
      </w:pPr>
      <w:r>
        <w:t>КС – компрессорная станция;</w:t>
      </w:r>
    </w:p>
    <w:p w14:paraId="B7000000">
      <w:pPr>
        <w:pStyle w:val="Style_3"/>
      </w:pPr>
      <w:r>
        <w:t>МГ – магистральный газопровод;</w:t>
      </w:r>
    </w:p>
    <w:p w14:paraId="B8000000">
      <w:pPr>
        <w:pStyle w:val="Style_3"/>
      </w:pPr>
      <w:r>
        <w:t>АО – акционерное общество;</w:t>
      </w:r>
    </w:p>
    <w:p w14:paraId="B9000000">
      <w:pPr>
        <w:pStyle w:val="Style_3"/>
      </w:pPr>
      <w:r>
        <w:t>ОЗНТ – общий нормативный запас основного и резервного видов топлива;</w:t>
      </w:r>
    </w:p>
    <w:p w14:paraId="BA000000">
      <w:pPr>
        <w:pStyle w:val="Style_3"/>
      </w:pPr>
      <w:r>
        <w:t>ООО – общество с ограниченной ответственностью;</w:t>
      </w:r>
    </w:p>
    <w:p w14:paraId="BB000000">
      <w:pPr>
        <w:pStyle w:val="Style_3"/>
      </w:pPr>
      <w:r>
        <w:t>ННЗТ – неснижаемый нормативный запас топлива;</w:t>
      </w:r>
    </w:p>
    <w:p w14:paraId="BC000000">
      <w:pPr>
        <w:pStyle w:val="Style_3"/>
      </w:pPr>
      <w:r>
        <w:t>НЭЗТ – нормативный эксплуатационный запас топлива;</w:t>
      </w:r>
    </w:p>
    <w:p w14:paraId="BD000000">
      <w:pPr>
        <w:pStyle w:val="Style_3"/>
      </w:pPr>
      <w:r>
        <w:t>ПХГ – подземное хранилище газа;</w:t>
      </w:r>
    </w:p>
    <w:p w14:paraId="BE000000">
      <w:pPr>
        <w:pStyle w:val="Style_3"/>
      </w:pPr>
      <w:r>
        <w:t>РТХ – резервное топливное хозяйство;</w:t>
      </w:r>
    </w:p>
    <w:p w14:paraId="BF000000">
      <w:pPr>
        <w:pStyle w:val="Style_3"/>
      </w:pPr>
      <w:r>
        <w:t>ТЭБ - топливно-энергетический баланс;</w:t>
      </w:r>
    </w:p>
    <w:p w14:paraId="C0000000">
      <w:pPr>
        <w:pStyle w:val="Style_3"/>
      </w:pPr>
      <w:r>
        <w:t>ТЭР – топливно-энергетические ресурсы;</w:t>
      </w:r>
    </w:p>
    <w:p w14:paraId="C1000000">
      <w:pPr>
        <w:pStyle w:val="Style_3"/>
      </w:pPr>
      <w:r>
        <w:t>ТЭС – тепловая электростанция;</w:t>
      </w:r>
    </w:p>
    <w:p w14:paraId="C2000000">
      <w:pPr>
        <w:pStyle w:val="Style_3"/>
      </w:pPr>
      <w:r>
        <w:t>ТЭЦ – теплоэлектроцентраль;</w:t>
      </w:r>
    </w:p>
    <w:p w14:paraId="C3000000">
      <w:pPr>
        <w:pStyle w:val="Style_3"/>
      </w:pPr>
      <w:r>
        <w:t>УРУТ – удельный расход условного топлива;</w:t>
      </w:r>
    </w:p>
    <w:p w14:paraId="C4000000">
      <w:pPr>
        <w:pStyle w:val="Style_3"/>
      </w:pPr>
      <w:r>
        <w:t>ЭС – электростанция;</w:t>
      </w:r>
    </w:p>
    <w:p w14:paraId="C5000000">
      <w:pPr>
        <w:pStyle w:val="Style_3"/>
      </w:pPr>
      <w:r>
        <w:t>ЭЭ – электрическая энергия;</w:t>
      </w:r>
    </w:p>
    <w:p w14:paraId="C6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C700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Перечень мероприятий по строительству,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реконструкции, техническому перевооружению и (или)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модернизации источников тепловой энергии, а также тепловых </w:t>
      </w:r>
      <w:r>
        <w:rPr>
          <w:color w:themeColor="text1" w:val="000000"/>
        </w:rPr>
        <w:br/>
      </w:r>
      <w:r>
        <w:rPr>
          <w:color w:themeColor="text1" w:val="000000"/>
        </w:rPr>
        <w:t>сетей и сооружений на них в зоне действия</w:t>
      </w:r>
      <w:r>
        <w:rPr>
          <w:color w:themeColor="text1" w:val="000000"/>
        </w:rPr>
        <w:t xml:space="preserve"> </w:t>
      </w:r>
    </w:p>
    <w:p w14:paraId="C8000000">
      <w:pPr>
        <w:pStyle w:val="Style_7"/>
        <w:rPr>
          <w:color w:themeColor="text1" w:val="000000"/>
        </w:rPr>
      </w:pPr>
      <w:r>
        <w:rPr>
          <w:color w:themeColor="text1" w:val="000000"/>
        </w:rPr>
        <w:t>В соответствии с Приказом Министерства энергетики РФ от 5 марта 2019 г. N 212 "Об утверждении Методических указаний по разработке схем теплоснабжения":</w:t>
      </w:r>
    </w:p>
    <w:p w14:paraId="C9000000">
      <w:pPr>
        <w:pStyle w:val="Style_7"/>
        <w:rPr>
          <w:color w:themeColor="text1" w:val="000000"/>
        </w:rPr>
      </w:pPr>
      <w:r>
        <w:rPr>
          <w:color w:themeColor="text1" w:val="000000"/>
        </w:rPr>
        <w:t>«Глава 16 "Реестр мероприятий схемы теплоснабжения" обосновывающих материалов к схеме теплоснабжения должна содержать информацию, указанную в пункте 85 Требований.</w:t>
      </w:r>
    </w:p>
    <w:p w14:paraId="CA000000">
      <w:pPr>
        <w:pStyle w:val="Style_7"/>
        <w:rPr>
          <w:color w:themeColor="text1" w:val="000000"/>
        </w:rPr>
      </w:pPr>
      <w:r>
        <w:rPr>
          <w:color w:themeColor="text1" w:val="000000"/>
        </w:rPr>
        <w:t>199. Реестр мероприятий схемы теплоснабжения должен содержать:</w:t>
      </w:r>
    </w:p>
    <w:p w14:paraId="CB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перечень мероприятий по строительству, реконструкции, техническому перевооружению и (или) модернизации источников тепловой энергии;</w:t>
      </w:r>
    </w:p>
    <w:p w14:paraId="CC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перечень мероприятий по строительству, реконструкции, техническому перевооружению и (или) модернизации тепловых сетей и сооружений на них;</w:t>
      </w:r>
    </w:p>
    <w:p w14:paraId="CD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перечень мероприятий, обеспечивающих переход от открытых систем теплоснабжения (горячего водоснабжения) на закрытые системы горячего водоснабжения.</w:t>
      </w:r>
    </w:p>
    <w:p w14:paraId="CE000000">
      <w:pPr>
        <w:pStyle w:val="Style_7"/>
        <w:rPr>
          <w:color w:themeColor="text1" w:val="000000"/>
        </w:rPr>
      </w:pPr>
      <w:r>
        <w:rPr>
          <w:color w:themeColor="text1" w:val="000000"/>
        </w:rPr>
        <w:t>200. Перечни мероприятий должны содержать следующие сведения:</w:t>
      </w:r>
    </w:p>
    <w:p w14:paraId="CF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уникальный номер мероприятия в составе всех мероприятий в схеме теплоснабжения;</w:t>
      </w:r>
    </w:p>
    <w:p w14:paraId="D0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краткое описание мероприятия;</w:t>
      </w:r>
    </w:p>
    <w:p w14:paraId="D1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срок реализации (начало, окончание нового строительства, реконструкции, технического перевооружения и (или) модернизации);</w:t>
      </w:r>
    </w:p>
    <w:p w14:paraId="D2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объем планируемых инвестиций на реализацию мероприятия в целом и по каждому году его реализации;</w:t>
      </w:r>
    </w:p>
    <w:p w14:paraId="D3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источник инвестиций».</w:t>
      </w:r>
    </w:p>
    <w:p w14:paraId="D4000000">
      <w:pPr>
        <w:pStyle w:val="Style_7"/>
        <w:rPr>
          <w:color w:themeColor="text1" w:val="000000"/>
        </w:rPr>
      </w:pPr>
      <w:r>
        <w:rPr>
          <w:color w:themeColor="text1" w:val="000000"/>
        </w:rPr>
        <w:t>В соответствии с Приказом Министерства энергетики РФ от 5 марта 2019 г. N 212 "Об утверждении Методических указаний по разработке схем теплоснабжения":</w:t>
      </w:r>
    </w:p>
    <w:p w14:paraId="D5000000">
      <w:pPr>
        <w:pStyle w:val="Style_7"/>
        <w:rPr>
          <w:color w:themeColor="text1" w:val="000000"/>
        </w:rPr>
      </w:pPr>
      <w:r>
        <w:rPr>
          <w:color w:themeColor="text1" w:val="000000"/>
        </w:rPr>
        <w:t>Структура необходимых инвестиций должна состоять из сформированных уникальных номеров мероприятий (проектов) по каждой теплоснабжающей, теплосетевой организации, функционирующей в зоне деятельности ЕТО, в следующем порядке:</w:t>
      </w:r>
    </w:p>
    <w:p w14:paraId="D6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номер мероприятий (проектов) "ХХХ.ХХ.ХХ.ХХХ", в котором:</w:t>
      </w:r>
    </w:p>
    <w:p w14:paraId="D7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первые три значащих цифры (XXX.) отражают номер ЕТО;</w:t>
      </w:r>
    </w:p>
    <w:p w14:paraId="D8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вторые две значащих цифры (.XX.) отражают номер группы проектов в составе ЕТО;</w:t>
      </w:r>
    </w:p>
    <w:p w14:paraId="D9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третьи значащие цифры (.XX.) отражают номер подгруппы проектов в составе ЕТО;</w:t>
      </w:r>
    </w:p>
    <w:p w14:paraId="DA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четвертые значащие цифры (.XXX.) отражают номер проекта в составе ЕТО.</w:t>
      </w:r>
    </w:p>
    <w:p w14:paraId="DB000000">
      <w:pPr>
        <w:pStyle w:val="Style_7"/>
        <w:rPr>
          <w:color w:themeColor="text1" w:val="000000"/>
        </w:rPr>
      </w:pPr>
      <w:r>
        <w:rPr>
          <w:color w:themeColor="text1" w:val="000000"/>
        </w:rPr>
        <w:t>156. Под номером группы проектов (.XX.) в составе ЕТО должны учитываться следующие показатели:</w:t>
      </w:r>
    </w:p>
    <w:p w14:paraId="DC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".01" - группа проектов на источниках тепловой энергии;</w:t>
      </w:r>
    </w:p>
    <w:p w14:paraId="DD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".02" - группа проектов на тепловых сетях и сооружениях на них.</w:t>
      </w:r>
    </w:p>
    <w:p w14:paraId="DE000000">
      <w:pPr>
        <w:pStyle w:val="Style_7"/>
        <w:rPr>
          <w:color w:themeColor="text1" w:val="000000"/>
        </w:rPr>
      </w:pPr>
      <w:r>
        <w:rPr>
          <w:color w:themeColor="text1" w:val="000000"/>
        </w:rPr>
        <w:t>157. Под номером подгруппы проектов (.XX.) в составе ЕТО должны указываться следующие показатели:</w:t>
      </w:r>
    </w:p>
    <w:p w14:paraId="DF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".01" - подгруппа проектов строительства новых источников тепловой энергии, в том числе источников комбинированной выработки;</w:t>
      </w:r>
    </w:p>
    <w:p w14:paraId="E0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".02" - подгруппа проектов реконструкции источников тепловой энергии, в том числе источников комбинированной выработки;</w:t>
      </w:r>
    </w:p>
    <w:p w14:paraId="E1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".03" - подгруппа проектов технического перевооружения источников тепловой энергии, в том числе источников комбинированной выработки;</w:t>
      </w:r>
    </w:p>
    <w:p w14:paraId="E2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".04" - подгруппа проектов модернизации источников тепловой энергии, в том числе источников комбинированной выработки;</w:t>
      </w:r>
    </w:p>
    <w:p w14:paraId="E3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".01" - подгруппа проектов строительства новых тепловых сетей для обеспечения перспективной тепловой нагрузки;</w:t>
      </w:r>
    </w:p>
    <w:p w14:paraId="E4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".02" - подгруппа проектов строительства новых тепловых сетей для повышения эффективности функционирования системы теплоснабжения за счет ликвидации котельных;</w:t>
      </w:r>
    </w:p>
    <w:p w14:paraId="E5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".03" - подгруппа проектов реконструкции тепловых сетей для обеспечения надежности теплоснабжения потребителей, в том числе в связи с исчерпанием эксплуатационного ресурса;</w:t>
      </w:r>
    </w:p>
    <w:p w14:paraId="E6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".04" - подгруппа проектов реконструкции тепловых сетей с увеличением диаметра теплопроводов для обеспечения перспективных приростов тепловой нагрузки;</w:t>
      </w:r>
    </w:p>
    <w:p w14:paraId="E7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".05" - подгруппа проектов реконструкции тепловых сетей с увеличением диаметра теплопроводов для обеспечения расчетных гидравлических режимов;</w:t>
      </w:r>
    </w:p>
    <w:p w14:paraId="E8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".06" - подгруппа проектов строительства новых насосных станций;</w:t>
      </w:r>
    </w:p>
    <w:p w14:paraId="E9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".07" - подгруппа проектов реконструкции насосных станций;</w:t>
      </w:r>
    </w:p>
    <w:p w14:paraId="EA000000">
      <w:pPr>
        <w:pStyle w:val="Style_7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".08" - подгруппа проектов строительства и р</w:t>
      </w:r>
      <w:r>
        <w:rPr>
          <w:color w:themeColor="text1" w:val="000000"/>
        </w:rPr>
        <w:t xml:space="preserve">еконструкции ЦТП, в том числе с </w:t>
      </w:r>
      <w:r>
        <w:rPr>
          <w:color w:themeColor="text1" w:val="000000"/>
        </w:rPr>
        <w:t>увеличением тепловой мощности, в целях подключения новых потребителей.</w:t>
      </w:r>
    </w:p>
    <w:p w14:paraId="EB000000">
      <w:pPr>
        <w:pStyle w:val="Style_7"/>
        <w:rPr>
          <w:color w:themeColor="text1" w:val="000000"/>
        </w:rPr>
      </w:pPr>
      <w:r>
        <w:rPr>
          <w:color w:themeColor="text1" w:val="000000"/>
        </w:rPr>
        <w:t xml:space="preserve">Перечень мероприятий </w:t>
      </w:r>
      <w:r>
        <w:rPr>
          <w:color w:themeColor="text1" w:val="000000"/>
        </w:rPr>
        <w:t xml:space="preserve">теплоснабжающих и теплосетевых организаций в зоне действия ЕТО № 1 </w:t>
      </w:r>
      <w:r>
        <w:rPr>
          <w:color w:themeColor="text1" w:val="000000"/>
        </w:rPr>
        <w:t>МП трест «Теплофикация»</w:t>
      </w:r>
      <w:r>
        <w:rPr>
          <w:color w:themeColor="text1" w:val="000000"/>
        </w:rPr>
        <w:t xml:space="preserve"> приведен в таб</w:t>
      </w:r>
      <w:r>
        <w:rPr>
          <w:color w:themeColor="text1" w:val="000000"/>
        </w:rPr>
        <w:t>лице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_Ref125967795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1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EC000000">
      <w:pPr>
        <w:pStyle w:val="Style_7"/>
        <w:rPr>
          <w:color w:themeColor="text1" w:val="000000"/>
        </w:rPr>
      </w:pPr>
      <w:r>
        <w:rPr>
          <w:color w:themeColor="text1" w:val="000000"/>
        </w:rPr>
        <w:t xml:space="preserve">Перечень мероприятий теплоснабжающих и теплосетевых организаций в зоне действия ЕТО № </w:t>
      </w:r>
      <w:r>
        <w:rPr>
          <w:color w:themeColor="text1" w:val="000000"/>
        </w:rPr>
        <w:t>2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ООО «Домовой-тепло» </w:t>
      </w:r>
      <w:r>
        <w:rPr>
          <w:color w:themeColor="text1" w:val="000000"/>
        </w:rPr>
        <w:t>приведен в таблице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_Ref125967248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ED000000">
      <w:pPr>
        <w:pStyle w:val="Style_7"/>
        <w:rPr>
          <w:color w:themeColor="text1" w:val="000000"/>
        </w:rPr>
      </w:pPr>
      <w:r>
        <w:rPr>
          <w:color w:themeColor="text1" w:val="000000"/>
        </w:rPr>
        <w:t xml:space="preserve">Перечень мероприятий теплоснабжающих и теплосетевых организаций в зоне действия ЕТО № 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 Филиал Магнитогорские электротепловые сети ОАО «Челяб</w:t>
      </w:r>
      <w:r>
        <w:rPr>
          <w:color w:themeColor="text1" w:val="000000"/>
        </w:rPr>
        <w:t>обл</w:t>
      </w:r>
      <w:r>
        <w:rPr>
          <w:color w:themeColor="text1" w:val="000000"/>
        </w:rPr>
        <w:t>коммунэнерго» приведен в таблице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_Ref136024752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EE000000">
      <w:pPr>
        <w:pStyle w:val="Style_7"/>
        <w:rPr>
          <w:color w:themeColor="text1" w:val="000000"/>
        </w:rPr>
      </w:pPr>
      <w:r>
        <w:rPr>
          <w:color w:themeColor="text1" w:val="000000"/>
        </w:rPr>
        <w:t>Стоимость реализации мероприятий приведена в прогнозируемых ценах с НДС.</w:t>
      </w:r>
    </w:p>
    <w:p w14:paraId="EF000000">
      <w:pPr>
        <w:pStyle w:val="Style_7"/>
        <w:rPr>
          <w:color w:themeColor="text1" w:val="000000"/>
        </w:rPr>
      </w:pPr>
    </w:p>
    <w:p w14:paraId="F0000000">
      <w:pPr>
        <w:sectPr>
          <w:headerReference r:id="rId9" w:type="default"/>
          <w:footerReference r:id="rId10" w:type="default"/>
          <w:footerReference r:id="rId11" w:type="even"/>
          <w:pgSz w:h="16840" w:orient="portrait" w:w="11907"/>
          <w:pgMar w:bottom="851" w:footer="567" w:gutter="0" w:header="283" w:left="1418" w:right="851" w:top="851"/>
        </w:sectPr>
      </w:pPr>
    </w:p>
    <w:p w14:paraId="F1000000">
      <w:bookmarkStart w:id="1" w:name="__RefHeading___1"/>
      <w:bookmarkEnd w:id="1"/>
      <w:pPr>
        <w:pStyle w:val="Style_8"/>
        <w:rPr>
          <w:color w:themeColor="text1" w:val="000000"/>
        </w:rPr>
      </w:pPr>
      <w:bookmarkStart w:id="2" w:name="_Ref125967795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1</w:t>
      </w:r>
      <w:bookmarkEnd w:id="2"/>
      <w:r>
        <w:rPr>
          <w:color w:themeColor="text1" w:val="000000"/>
        </w:rPr>
        <w:t xml:space="preserve">. Планируемые капитальные вложения в реализацию мероприятий </w:t>
      </w:r>
      <w:r>
        <w:rPr>
          <w:color w:themeColor="text1" w:val="000000"/>
        </w:rPr>
        <w:t>теплоснабжающих и теплосетевых организаций в зоне действия ЕТО № 1</w:t>
      </w:r>
      <w:r>
        <w:rPr>
          <w:color w:themeColor="text1" w:val="000000"/>
        </w:rPr>
        <w:t xml:space="preserve"> </w:t>
      </w:r>
    </w:p>
    <w:tbl>
      <w:tblPr>
        <w:tblStyle w:val="Style_5"/>
        <w:tblW w:type="auto" w:w="0"/>
        <w:tblLayout w:type="fixed"/>
      </w:tblPr>
      <w:tblGrid>
        <w:gridCol w:w="1480"/>
        <w:gridCol w:w="2840"/>
        <w:gridCol w:w="960"/>
        <w:gridCol w:w="1740"/>
        <w:gridCol w:w="1740"/>
        <w:gridCol w:w="1740"/>
        <w:gridCol w:w="1740"/>
        <w:gridCol w:w="1740"/>
        <w:gridCol w:w="1740"/>
        <w:gridCol w:w="1740"/>
        <w:gridCol w:w="1740"/>
        <w:gridCol w:w="1740"/>
        <w:gridCol w:w="1740"/>
      </w:tblGrid>
      <w:tr>
        <w:trPr>
          <w:trHeight w:hRule="atLeast" w:val="270"/>
        </w:trPr>
        <w:tc>
          <w:tcPr>
            <w:tcW w:type="dxa" w:w="4320"/>
            <w:gridSpan w:val="2"/>
            <w:vMerge w:val="restart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Стоимость проектов</w:t>
            </w:r>
          </w:p>
        </w:tc>
        <w:tc>
          <w:tcPr>
            <w:tcW w:type="dxa" w:w="960"/>
            <w:vMerge w:val="restart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Ед. изм.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2025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2026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2027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2028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2029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2030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2031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2032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2033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2034</w:t>
            </w:r>
          </w:p>
        </w:tc>
      </w:tr>
      <w:tr>
        <w:trPr>
          <w:trHeight w:hRule="atLeast" w:val="270"/>
        </w:trPr>
        <w:tc>
          <w:tcPr>
            <w:tcW w:type="dxa" w:w="4320"/>
            <w:gridSpan w:val="2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/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0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А+10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А+13</w:t>
            </w:r>
          </w:p>
        </w:tc>
      </w:tr>
      <w:tr>
        <w:trPr>
          <w:trHeight w:hRule="atLeast" w:val="270"/>
        </w:trPr>
        <w:tc>
          <w:tcPr>
            <w:tcW w:type="dxa" w:w="22680"/>
            <w:gridSpan w:val="1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Проекты ЕТО № 1 МП трест "Теплофикация"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331 831,73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583 793,37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371 374,59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400 936,28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232 875,20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618 089,33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87 118,78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75 513,80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60 690,24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60 690,24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331 831,73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915 625,10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1 286 999,69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1 687 935,97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1 920 811,17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2 538 900,50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2 626 019,28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2 701 533,08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2 762 223,32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2 822 913,56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Источники инвестиций,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308 032,82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468 150,35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215 745,70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323 191,24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316 478,58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315 679,30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81 618,49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70 013,51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55 189,95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55 189,95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Собственные средства,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276 526,45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398 511,10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205 940,89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284 143,85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295 509,61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307 329,99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72 598,98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62 928,17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50 575,20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50 575,20</w:t>
            </w:r>
          </w:p>
        </w:tc>
      </w:tr>
      <w:tr>
        <w:trPr>
          <w:trHeight w:hRule="atLeast" w:val="27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Амортизация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93 954,64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109 590,50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128 711,91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100 983,10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94 526,53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87 087,73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72 598,98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62 928,17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50 575,20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50 575,20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Плата за подключение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15 403,99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Прибыль направляемая на инвестиции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167 167,83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288 301,03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72 259,92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183 160,75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200 983,08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220 242,26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Собственные средства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собственные средства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619,575861366023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4969,05325875345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источники,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31 506,36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69 639,24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9 804,82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39 047,39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20 968,97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8 349,31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9 019,51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7 085,34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</w:tr>
      <w:tr>
        <w:trPr>
          <w:trHeight w:hRule="atLeast" w:val="27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(НДС)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31 506,36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69 639,24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9 804,82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39 047,39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20 968,97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8 349,31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9 019,51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7 085,34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001.01.00.000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"Источники теплоснабжения"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189 038,18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417 835,46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58 828,91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234 284,34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125 813,84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50 095,84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54 117,04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42 512,06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27 688,50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27 688,50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273 238,18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691 073,64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749 902,55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984 186,89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1 110 000,73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1 160 096,57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1 214 213,61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1 256 725,67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1 284 414,17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1 312 102,67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Источники инвестиций,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180 463,02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320 347,65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51 474,97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169 046,47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44 042,70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31 423,04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54 117,04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42 512,06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27 688,50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27 688,50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Собственные средства,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148 956,65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250 708,41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41 670,15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129 999,08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23 073,73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23 073,73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45 097,53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35 426,72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23 073,75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23 073,75</w:t>
            </w:r>
          </w:p>
        </w:tc>
      </w:tr>
      <w:tr>
        <w:trPr>
          <w:trHeight w:hRule="atLeast" w:val="27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Амортизация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33 187,30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37 259,85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21 326,12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57 999,08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23 073,73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23 073,73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45097,5333333333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35426,7166666667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23073,75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23073,75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Плата за подключение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Прибыль направляемая на инвестиции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115 769,35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213 448,56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20 344,02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Собственные средства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собственные средства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источники,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31 506,36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1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69 639,24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9 804,82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39 047,39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20 968,97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8 349,31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9 019,51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7 085,34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</w:tr>
      <w:tr>
        <w:trPr>
          <w:trHeight w:hRule="atLeast" w:val="27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(НДС)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31 506,36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69 639,24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9 804,82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39 047,39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20 968,97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8 349,31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9 019,51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7 085,34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4 614,75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001.01.01.000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новых источников тепловой энергии, в том числе источников комбинированной выработки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78 285,44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98 845,34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22 407,34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94 485,44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193 330,78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215 738,12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215 738,12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215 738,12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215 738,12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215 738,12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001.01.04.015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блочно-модульной газовой котельной в районе домов № 19, 21 по ул. Бестужева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16 200,00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001.01.04.022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БМК ул. Набережная, 18 (4.26 Гкал/час)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52922,70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52 922,70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52 922,70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52 922,70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52 922,70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52 922,70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52 922,70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52 922,70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001.01.04.023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БМК ул. Рабочая, 53 (19 Гкал/час)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25362,74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sz="12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25 362,74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25 362,74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25 362,74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25 362,74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25 362,74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25 362,74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25 362,74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001.01.04.024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БМК ул. Советская, 88 (3.36 Гкал/час)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51 342,13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51 342,13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51 342,13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51 342,13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51 342,13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51 342,13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51 342,13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001.01.04.025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БМК ул. Суворова, 100 (2.72 Гкал/час)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47 503,21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47 503,21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47 503,21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47 503,21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47 503,21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47 503,21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47 503,21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001.01.04.026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БМК ул. Гагарина, 36 (1.01 Гкал/час)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22407,34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22 407,34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22 407,34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22 407,34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22 407,34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22 407,34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001.01.02.000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 источников тепловой энергии, в том числе источников комбинированной выработки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001.01.02.001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 котлов № 1,2 ПТВМ-120 на Пиковой котельной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2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68 000,00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001.01.03.000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Техническое перевооружение источников тепловой энергии, в том числе источников комбинированной выработки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источников тепловой энергии, в том числе источников комбинированной выработки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189 038,18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417 835,46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58 828,91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155 998,90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26 968,50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27 688,50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54 117,04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42 512,06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27 688,50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27 688,50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189 038,18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606 873,64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665 702,55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821 701,45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848 669,95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876 358,45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930 475,49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972 987,55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1 000 676,05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1 028 364,55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системы сбора и обработки технологической информации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6 839,75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13 139,75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19 439,75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25 739,75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32 039,75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38 339,75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44 639,75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системы сбора и обработки технологической информации (96 объектов)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6300,06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7257,80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7257,80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6300,06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13557,86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20815,66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001.01.04.002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системы теплоснабжения (внедрение частотных преобразователей)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10 080,00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10 800,00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4685,18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4685,18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4685,18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9 485,18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19565,18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30365,18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41165,18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51965,18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62765,18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73565,18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001.01.04.002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системы теплоснабжения</w:t>
            </w:r>
            <w:r>
              <w:rPr>
                <w:rFonts w:ascii="Calibri" w:hAnsi="Calibri"/>
                <w:sz w:val="16"/>
              </w:rPr>
              <w:br/>
            </w:r>
            <w:r>
              <w:rPr>
                <w:rFonts w:ascii="Arial" w:hAnsi="Arial"/>
                <w:sz w:val="16"/>
              </w:rPr>
              <w:t>(Внедрение частотных преобразователей (ул. Сельская, 18/1 - 1 шт., ул. Трамвайная, 18 - 3 шт.; ул. Бориса Ручьева, 5а - 1 шт.; ул. Локомотивная, 8/2 - 1 шт.; КП-1 пл. "Носова" - 2 шт.; ул. Советская, 24/1 - 2 шт.; ул. Гагарина, 47 - 1 шт.)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3990,144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4 147,51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1 566,93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3990,144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8137,654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9704,584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001.01.04.003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пиковой котельной с заменой котла №4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355660,004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001.01.04.004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узлов учета и регулирования на объектах предприятия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5 040,00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10 080,00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10 080,00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10 080,00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10 080,00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10 080,00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10 080,00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5393,07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15473,07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25553,07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35633,07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45713,07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55793,07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65873,07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001.01.04.004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узлов учета и регулирования на объектах предприятия (16 объектов)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4 838,83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5 806,31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9038,83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14845,14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001.01.04.005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Техническое перевооружение Центральной котельной с заменой котлов № 1, № 4 (в т.ч. система электроснабжения)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3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126 621,45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236 826,73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126 621,45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363448,18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001.01.04.006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ограждения на территории Пиковой котельной (категорирование объекта)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5 962,31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9 930,96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9930,958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ограждения и контрольно-пропускного пункта на территории Центральной котельной (категорирование объекта)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20 110,18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22 223,24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22223,236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001.01.04.008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ограждения и контрольно-пропускного пункта на территории котельной пос. Железнодорожников (проектирование и строительство в соответствии с категорированием объекта)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1 123,81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1 123,81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9923,812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001.01.04.009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ограждения и контрольно-пропускного пункта на территории котельной пос. Цементников (проектирование и строительство в соответствии с категорированием объекта)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353,99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353,99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6153,988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ограждения и контрольно-пропускного пункта на территории котельной пос. Приуральский (проектирование и строи-тельство в соответствии с категорированием объекта)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416,42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8 600,00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416,42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9016,424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ограждения и контрольно-пропускного пункта на территории котельной Западная (проектирование и строительство в соответствии с категорированием объекта)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8631,04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001.01.04.012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ограждения и контрольно-пропускного пункта на территории котельной Левобережных очистных сооружений (проектирование и строительство в соответствии с категорированием объекта)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7 400,00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720,31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8120,312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001.01.04.013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в автоматический режим котельной "Западная"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46118,82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001.01.04.014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Замена ламп накаливания на светодиодные (программа энергосбережения)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508,47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585,77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585,77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508,50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1016,97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4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1602,74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2188,51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2697,01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3205,51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3714,01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4731,01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5239,51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5748,01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001.01.04.018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 здания Центральной котельной, проектирование, СМР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9 600,00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10 062,09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001.01.04.019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 здания Пиковой котельной, проектирование, СМР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9 600,00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10 062,38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10 062,38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 газоходов котлов № 3 и 4 на Пиковой котельной-проектирование и СМР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27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67200,00</w:t>
            </w:r>
          </w:p>
        </w:tc>
      </w:tr>
      <w:tr>
        <w:trPr>
          <w:trHeight w:hRule="atLeast" w:val="48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Техническое перевооружение павильона задвижек Пиковой котельной - СМР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42 687,63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52 950,40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42687,63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95638,03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95638,03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95638,03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95638,03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95638,03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95638,03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95638,03</w:t>
            </w:r>
          </w:p>
        </w:tc>
      </w:tr>
      <w:tr>
        <w:trPr>
          <w:trHeight w:hRule="atLeast" w:val="48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001.01.04.016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в автоматический режим работы котельной пос. Цементников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12 054,94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6 413,42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27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12054,94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18468,36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18468,36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18468,36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001.01.04.017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в автоматический режим работы котельной пос. Приуральский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14 373,60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8 410,14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14373,6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22783,74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22783,74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22783,74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001.01.04.027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системы автоматического контроля выбросов на Пиковой котельной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97 560,00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001.02.00.000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Тепловые сети и сооружения на них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142 793,55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165 957,91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312 545,68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166 651,94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107 061,36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567 993,49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33 001,74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33 001,74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33 001,74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33 001,74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142 793,55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308 751,46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621 297,14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787 949,08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895 010,44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1 463 003,93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1 496 005,67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1 529 007,41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1 562 009,15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1 595 010,89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Источники инвестиций,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127 569,80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147 802,70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164 270,74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154 144,77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272 435,88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284 256,26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Собственные средства,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127 569,80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147 802,70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164 270,74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154 144,77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272 435,88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284 256,26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Амортизация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60 767,33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72 330,65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107 385,79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42 984,02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71 452,80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5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64 014,00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27 501,45</w:t>
            </w:r>
          </w:p>
        </w:tc>
      </w:tr>
      <w:tr>
        <w:trPr>
          <w:trHeight w:hRule="atLeast" w:val="495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Плата за подключение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15 403,99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Прибыль направляемая на инвестиции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51 398,48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74 852,47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51 915,89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111 160,75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200 983,08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220 242,26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Собственные средства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95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собственные средства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619,575861366023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4969,05325875345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источники, в том числе: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Прочие (НДС)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001.02.01.000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новых тепловых сетей для обеспечения перспективной тепловой нагрузки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18484,78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001.02.01.001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подводящих тепловых сетей от ТК-точки подключения между жилым домом №29/1 по ул. 50-летия Магнитки до жилого дома по ул. 50-летия Магнитки, в т.ч. Проектирование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1 880,34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001.02.01.002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подводящих тепловых сетей от внутриквартальных сетей хозблока №54 (ул. Жукова, 18/1) в 144 мкр. до границы земельного участка (детский сад на 230 мест в 144 мкр.), в т.ч. Проектирование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3 936,83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001.02.01.003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подводящих тепловых сетей от точки подключения к внутриквартальным тепловым сетям до жилого дома №31(стр.) в 147 мкр., в т.ч. Проектирование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12 667,62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001.02.02.000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новых тепловых сетей для повышения эффективности функционирования системы теплоснабжения за счет ликвидации котельных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 тепловых сетей для обеспечения надежности теплоснабжения потребителей, в том числе в связи с исчерпанием эксплуатационного ресурса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70 626,63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114 506,60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298 553,19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150 222,50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100 002,96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560 935,09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25 943,34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25 943,34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25 943,34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25 943,34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70 626,63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185 133,23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483 686,42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633 908,92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733 911,88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1 294 846,97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1 320 790,31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1 346 733,65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1 372 676,99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1 398 620,33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001.02.03.027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с применением для изоляции трубопроводов новых теплоизоляционных материалов (программа энергосбережения)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14 714,40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24 314,40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11 051,67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11 051,67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11 051,67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11 051,67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6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14 714,40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38 714,40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63 028,80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74 080,47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85 132,14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96 183,81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107 235,48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001.02.03.027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с применением для изоляции трубопроводов новых теплоизоляционных материалов (программа энергосбережения) (ул. Н. Шишка (от ТК-13/а до ТК-15/1); Северная магистраль (ТК3-ТК4); Польская магистраль (ТК1-ТК9))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4 147,28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15 471,83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7 747,28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23 219,11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001.02.03.028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с заменой стальных трубопроводов в сетях отопления и горячего водоснабжения на трубопроводы из полимерных материалов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20 436,98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33 444,00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45 444,00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14 891,67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14 891,67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14 891,67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14 891,67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20 436,98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53 880,98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99 324,98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114 216,65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129 108,32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143 999,99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158 891,66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001.02.03.028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с заменой стальных трубопроводов в сетях отопления и горячего водоснабжения на трубопроводы из полимерных материалов (81 квартал (ул. Крылова-ул. Тимирязева-ул. Белинского-ул. Бестужева); ул. Аэродромная, ТК21-ТК27 от д. №24 до д. №12; ул. Нестерова, от ТК-5 до ТК-18)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19 807,52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19 792,87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26 295,04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19 807,52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39 600,39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65 895,43</w:t>
            </w:r>
          </w:p>
        </w:tc>
      </w:tr>
      <w:tr>
        <w:trPr>
          <w:trHeight w:hRule="atLeast" w:val="52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001.02.03.029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тепловой сети Южного перехода, Ду700 мм Lk=0,895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42 131,59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79 770,81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42 131,59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121 902,40</w:t>
            </w:r>
          </w:p>
        </w:tc>
      </w:tr>
      <w:tr>
        <w:trPr>
          <w:trHeight w:hRule="atLeast" w:val="48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по пр. Ленина (четная сторона) от ул. Ленинградская до ТК-7 по ул. Гагарина, Ду400 мм Lk=0,7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36 277,52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58 233,96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36 277,52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94 511,48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94 511,48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94 511,48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94 511,48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94 511,48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94 511,48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94 511,48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по ул. Труда от ТК-2 до ТК-26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265 186,69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265 186,69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265 186,69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265 186,69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265 186,69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265 186,69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001.02.03.032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от ТК пересечение Грязнова - Ленина до ТК-1 по ул. Грязнова, Ду700мм Lк=0.053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5 087,52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001.02.03.033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по пр. К.Маркса от ТК-10 до ТК-9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40 920,72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001.02.03.034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по ул. Грязнова от ТНС №5 до ТК-23, ду500мм, Lк=0.35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26 021,55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001.02.03.035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по ул. Суворова от ул. Дружба до ТК - 10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7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10 795,64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001.02.03.036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2Ду700мм (от КП-2 Южного перехода до ввода в Цирк), Ду700мм, Lк=0.605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64 278,86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2Ду700мм по пр. К.Маркса (четная сторона) от ул. Завенягина до ул. Труда, Ду700мм Lк=975м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130 208,39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001.02.03.038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тепловых сетей 2Ду700мм по пр. Ленина (от ТК-97 до ТК-15)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103 200,00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103 200,00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001.02.03.039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Реконструкция, модернизация тепловых сетей по пр. К.Маркса от ТК на ул. Советской Армии до ТК-ввода на х/б32 в 125 мкр. с увеличением диаметров с 2Ду200мм на 2Ду300мм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15 916,44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001.02.03.040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Реконструкция, модернизация тепловых сетей по ул. Суворова, от ТК (ул. Суворова, 54) до ввода на школу №37 с увеличением диаметров с 2Ду250мм на 2Ду300мм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42 558,96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42 558,96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42 558,96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42 558,96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42 558,96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42 558,96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42 558,96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001.02.03.041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Модернизация КП-2 Южного перехода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122 790,00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122 790,00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122 790,00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122 790,00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122 790,00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122 790,00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001.02.05.000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Реконструкции тепловых сетей с увеличением диаметра теплопроводов для обеспечения расчетных гидравлических режимов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001.02.06.000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новых насосных станций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001.02.07.000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Реконструкция насосных станций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51 660,81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48 408,43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D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E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F08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51 660,81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100069,24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001.02.07.042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ТНС № 3 в автоматический режим работы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0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9 600,00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13 309,20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1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13309,2</w:t>
            </w:r>
          </w:p>
        </w:tc>
      </w:tr>
      <w:tr>
        <w:trPr>
          <w:trHeight w:hRule="atLeast" w:val="720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001.02.07.043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ТНС № 2 в автоматический режим работы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2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3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34579,57</w:t>
            </w:r>
          </w:p>
        </w:tc>
      </w:tr>
      <w:tr>
        <w:trPr>
          <w:trHeight w:hRule="atLeast" w:val="495"/>
        </w:trP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001.02.07.044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Автоматизация ТНС №6</w:t>
            </w:r>
          </w:p>
        </w:tc>
      </w:tr>
      <w:tr>
        <w:trPr>
          <w:trHeight w:hRule="atLeast" w:val="48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rPr>
          <w:trHeight w:hRule="atLeast" w:val="720"/>
        </w:trP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4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14459,06</w:t>
            </w:r>
          </w:p>
        </w:tc>
      </w:tr>
      <w:t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001.02.07.045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ТНС №1-БИС в автоматический режим работы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5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18 001,75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13 828,86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18 001,75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6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31830,6148</w:t>
            </w:r>
          </w:p>
        </w:tc>
      </w:tr>
      <w:t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001.02.07.046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ТНС № 5 в автоматический режим работы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9 600,00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7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18 738,30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8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18738,3</w:t>
            </w:r>
          </w:p>
        </w:tc>
      </w:tr>
      <w:t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001.02.08.000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Строительство и реконструкция ЦТП, в том числе с увеличением тепловой мощности, в целях подключения новых потребителей.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2 021,33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3 042,87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13 992,49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16 429,44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9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2 021,33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5064,2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35486,13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42544,53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49602,93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56661,33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63719,73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70778,13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77836,53</w:t>
            </w:r>
          </w:p>
        </w:tc>
      </w:tr>
      <w:t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001.02.08.047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современных энергоэффективных водоподогревателей в бойлерных и ЦТП с регуляторами температуры, насосного оборудования, в т.ч. проектирование (программа энергосбережения)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A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16 429,44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7 058,40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B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16429,44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23487,84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30546,24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37604,64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44663,04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51721,44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58779,84</w:t>
            </w:r>
          </w:p>
        </w:tc>
      </w:tr>
      <w:t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001.02.08.047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современных энергоэффективных водоподогревателей в бойлерных и ЦТП с регуляторами температуры, насосного оборудования, в т.ч. проектирование (программа энергосбережения) (ул. Н. Шишка, 29; ул. Ворошилова, 9/1; ул. Чапаева, 7/1; ул. Галиулина, 7/1; пр. Сиреневый, 8/1; ул. Тевосяна, 25/1, ул. Жукова, 18/1)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2 021,33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3 042,87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13 992,49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C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2 021,33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5064,2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D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19056,69</w:t>
            </w:r>
          </w:p>
        </w:tc>
      </w:tr>
      <w:tr>
        <w:tc>
          <w:tcPr>
            <w:tcW w:type="dxa" w:w="1480"/>
            <w:tcBorders>
              <w:top w:color="000000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Подгруппа проектов</w:t>
            </w:r>
          </w:p>
        </w:tc>
        <w:tc>
          <w:tcPr>
            <w:tcW w:type="dxa" w:w="28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001.02.08.048</w:t>
            </w:r>
          </w:p>
        </w:tc>
        <w:tc>
          <w:tcPr>
            <w:tcW w:type="dxa" w:w="18360"/>
            <w:gridSpan w:val="1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Перевод ЦТП пос. Ново-Туково в автоматический режим работы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D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E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EF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0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>
        <w:tc>
          <w:tcPr>
            <w:tcW w:type="dxa" w:w="4320"/>
            <w:gridSpan w:val="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1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Всего стоимость группы проектов накопленным итогом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2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тыс. руб.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3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4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5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6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7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8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9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A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B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  <w:tc>
          <w:tcPr>
            <w:tcW w:type="dxa" w:w="1740"/>
            <w:tcBorders>
              <w:top w:color="000000" w:val="single"/>
              <w:left w:color="000000" w:val="single"/>
              <w:bottom w:color="000000" w:sz="12" w:val="single"/>
              <w:right w:color="000000" w:sz="12" w:val="single"/>
            </w:tcBorders>
            <w:shd w:fill="FFFFFF" w:val="clear"/>
            <w:vAlign w:val="center"/>
          </w:tcPr>
          <w:p w14:paraId="FC090000">
            <w:pPr>
              <w:spacing w:after="120" w:before="120"/>
              <w:ind w:firstLine="0" w:left="120" w:right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3000</w:t>
            </w:r>
          </w:p>
        </w:tc>
      </w:tr>
    </w:tbl>
    <w:p w14:paraId="FD090000">
      <w:pPr>
        <w:widowControl w:val="1"/>
        <w:spacing w:line="240" w:lineRule="auto"/>
        <w:ind w:firstLine="0" w:left="0"/>
        <w:jc w:val="left"/>
      </w:pPr>
    </w:p>
    <w:p w14:paraId="FE090000">
      <w:bookmarkStart w:id="3" w:name="__RefHeading___2"/>
      <w:bookmarkEnd w:id="3"/>
      <w:pPr>
        <w:pStyle w:val="Style_8"/>
        <w:rPr>
          <w:color w:themeColor="text1" w:val="000000"/>
        </w:rPr>
      </w:pPr>
      <w:r>
        <w:t>Таблица 1.1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Планируемые капитальные вложения в реализацию мероприятий теплоснабжающих и теплосетевых организаций в зоне действия ЕТО № 1</w:t>
      </w:r>
    </w:p>
    <w:tbl>
      <w:tblPr>
        <w:tblStyle w:val="Style_5"/>
        <w:tblW w:type="auto" w:w="0"/>
        <w:tblLayout w:type="fixed"/>
      </w:tblPr>
      <w:tblGrid>
        <w:gridCol w:w="396"/>
        <w:gridCol w:w="6078"/>
        <w:gridCol w:w="957"/>
        <w:gridCol w:w="1287"/>
        <w:gridCol w:w="1260"/>
        <w:gridCol w:w="1260"/>
        <w:gridCol w:w="1180"/>
        <w:gridCol w:w="1060"/>
        <w:gridCol w:w="981"/>
        <w:gridCol w:w="1161"/>
        <w:gridCol w:w="1100"/>
        <w:gridCol w:w="960"/>
        <w:gridCol w:w="960"/>
        <w:gridCol w:w="960"/>
        <w:gridCol w:w="960"/>
        <w:gridCol w:w="1180"/>
      </w:tblGrid>
      <w:tr>
        <w:trPr>
          <w:trHeight w:hRule="atLeast" w:val="48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Ед.изм. (без НДС)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Год реализации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2024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2025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2026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2027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2028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2029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2030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2031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2032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2033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2034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</w:rPr>
              <w:t>2024-2034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 котлов № 1, №2 ПТВМ-120 на Пиковой котельной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2023-2024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28333,33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28333,33</w:t>
            </w:r>
          </w:p>
        </w:tc>
      </w:tr>
      <w:tr>
        <w:trPr>
          <w:trHeight w:hRule="atLeast" w:val="36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системы сбора и обработки технологической информации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2019-2034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6048,17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6048,17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5250,00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54096,33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Внедрение частотных преобразователей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2019-2034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3325,12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3456,26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1305,78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4000,00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8400,00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9000,00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65487,15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Пиковой котельной с заменой котла №4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2023-2024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154036,67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154036,67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Установка узлов учета и регулирования на объектах предприятия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2018-2034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3500,00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4032,36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4838,59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4200,00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8400,00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8400,00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66970,95</w:t>
            </w:r>
          </w:p>
        </w:tc>
      </w:tr>
      <w:tr>
        <w:trPr>
          <w:trHeight w:hRule="atLeast" w:val="58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Техническое перевооружение Центральной котельной с заменой котлов №1, №4 (в т.ч. система электроснабжения)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105517,88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197355,61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302873,48</w:t>
            </w:r>
          </w:p>
        </w:tc>
      </w:tr>
      <w:tr>
        <w:trPr>
          <w:trHeight w:hRule="atLeast" w:val="58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ограждения на территории Пиковой котельной (категорирование объекта)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2024-2025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3307,21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4968,59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8275,80</w:t>
            </w:r>
          </w:p>
        </w:tc>
      </w:tr>
      <w:tr>
        <w:trPr>
          <w:trHeight w:hRule="atLeast" w:val="58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ограждения и контрольно-пропускного пункта на территории Центральной котельной (категорирование объекта)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2024-2025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1760,88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16758,48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18519,36</w:t>
            </w:r>
          </w:p>
        </w:tc>
      </w:tr>
      <w:tr>
        <w:trPr>
          <w:trHeight w:hRule="atLeast" w:val="79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ограждения и контрольно-пропускного пункта на территории котельной пос. Железнодорожников (проектирование и строительство в соответствии с категорированием объекта)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936,51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7333,33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8269,84</w:t>
            </w:r>
          </w:p>
        </w:tc>
      </w:tr>
      <w:tr>
        <w:trPr>
          <w:trHeight w:hRule="atLeast" w:val="79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ограждения и контрольно-пропускного пункта на территории котельной пос. Цементников (проектирование и строительство в соответствии с категорированием объекта)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294,99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4833,33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5128,32</w:t>
            </w:r>
          </w:p>
        </w:tc>
      </w:tr>
      <w:tr>
        <w:trPr>
          <w:trHeight w:hRule="atLeast" w:val="79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ограждения и контрольно-пропускного пункта на территории котельной пос. Приуральский (проектирование и строи-тельство в соответствии с категорированием объекта)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347,02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7166,67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7513,69</w:t>
            </w:r>
          </w:p>
        </w:tc>
      </w:tr>
      <w:tr>
        <w:trPr>
          <w:trHeight w:hRule="atLeast" w:val="79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ограждения и контрольно-пропускного пункта на территории котельной Западная (проектирование и строительство в соответствии с категорированием объекта)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609,20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6583,33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7192,53</w:t>
            </w:r>
          </w:p>
        </w:tc>
      </w:tr>
      <w:tr>
        <w:trPr>
          <w:trHeight w:hRule="atLeast" w:val="79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ограждения и контрольно-пропускного пункта на территории котельной Левобережных очистных сооружений (проектирование и строительство в соответствии с категорированием объекта)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600,26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6166,67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6766,93</w:t>
            </w:r>
          </w:p>
        </w:tc>
      </w:tr>
      <w:tr>
        <w:trPr>
          <w:trHeight w:hRule="atLeast" w:val="33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в автоматический режим котельной "Западная"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15000,00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23432,35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38432,35</w:t>
            </w:r>
          </w:p>
        </w:tc>
      </w:tr>
      <w:tr>
        <w:trPr>
          <w:trHeight w:hRule="atLeast" w:val="33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A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Замена ламп накаливания на светодиодные (программа энергосбережения)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2016-2034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423,73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488,14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488,14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423,75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4790,01</w:t>
            </w:r>
          </w:p>
        </w:tc>
      </w:tr>
      <w:tr>
        <w:trPr>
          <w:trHeight w:hRule="atLeast" w:val="58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блочно-модульной газовой котельной в районе домов № 19, 21 по ул. Бестужева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13500,00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13500,00</w:t>
            </w:r>
          </w:p>
        </w:tc>
      </w:tr>
      <w:tr>
        <w:trPr>
          <w:trHeight w:hRule="atLeast" w:val="48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с применением для изоляции трубопроводов новых теплоизоляционных материалов (программа энергосбережения)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2022-2034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1410,08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3000,00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3456,07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12893,19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12262,00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20000,00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20262,00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9209,73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9209,73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9209,73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9209,73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110122,24</w:t>
            </w:r>
          </w:p>
        </w:tc>
      </w:tr>
      <w:tr>
        <w:trPr>
          <w:trHeight w:hRule="atLeast" w:val="48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с заменой стальных трубопроводов в сетях отопления и горячего водоснабжения на трубопроводы из полимерных материалов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2022-2034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11000,00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16506,27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16494,06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21912,53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17030,82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27870,00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37870,00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12409,73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12409,73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12409,73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12409,73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198322,58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Замена тепловой сети Южного перехода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35109,66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66475,68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101585,33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ТНС № 3 в автоматический режим работы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2024-2025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3091,00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11091,00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ТНС № 2 в автоматический режим работы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28816,31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28816,31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22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Автоматизация ТНС №6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12049,22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12049,22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ТНС №1-БИС в автоматический режим работы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2025-2026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15001,46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11524,05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26525,51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24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ТНС № 5 в автоматический режим работы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2022-2025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7615,25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15615,25</w:t>
            </w:r>
          </w:p>
        </w:tc>
      </w:tr>
      <w:tr>
        <w:trPr>
          <w:trHeight w:hRule="atLeast" w:val="90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Установка современных энергоэффективных водоподогревателей в бойлерных и ЦТП с регуляторами температуры, насосного оборудования, в т.ч. проектирование (программа энергосбережения)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2018-2034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5916,08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2535,73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11660,41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13691,20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5882,00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5882,00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5882,00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5882,00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5882,00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5882,00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69095,42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ЦТП пос. Ново-Туково в автоматический режим работы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2022-2024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2500,00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в автоматический режим котельной пос. Цементников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2031-2032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10045,78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5344,52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15390,30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Перевод в автоматический режим котельной пос. Приуральский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2031-2032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11978,00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7008,45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18986,45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 здания Центральной котельной, проектирование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385,08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385,08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 здания Центральной котельной СМР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8000,00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B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 здания Пиковой котельной, проектирование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385,32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385,32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32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 здания Пиковой котельной СМР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8000,00</w:t>
            </w:r>
          </w:p>
        </w:tc>
      </w:tr>
      <w:tr>
        <w:trPr>
          <w:trHeight w:hRule="atLeast" w:val="55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 газоходов котлов № 3 и 4 на Пиковой котельной-проектирование и СМР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56000,00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56000,00</w:t>
            </w:r>
          </w:p>
        </w:tc>
      </w:tr>
      <w:tr>
        <w:trPr>
          <w:trHeight w:hRule="atLeast" w:val="33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Техническое перевооружение павильона задвижек Пиковой котельной -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2027-2028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35573,03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44125,33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79698,36</w:t>
            </w:r>
          </w:p>
        </w:tc>
      </w:tr>
      <w:tr>
        <w:trPr>
          <w:trHeight w:hRule="atLeast" w:val="52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по пр. Ленина (четная сторона) от ул. Ленинградская до ТК-7 по ул. Гагарина, Ду400мм, Lк=0.7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2027-2028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30231,27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48528,30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78759,57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36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по ул. Труда от ТК-2 до ТК-26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2030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220988,91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220988,91</w:t>
            </w:r>
          </w:p>
        </w:tc>
      </w:tr>
      <w:tr>
        <w:trPr>
          <w:trHeight w:hRule="atLeast" w:val="51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от ТК пересечение Грязнова - Ленина до ТК-1 по ул. Грязнова, Ду700мм Lк=0.053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4239,60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4239,60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по пр. К.Маркса от ТК-10 до ТК-9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34100,60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34100,60</w:t>
            </w:r>
          </w:p>
        </w:tc>
      </w:tr>
      <w:tr>
        <w:trPr>
          <w:trHeight w:hRule="atLeast" w:val="54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по ул. Грязнова от ТНС №5 до ТК-23, ду500мм, Lк=0.35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21684,63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21684,63</w:t>
            </w:r>
          </w:p>
        </w:tc>
      </w:tr>
      <w:tr>
        <w:trPr>
          <w:trHeight w:hRule="atLeast" w:val="360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40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по ул. Суворова от ул. Дружба до ТК - 10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8996,37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8996,37</w:t>
            </w:r>
          </w:p>
        </w:tc>
      </w:tr>
      <w:tr>
        <w:trPr>
          <w:trHeight w:hRule="atLeast" w:val="52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41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2Ду700мм (от КП-2 Южного перехода до ввода в Цирк), Ду700мм, Lк=0.605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53565,72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53565,72</w:t>
            </w:r>
          </w:p>
        </w:tc>
      </w:tr>
      <w:tr>
        <w:trPr>
          <w:trHeight w:hRule="atLeast" w:val="52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2Ду700мм по пр. К.Маркса (четная сторона) от ул. Завенягина до ул. Труда, Ду700мм Lк=975м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108506,99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108506,99</w:t>
            </w:r>
          </w:p>
        </w:tc>
      </w:tr>
      <w:tr>
        <w:trPr>
          <w:trHeight w:hRule="atLeast" w:val="3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43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Модернизация тепловых сетей 2Ду700мм по пр. Ленина (от ТК-97 до ТК-15)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2030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86000,00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86000,00</w:t>
            </w:r>
          </w:p>
        </w:tc>
      </w:tr>
      <w:tr>
        <w:trPr>
          <w:trHeight w:hRule="atLeast" w:val="67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44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Реконструкция, модернизация тепловых сетей по пр. К.Маркса от ТК на ул. Советской Армии до ТК-ввода на х/б32 в 125 мкр. с увеличением диаметров с 2Ду200мм на 2Ду300мм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13263,70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13263,70</w:t>
            </w:r>
          </w:p>
        </w:tc>
      </w:tr>
      <w:tr>
        <w:trPr>
          <w:trHeight w:hRule="atLeast" w:val="70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45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Реконструкция, модернизация тепловых сетей по ул. Суворова, от ТК (ул. Суворова, 54) до ввода на школу №37 с увеличением диаметров с 2Ду250мм на 2Ду300мм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2029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35465,80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35465,80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46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 БМК ул. Набережная, 18 (4.26 Гкал/час)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44102,25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44102,25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C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 БМК ул. Рабочая, 53 (19 Гкал/час)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21135,62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21135,62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48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D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 БМК ул. Советская, 88 (3.36 Гкал/час)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2029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42785,11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42785,11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49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val="single"/>
              <w:right w:color="000000" w:sz="6" w:val="single"/>
            </w:tcBorders>
            <w:shd w:fill="FFFFFF" w:val="clear"/>
            <w:vAlign w:val="center"/>
          </w:tcPr>
          <w:p w14:paraId="100D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 БМК ул. Суворова, 100 (2.72 Гкал/час)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2029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39586,01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39586,01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50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val="single"/>
              <w:right w:color="000000" w:sz="6" w:val="single"/>
            </w:tcBorders>
            <w:shd w:fill="FFFFFF" w:val="clear"/>
            <w:vAlign w:val="center"/>
          </w:tcPr>
          <w:p w14:paraId="200D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Строительство БМК ул. Гагарина, 36 (1.01 Гкал/час)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2030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18672,78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18672,78</w:t>
            </w:r>
          </w:p>
        </w:tc>
      </w:tr>
      <w:tr>
        <w:trPr>
          <w:trHeight w:hRule="atLeast" w:val="34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val="single"/>
              <w:right w:color="000000" w:sz="6" w:val="single"/>
            </w:tcBorders>
            <w:shd w:fill="FFFFFF" w:val="clear"/>
            <w:vAlign w:val="center"/>
          </w:tcPr>
          <w:p w14:paraId="300D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Модернизация КП-2 Южного перехода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2030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102325,00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102325,00</w:t>
            </w:r>
          </w:p>
        </w:tc>
      </w:tr>
      <w:tr>
        <w:trPr>
          <w:trHeight w:hRule="atLeast" w:val="255"/>
        </w:trP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</w:t>
            </w:r>
          </w:p>
        </w:tc>
        <w:tc>
          <w:tcPr>
            <w:tcW w:type="dxa" w:w="6078"/>
            <w:tcBorders>
              <w:top w:color="000000" w:sz="6" w:val="single"/>
              <w:left w:color="000000" w:sz="6" w:val="single"/>
              <w:bottom w:color="000000" w:val="single"/>
              <w:right w:color="000000" w:val="single"/>
            </w:tcBorders>
            <w:shd w:fill="FFFFFF" w:val="clear"/>
            <w:vAlign w:val="center"/>
          </w:tcPr>
          <w:p w14:paraId="40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Установка системы автоматического контроля выбросов на Пиковой котельной</w:t>
            </w:r>
          </w:p>
        </w:tc>
        <w:tc>
          <w:tcPr>
            <w:tcW w:type="dxa" w:w="9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type="dxa" w:w="12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81300,00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81300,00</w:t>
            </w:r>
          </w:p>
        </w:tc>
      </w:tr>
      <w:tr>
        <w:tc>
          <w:tcPr>
            <w:tcW w:type="dxa" w:w="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Calibri" w:hAnsi="Calibri"/>
                <w:sz w:val="16"/>
              </w:rPr>
              <w:br/>
            </w:r>
          </w:p>
        </w:tc>
        <w:tc>
          <w:tcPr>
            <w:tcW w:type="dxa" w:w="832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D0000">
            <w:pPr>
              <w:spacing w:after="120" w:before="120"/>
              <w:ind w:firstLine="0" w:left="120" w:right="12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ИТОГО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232894,26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259437,97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486494,47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309478,83</w:t>
            </w:r>
          </w:p>
        </w:tc>
        <w:tc>
          <w:tcPr>
            <w:tcW w:type="dxa" w:w="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334113,57</w:t>
            </w:r>
          </w:p>
        </w:tc>
        <w:tc>
          <w:tcPr>
            <w:tcW w:type="dxa" w:w="11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194062,67</w:t>
            </w:r>
          </w:p>
        </w:tc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515074,44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72598,98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62928,17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50575,20</w:t>
            </w:r>
          </w:p>
        </w:tc>
        <w:tc>
          <w:tcPr>
            <w:tcW w:type="dxa" w:w="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50575,20</w:t>
            </w:r>
          </w:p>
        </w:tc>
        <w:tc>
          <w:tcPr>
            <w:tcW w:type="dxa" w:w="11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2568233,75</w:t>
            </w:r>
          </w:p>
        </w:tc>
      </w:tr>
    </w:tbl>
    <w:p w14:paraId="5D0D0000">
      <w:pPr>
        <w:widowControl w:val="1"/>
        <w:spacing w:line="240" w:lineRule="auto"/>
        <w:ind w:firstLine="0" w:left="0"/>
        <w:jc w:val="left"/>
      </w:pPr>
    </w:p>
    <w:p w14:paraId="5E0D0000">
      <w:bookmarkStart w:id="4" w:name="__RefHeading___3"/>
      <w:bookmarkEnd w:id="4"/>
      <w:pPr>
        <w:pStyle w:val="Style_8"/>
      </w:pPr>
      <w:bookmarkStart w:id="5" w:name="_Ref125967248"/>
      <w:r>
        <w:t xml:space="preserve">Таблица </w:t>
      </w:r>
      <w:bookmarkEnd w:id="5"/>
      <w:r>
        <w:t xml:space="preserve">. Планируемые капитальные вложения в реализацию мероприятий теплоснабжающих и теплосетевых организаций в зоне действия ЕТО № </w:t>
      </w:r>
      <w:r>
        <w:t>2</w:t>
      </w:r>
    </w:p>
    <w:tbl>
      <w:tblPr>
        <w:tblStyle w:val="Style_5"/>
        <w:tblW w:type="auto" w:w="0"/>
        <w:tblLayout w:type="fixed"/>
      </w:tblPr>
      <w:tblGrid>
        <w:gridCol w:w="3056"/>
        <w:gridCol w:w="1496"/>
        <w:gridCol w:w="1067"/>
        <w:gridCol w:w="935"/>
        <w:gridCol w:w="1147"/>
        <w:gridCol w:w="1147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70"/>
        <w:gridCol w:w="1524"/>
        <w:gridCol w:w="222"/>
      </w:tblGrid>
      <w:tr>
        <w:trPr>
          <w:trHeight w:hRule="atLeast" w:val="283"/>
          <w:tblHeader/>
        </w:trPr>
        <w:tc>
          <w:tcPr>
            <w:tcW w:type="dxa" w:w="455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D0000">
            <w:pPr>
              <w:pStyle w:val="Style_6"/>
            </w:pPr>
            <w:r>
              <w:t>Стоимость проектов</w:t>
            </w:r>
          </w:p>
        </w:tc>
        <w:tc>
          <w:tcPr>
            <w:tcW w:type="dxa" w:w="10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D0000">
            <w:pPr>
              <w:pStyle w:val="Style_6"/>
            </w:pPr>
            <w:r>
              <w:t>Ед. изм.</w:t>
            </w:r>
          </w:p>
        </w:tc>
        <w:tc>
          <w:tcPr>
            <w:tcW w:type="dxa" w:w="93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D0000">
            <w:pPr>
              <w:pStyle w:val="Style_6"/>
            </w:pPr>
            <w:r>
              <w:t>2022</w:t>
            </w:r>
          </w:p>
        </w:tc>
        <w:tc>
          <w:tcPr>
            <w:tcW w:type="dxa" w:w="11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D0000">
            <w:pPr>
              <w:pStyle w:val="Style_6"/>
            </w:pPr>
            <w:r>
              <w:t>2023</w:t>
            </w:r>
          </w:p>
        </w:tc>
        <w:tc>
          <w:tcPr>
            <w:tcW w:type="dxa" w:w="11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D0000">
            <w:pPr>
              <w:pStyle w:val="Style_6"/>
            </w:pPr>
            <w:r>
              <w:t>2024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D0000">
            <w:pPr>
              <w:pStyle w:val="Style_6"/>
            </w:pPr>
            <w:r>
              <w:t>2025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D0000">
            <w:pPr>
              <w:pStyle w:val="Style_6"/>
            </w:pPr>
            <w:r>
              <w:t>2026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D0000">
            <w:pPr>
              <w:pStyle w:val="Style_6"/>
            </w:pPr>
            <w:r>
              <w:t>2027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D0000">
            <w:pPr>
              <w:pStyle w:val="Style_6"/>
            </w:pPr>
            <w:r>
              <w:t>2028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D0000">
            <w:pPr>
              <w:pStyle w:val="Style_6"/>
            </w:pPr>
            <w:r>
              <w:t>2029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D0000">
            <w:pPr>
              <w:pStyle w:val="Style_6"/>
            </w:pPr>
            <w:r>
              <w:t>2030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D0000">
            <w:pPr>
              <w:pStyle w:val="Style_6"/>
            </w:pPr>
            <w:r>
              <w:t>2031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D0000">
            <w:pPr>
              <w:pStyle w:val="Style_6"/>
            </w:pPr>
            <w:r>
              <w:t>2032</w:t>
            </w:r>
          </w:p>
        </w:tc>
        <w:tc>
          <w:tcPr>
            <w:tcW w:type="dxa" w:w="11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D0000">
            <w:pPr>
              <w:pStyle w:val="Style_6"/>
            </w:pPr>
            <w:r>
              <w:t>2033</w:t>
            </w:r>
          </w:p>
        </w:tc>
        <w:tc>
          <w:tcPr>
            <w:tcW w:type="dxa" w:w="117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D0000">
            <w:pPr>
              <w:pStyle w:val="Style_6"/>
            </w:pPr>
            <w:r>
              <w:t>2034</w:t>
            </w:r>
          </w:p>
        </w:tc>
        <w:tc>
          <w:tcPr>
            <w:tcW w:type="dxa" w:w="15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D0000">
            <w:pPr>
              <w:pStyle w:val="Style_6"/>
            </w:pPr>
            <w:r>
              <w:t>Источник инвестиций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  <w:tblHeader/>
        </w:trPr>
        <w:tc>
          <w:tcPr>
            <w:tcW w:type="dxa" w:w="455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D0000">
            <w:pPr>
              <w:pStyle w:val="Style_6"/>
            </w:pPr>
            <w:r>
              <w:t>А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D0000">
            <w:pPr>
              <w:pStyle w:val="Style_6"/>
            </w:pPr>
            <w:r>
              <w:t>А+2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D0000">
            <w:pPr>
              <w:pStyle w:val="Style_6"/>
            </w:pPr>
            <w:r>
              <w:t>А+3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D0000">
            <w:pPr>
              <w:pStyle w:val="Style_6"/>
            </w:pPr>
            <w:r>
              <w:t>А+4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D0000">
            <w:pPr>
              <w:pStyle w:val="Style_6"/>
            </w:pPr>
            <w:r>
              <w:t>А+5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D0000">
            <w:pPr>
              <w:pStyle w:val="Style_6"/>
            </w:pPr>
            <w:r>
              <w:t>А+6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D0000">
            <w:pPr>
              <w:pStyle w:val="Style_6"/>
            </w:pPr>
            <w:r>
              <w:t>А+7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D0000">
            <w:pPr>
              <w:pStyle w:val="Style_6"/>
            </w:pPr>
            <w:r>
              <w:t>А+8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D0000">
            <w:pPr>
              <w:pStyle w:val="Style_6"/>
            </w:pPr>
            <w:r>
              <w:t>А+9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D0000">
            <w:pPr>
              <w:pStyle w:val="Style_6"/>
            </w:pPr>
            <w:r>
              <w:t>А+10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D0000">
            <w:pPr>
              <w:pStyle w:val="Style_6"/>
            </w:pPr>
            <w:r>
              <w:t>А+11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D0000">
            <w:pPr>
              <w:pStyle w:val="Style_6"/>
            </w:pPr>
            <w:r>
              <w:t>А+12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D0000">
            <w:pPr>
              <w:pStyle w:val="Style_6"/>
            </w:pPr>
            <w:r>
              <w:t>А+13</w:t>
            </w:r>
          </w:p>
        </w:tc>
        <w:tc>
          <w:tcPr>
            <w:tcW w:type="dxa" w:w="15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D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D0000">
            <w:pPr>
              <w:pStyle w:val="Style_6"/>
            </w:pPr>
            <w:r>
              <w:t>00</w:t>
            </w:r>
            <w:r>
              <w:t>2</w:t>
            </w:r>
            <w:r>
              <w:t>.01.00.000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D0000">
            <w:pPr>
              <w:pStyle w:val="Style_6"/>
            </w:pPr>
            <w:r>
              <w:t xml:space="preserve">Проекты ЕТО № </w:t>
            </w:r>
            <w:r>
              <w:t>2</w:t>
            </w:r>
            <w:r>
              <w:t xml:space="preserve"> ООО «Домовой-тепло»</w:t>
            </w:r>
          </w:p>
        </w:tc>
        <w:tc>
          <w:tcPr>
            <w:tcW w:type="dxa" w:w="222"/>
          </w:tcPr>
          <w:p w14:paraId="7F0D0000">
            <w:pPr>
              <w:widowControl w:val="1"/>
              <w:spacing w:line="240" w:lineRule="auto"/>
              <w:ind w:firstLine="0" w:left="0"/>
              <w:jc w:val="left"/>
            </w:pPr>
          </w:p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D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D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D0000">
            <w:pPr>
              <w:pStyle w:val="Style_6"/>
            </w:pPr>
            <w:r>
              <w:t>65,43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D0000">
            <w:pPr>
              <w:pStyle w:val="Style_6"/>
            </w:pPr>
            <w:r>
              <w:t>10,25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D0000">
            <w:pPr>
              <w:pStyle w:val="Style_6"/>
            </w:pPr>
            <w:r>
              <w:t>147,62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D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D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D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D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D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D0000">
            <w:pPr>
              <w:pStyle w:val="Style_6"/>
            </w:pPr>
            <w:r>
              <w:t>171,97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D0000">
            <w:pPr>
              <w:pStyle w:val="Style_6"/>
            </w:pPr>
            <w:r>
              <w:t>182,22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D0000">
            <w:pPr>
              <w:pStyle w:val="Style_6"/>
            </w:pPr>
            <w:r>
              <w:t>329,83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D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D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D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D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D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D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D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D0000">
            <w:pPr>
              <w:pStyle w:val="Style_6"/>
            </w:pPr>
            <w:r>
              <w:t>374,53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D0000">
            <w:pPr>
              <w:pStyle w:val="Style_6"/>
            </w:pPr>
            <w:r>
              <w:t>374,53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D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D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D0000">
            <w:pPr>
              <w:pStyle w:val="Style_6"/>
            </w:pPr>
            <w:r>
              <w:t>65,43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D0000">
            <w:pPr>
              <w:pStyle w:val="Style_6"/>
            </w:pPr>
            <w:r>
              <w:t>10,25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D0000">
            <w:pPr>
              <w:pStyle w:val="Style_6"/>
            </w:pPr>
            <w:r>
              <w:t>147,62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D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D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D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D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D0000">
            <w:pPr>
              <w:pStyle w:val="Style_6"/>
            </w:pPr>
            <w:r>
              <w:t>88,78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D0000">
            <w:pPr>
              <w:pStyle w:val="Style_6"/>
            </w:pPr>
            <w:r>
              <w:t>54,53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D0000">
            <w:pPr>
              <w:pStyle w:val="Style_6"/>
            </w:pPr>
            <w:r>
              <w:t>8,54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D0000">
            <w:pPr>
              <w:pStyle w:val="Style_6"/>
            </w:pPr>
            <w:r>
              <w:t>123,01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D0000">
            <w:pPr>
              <w:pStyle w:val="Style_6"/>
            </w:pPr>
            <w:r>
              <w:t>37,25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D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D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D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D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D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D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D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D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D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D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D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D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D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D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D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D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D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D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E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E0000">
            <w:pPr>
              <w:pStyle w:val="Style_6"/>
            </w:pPr>
            <w:r>
              <w:t>88,78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E0000">
            <w:pPr>
              <w:pStyle w:val="Style_6"/>
            </w:pPr>
            <w:r>
              <w:t>54,53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E0000">
            <w:pPr>
              <w:pStyle w:val="Style_6"/>
            </w:pPr>
            <w:r>
              <w:t>8,54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E0000">
            <w:pPr>
              <w:pStyle w:val="Style_6"/>
            </w:pPr>
            <w:r>
              <w:t>123,01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E0000">
            <w:pPr>
              <w:pStyle w:val="Style_6"/>
            </w:pPr>
            <w:r>
              <w:t>37,25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E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E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E0000">
            <w:pPr>
              <w:pStyle w:val="Style_6"/>
            </w:pPr>
            <w:r>
              <w:t>17,76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E0000">
            <w:pPr>
              <w:pStyle w:val="Style_6"/>
            </w:pPr>
            <w:r>
              <w:t>10,91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E0000">
            <w:pPr>
              <w:pStyle w:val="Style_6"/>
            </w:pPr>
            <w:r>
              <w:t>1,71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E0000">
            <w:pPr>
              <w:pStyle w:val="Style_6"/>
            </w:pPr>
            <w:r>
              <w:t>24,60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E0000">
            <w:pPr>
              <w:pStyle w:val="Style_6"/>
            </w:pPr>
            <w:r>
              <w:t>7,45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E0000">
            <w:pPr>
              <w:pStyle w:val="Style_6"/>
            </w:pPr>
            <w:r>
              <w:t>Прочие (НДС)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E0000">
            <w:pPr>
              <w:pStyle w:val="Style_6"/>
            </w:pPr>
            <w:r>
              <w:t>17,76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E0000">
            <w:pPr>
              <w:pStyle w:val="Style_6"/>
            </w:pPr>
            <w:r>
              <w:t>10,91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E0000">
            <w:pPr>
              <w:pStyle w:val="Style_6"/>
            </w:pPr>
            <w:r>
              <w:t>1,71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E0000">
            <w:pPr>
              <w:pStyle w:val="Style_6"/>
            </w:pPr>
            <w:r>
              <w:t>24,60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E0000">
            <w:pPr>
              <w:pStyle w:val="Style_6"/>
            </w:pPr>
            <w:r>
              <w:t>7,45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E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E0000">
            <w:pPr>
              <w:pStyle w:val="Style_6"/>
            </w:pPr>
            <w:r>
              <w:t>00</w:t>
            </w:r>
            <w:r>
              <w:t>2</w:t>
            </w:r>
            <w:r>
              <w:t>.01.00.000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E0000">
            <w:pPr>
              <w:pStyle w:val="Style_6"/>
            </w:pPr>
            <w:r>
              <w:t>"Источники теплоснабжения"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E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E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E0000">
            <w:pPr>
              <w:pStyle w:val="Style_6"/>
            </w:pPr>
            <w:r>
              <w:t>65,43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E0000">
            <w:pPr>
              <w:pStyle w:val="Style_6"/>
            </w:pPr>
            <w:r>
              <w:t>10,25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E0000">
            <w:pPr>
              <w:pStyle w:val="Style_6"/>
            </w:pPr>
            <w:r>
              <w:t>147,62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E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E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E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E0000">
            <w:pPr>
              <w:pStyle w:val="Style_6"/>
            </w:pPr>
            <w:r>
              <w:t>171,97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E0000">
            <w:pPr>
              <w:pStyle w:val="Style_6"/>
            </w:pPr>
            <w:r>
              <w:t>182,22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E0000">
            <w:pPr>
              <w:pStyle w:val="Style_6"/>
            </w:pPr>
            <w:r>
              <w:t>329,83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E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E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E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E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E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E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E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E0000">
            <w:pPr>
              <w:pStyle w:val="Style_6"/>
            </w:pPr>
            <w:r>
              <w:t>374,53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E0000">
            <w:pPr>
              <w:pStyle w:val="Style_6"/>
            </w:pPr>
            <w:r>
              <w:t>374,53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E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E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E0000">
            <w:pPr>
              <w:pStyle w:val="Style_6"/>
            </w:pPr>
            <w:r>
              <w:t>65,43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E0000">
            <w:pPr>
              <w:pStyle w:val="Style_6"/>
            </w:pPr>
            <w:r>
              <w:t>10,25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E0000">
            <w:pPr>
              <w:pStyle w:val="Style_6"/>
            </w:pPr>
            <w:r>
              <w:t>147,62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E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E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E0000">
            <w:pPr>
              <w:pStyle w:val="Style_6"/>
            </w:pPr>
            <w:r>
              <w:t>88,78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E0000">
            <w:pPr>
              <w:pStyle w:val="Style_6"/>
            </w:pPr>
            <w:r>
              <w:t>54,53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E0000">
            <w:pPr>
              <w:pStyle w:val="Style_6"/>
            </w:pPr>
            <w:r>
              <w:t>8,54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E0000">
            <w:pPr>
              <w:pStyle w:val="Style_6"/>
            </w:pPr>
            <w:r>
              <w:t>123,01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E0000">
            <w:pPr>
              <w:pStyle w:val="Style_6"/>
            </w:pPr>
            <w:r>
              <w:t>37,25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E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E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E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E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E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E0000">
            <w:pPr>
              <w:pStyle w:val="Style_6"/>
            </w:pPr>
            <w:r>
              <w:t>88,78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E0000">
            <w:pPr>
              <w:pStyle w:val="Style_6"/>
            </w:pPr>
            <w:r>
              <w:t>54,53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E0000">
            <w:pPr>
              <w:pStyle w:val="Style_6"/>
            </w:pPr>
            <w:r>
              <w:t>8,54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E0000">
            <w:pPr>
              <w:pStyle w:val="Style_6"/>
            </w:pPr>
            <w:r>
              <w:t>123,01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E0000">
            <w:pPr>
              <w:pStyle w:val="Style_6"/>
            </w:pPr>
            <w:r>
              <w:t>37,25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E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E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E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E0000">
            <w:pPr>
              <w:pStyle w:val="Style_6"/>
            </w:pPr>
            <w:r>
              <w:t>17,76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E0000">
            <w:pPr>
              <w:pStyle w:val="Style_6"/>
            </w:pPr>
            <w:r>
              <w:t>10,91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E0000">
            <w:pPr>
              <w:pStyle w:val="Style_6"/>
            </w:pPr>
            <w:r>
              <w:t>1,71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E0000">
            <w:pPr>
              <w:pStyle w:val="Style_6"/>
            </w:pPr>
            <w:r>
              <w:t>24,60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E0000">
            <w:pPr>
              <w:pStyle w:val="Style_6"/>
            </w:pPr>
            <w:r>
              <w:t>7,45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E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E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E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E0000">
            <w:pPr>
              <w:pStyle w:val="Style_6"/>
            </w:pPr>
            <w:r>
              <w:t>Прочие (НДС)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E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E0000">
            <w:pPr>
              <w:pStyle w:val="Style_6"/>
            </w:pPr>
            <w:r>
              <w:t>17,76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E0000">
            <w:pPr>
              <w:pStyle w:val="Style_6"/>
            </w:pPr>
            <w:r>
              <w:t>10,91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E0000">
            <w:pPr>
              <w:pStyle w:val="Style_6"/>
            </w:pPr>
            <w:r>
              <w:t>1,71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E0000">
            <w:pPr>
              <w:pStyle w:val="Style_6"/>
            </w:pPr>
            <w:r>
              <w:t>24,60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E0000">
            <w:pPr>
              <w:pStyle w:val="Style_6"/>
            </w:pPr>
            <w:r>
              <w:t>7,45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E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F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F0000">
            <w:pPr>
              <w:pStyle w:val="Style_6"/>
            </w:pPr>
            <w:r>
              <w:t>00</w:t>
            </w:r>
            <w:r>
              <w:t>2</w:t>
            </w:r>
            <w:r>
              <w:t>.01.01.000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F0000">
            <w:pPr>
              <w:pStyle w:val="Style_6"/>
            </w:pPr>
            <w:r>
              <w:t>Строительство новых источников тепловой энергии, в том числе источников комбинированной выработки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F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F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F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F0000">
            <w:pPr>
              <w:pStyle w:val="Style_6"/>
            </w:pPr>
            <w:r>
              <w:t>00</w:t>
            </w:r>
            <w:r>
              <w:t>2</w:t>
            </w:r>
            <w:r>
              <w:t>.01.02.000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F0000">
            <w:pPr>
              <w:pStyle w:val="Style_6"/>
            </w:pPr>
            <w:r>
              <w:t>Реконструкция источников тепловой энергии, в том числе источников комбинированной выработки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F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F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F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F0000">
            <w:pPr>
              <w:pStyle w:val="Style_6"/>
            </w:pPr>
            <w:r>
              <w:t>00</w:t>
            </w:r>
            <w:r>
              <w:t>2</w:t>
            </w:r>
            <w:r>
              <w:t>.01.03.000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F0000">
            <w:pPr>
              <w:pStyle w:val="Style_6"/>
            </w:pPr>
            <w:r>
              <w:t>Техническое перевооружение источников тепловой энергии, в том числе источников комбинированной выработки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F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F0000">
            <w:pPr>
              <w:pStyle w:val="Style_6"/>
            </w:pPr>
            <w:r>
              <w:t>65,43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F0000">
            <w:pPr>
              <w:pStyle w:val="Style_6"/>
            </w:pPr>
            <w:r>
              <w:t>10,25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F0000">
            <w:pPr>
              <w:pStyle w:val="Style_6"/>
            </w:pPr>
            <w:r>
              <w:t>147,62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F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F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F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F0000">
            <w:pPr>
              <w:pStyle w:val="Style_6"/>
            </w:pPr>
            <w:r>
              <w:t>106,54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F0000">
            <w:pPr>
              <w:pStyle w:val="Style_6"/>
            </w:pPr>
            <w:r>
              <w:t>171,97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F0000">
            <w:pPr>
              <w:pStyle w:val="Style_6"/>
            </w:pPr>
            <w:r>
              <w:t>182,22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F0000">
            <w:pPr>
              <w:pStyle w:val="Style_6"/>
            </w:pPr>
            <w:r>
              <w:t>329,83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F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F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F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F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F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F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F0000">
            <w:pPr>
              <w:pStyle w:val="Style_6"/>
            </w:pPr>
            <w:r>
              <w:t>374,53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F0000">
            <w:pPr>
              <w:pStyle w:val="Style_6"/>
            </w:pPr>
            <w:r>
              <w:t>374,53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F0000">
            <w:pPr>
              <w:pStyle w:val="Style_6"/>
            </w:pPr>
            <w:r>
              <w:t>374,53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F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F0000">
            <w:pPr>
              <w:pStyle w:val="Style_6"/>
            </w:pPr>
            <w:r>
              <w:t>00</w:t>
            </w:r>
            <w:r>
              <w:t>2</w:t>
            </w:r>
            <w:r>
              <w:t>.01.03.001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F0000">
            <w:pPr>
              <w:pStyle w:val="Style_6"/>
            </w:pPr>
            <w:r>
              <w:t xml:space="preserve"> Замена 4-х поворотных затворов Ду 150 и  4-х затворов поворотных Ду 125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F0000">
            <w:pPr>
              <w:pStyle w:val="Style_6"/>
            </w:pPr>
            <w:r>
              <w:t>74,94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F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F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F0000">
            <w:pPr>
              <w:pStyle w:val="Style_6"/>
            </w:pPr>
            <w:r>
              <w:t>74,94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F0000">
            <w:pPr>
              <w:pStyle w:val="Style_6"/>
            </w:pPr>
            <w:r>
              <w:t>74,94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F0000">
            <w:pPr>
              <w:pStyle w:val="Style_6"/>
            </w:pPr>
            <w:r>
              <w:t>74,94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F0000">
            <w:pPr>
              <w:pStyle w:val="Style_6"/>
            </w:pPr>
            <w:r>
              <w:t>74,94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F0000">
            <w:pPr>
              <w:pStyle w:val="Style_6"/>
            </w:pPr>
            <w:r>
              <w:t>74,94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F0000">
            <w:pPr>
              <w:pStyle w:val="Style_6"/>
            </w:pPr>
            <w:r>
              <w:t>00</w:t>
            </w:r>
            <w:r>
              <w:t>2</w:t>
            </w:r>
            <w:r>
              <w:t>.01.03.002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F0000">
            <w:pPr>
              <w:pStyle w:val="Style_6"/>
            </w:pPr>
            <w:r>
              <w:t>Замена дозировочного насоса DL-LP 2-10 в комплекте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F0000">
            <w:pPr>
              <w:pStyle w:val="Style_6"/>
            </w:pPr>
            <w:r>
              <w:t>48,77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F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F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F0000">
            <w:pPr>
              <w:pStyle w:val="Style_6"/>
            </w:pPr>
            <w:r>
              <w:t>48,77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F0000">
            <w:pPr>
              <w:pStyle w:val="Style_6"/>
            </w:pPr>
            <w:r>
              <w:t>48,77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F0000">
            <w:pPr>
              <w:pStyle w:val="Style_6"/>
            </w:pPr>
            <w:r>
              <w:t>48,77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F0000">
            <w:pPr>
              <w:pStyle w:val="Style_6"/>
            </w:pPr>
            <w:r>
              <w:t>48,77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F0000">
            <w:pPr>
              <w:pStyle w:val="Style_6"/>
            </w:pPr>
            <w:r>
              <w:t>00</w:t>
            </w:r>
            <w:r>
              <w:t>2</w:t>
            </w:r>
            <w:r>
              <w:t>.01.03.003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F0000">
            <w:pPr>
              <w:pStyle w:val="Style_6"/>
            </w:pPr>
            <w:r>
              <w:t xml:space="preserve"> Замена тепловентилятора LEO на аналоговый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F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F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F0000">
            <w:pPr>
              <w:pStyle w:val="Style_6"/>
            </w:pPr>
            <w:r>
              <w:t>4,39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F0000">
            <w:pPr>
              <w:pStyle w:val="Style_6"/>
            </w:pPr>
            <w:r>
              <w:t>4,39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F0000">
            <w:pPr>
              <w:pStyle w:val="Style_6"/>
            </w:pPr>
            <w:r>
              <w:t>4,39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F0000">
            <w:pPr>
              <w:pStyle w:val="Style_6"/>
            </w:pPr>
            <w:r>
              <w:t>00</w:t>
            </w:r>
            <w:r>
              <w:t>2</w:t>
            </w:r>
            <w:r>
              <w:t>.01.03.004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F0000">
            <w:pPr>
              <w:pStyle w:val="Style_6"/>
            </w:pPr>
            <w:r>
              <w:t>Замена турбулизаторов котлов SUPER RAC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F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F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F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F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F0000">
            <w:pPr>
              <w:pStyle w:val="Style_6"/>
            </w:pPr>
            <w:r>
              <w:t>52,00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F0000">
            <w:pPr>
              <w:pStyle w:val="Style_6"/>
            </w:pPr>
            <w:r>
              <w:t>52,00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F0000">
            <w:pPr>
              <w:pStyle w:val="Style_6"/>
            </w:pPr>
            <w:r>
              <w:t>52,00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F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F0000">
            <w:pPr>
              <w:pStyle w:val="Style_6"/>
            </w:pPr>
            <w:r>
              <w:t>00</w:t>
            </w:r>
            <w:r>
              <w:t>2</w:t>
            </w:r>
            <w:r>
              <w:t>.01.03.005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F0000">
            <w:pPr>
              <w:pStyle w:val="Style_6"/>
            </w:pPr>
            <w:r>
              <w:t>Замена мембран  2-х расширительных баков Wester WRV-500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F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F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F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F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F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0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0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0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0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0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0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0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0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00000">
            <w:pPr>
              <w:pStyle w:val="Style_6"/>
            </w:pPr>
            <w:r>
              <w:t>44,70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00000">
            <w:pPr>
              <w:pStyle w:val="Style_6"/>
            </w:pPr>
            <w:r>
              <w:t>44,70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00000">
            <w:pPr>
              <w:pStyle w:val="Style_6"/>
            </w:pPr>
            <w:r>
              <w:t>44,70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0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00000">
            <w:pPr>
              <w:pStyle w:val="Style_6"/>
            </w:pPr>
            <w:r>
              <w:t>00</w:t>
            </w:r>
            <w:r>
              <w:t>2</w:t>
            </w:r>
            <w:r>
              <w:t>.01.03.006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00000">
            <w:pPr>
              <w:pStyle w:val="Style_6"/>
            </w:pPr>
            <w:r>
              <w:t>Замена узла учета электрической энергии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0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00000">
            <w:pPr>
              <w:pStyle w:val="Style_6"/>
            </w:pPr>
            <w:r>
              <w:t>31,60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0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0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00000">
            <w:pPr>
              <w:pStyle w:val="Style_6"/>
            </w:pPr>
            <w:r>
              <w:t>31,60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00000">
            <w:pPr>
              <w:pStyle w:val="Style_6"/>
            </w:pPr>
            <w:r>
              <w:t>31,60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00000">
            <w:pPr>
              <w:pStyle w:val="Style_6"/>
            </w:pPr>
            <w:r>
              <w:t>31,60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00000">
            <w:pPr>
              <w:pStyle w:val="Style_6"/>
            </w:pPr>
            <w:r>
              <w:t>31,60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00000">
            <w:pPr>
              <w:pStyle w:val="Style_6"/>
            </w:pPr>
            <w:r>
              <w:t>31,60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0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00000">
            <w:pPr>
              <w:pStyle w:val="Style_6"/>
            </w:pPr>
            <w:r>
              <w:t>00</w:t>
            </w:r>
            <w:r>
              <w:t>2</w:t>
            </w:r>
            <w:r>
              <w:t>.01.03.007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00000">
            <w:pPr>
              <w:pStyle w:val="Style_6"/>
            </w:pPr>
            <w:r>
              <w:t>Установка вытяжного вентилятора</w:t>
            </w:r>
            <w:r>
              <w:br/>
            </w:r>
            <w:r>
              <w:t>Установка греющего саморегулируемого кабеля в дренажной системе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0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00000">
            <w:pPr>
              <w:pStyle w:val="Style_6"/>
            </w:pPr>
            <w:r>
              <w:t>16,66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0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0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00000">
            <w:pPr>
              <w:pStyle w:val="Style_6"/>
            </w:pPr>
            <w:r>
              <w:t>16,66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00000">
            <w:pPr>
              <w:pStyle w:val="Style_6"/>
            </w:pPr>
            <w:r>
              <w:t>16,66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00000">
            <w:pPr>
              <w:pStyle w:val="Style_6"/>
            </w:pPr>
            <w:r>
              <w:t>16,66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00000">
            <w:pPr>
              <w:pStyle w:val="Style_6"/>
            </w:pPr>
            <w:r>
              <w:t>16,66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0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00000">
            <w:pPr>
              <w:pStyle w:val="Style_6"/>
            </w:pPr>
            <w:r>
              <w:t>00</w:t>
            </w:r>
            <w:r>
              <w:t>2</w:t>
            </w:r>
            <w:r>
              <w:t>.01.03.008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00000">
            <w:pPr>
              <w:pStyle w:val="Style_6"/>
            </w:pPr>
            <w:r>
              <w:t>Замена сопел газовых горелок Р65 М-.PR.S.RU.A.7.65  на соответствующие входному Ргаза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0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0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0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00000">
            <w:pPr>
              <w:pStyle w:val="Style_6"/>
            </w:pPr>
            <w:r>
              <w:t>5,86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00000">
            <w:pPr>
              <w:pStyle w:val="Style_6"/>
            </w:pPr>
            <w:r>
              <w:t>5,86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00000">
            <w:pPr>
              <w:pStyle w:val="Style_6"/>
            </w:pPr>
            <w:r>
              <w:t>5,86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0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00000">
            <w:pPr>
              <w:pStyle w:val="Style_6"/>
            </w:pPr>
            <w:r>
              <w:t>00</w:t>
            </w:r>
            <w:r>
              <w:t>2</w:t>
            </w:r>
            <w:r>
              <w:t>.01.03.009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00000">
            <w:pPr>
              <w:pStyle w:val="Style_6"/>
            </w:pPr>
            <w:r>
              <w:t>Установка автоматизированной системы включения-отключения котловых насосов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0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0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0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00000">
            <w:pPr>
              <w:pStyle w:val="Style_6"/>
            </w:pPr>
            <w:r>
              <w:t>95,62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00000">
            <w:pPr>
              <w:pStyle w:val="Style_6"/>
            </w:pPr>
            <w:r>
              <w:t>95,62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100000">
            <w:pPr>
              <w:pStyle w:val="Style_6"/>
            </w:pPr>
            <w:r>
              <w:t>95,62</w:t>
            </w:r>
          </w:p>
        </w:tc>
        <w:tc>
          <w:tcPr>
            <w:tcW w:type="dxa" w:w="15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10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00000">
            <w:pPr>
              <w:pStyle w:val="Style_6"/>
            </w:pPr>
            <w:r>
              <w:t>00</w:t>
            </w:r>
            <w:r>
              <w:t>2</w:t>
            </w:r>
            <w:r>
              <w:t>.01.04.000</w:t>
            </w:r>
          </w:p>
        </w:tc>
        <w:tc>
          <w:tcPr>
            <w:tcW w:type="dxa" w:w="15798"/>
            <w:gridSpan w:val="1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A0100000">
            <w:pPr>
              <w:pStyle w:val="Style_6"/>
            </w:pPr>
            <w:r>
              <w:t>Модернизация источников тепловой энергии, в том числе источников комбинированной выработки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100000">
            <w:pPr>
              <w:pStyle w:val="Style_6"/>
            </w:pPr>
            <w:r>
              <w:t> 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0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0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0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0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0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00000">
            <w:pPr>
              <w:pStyle w:val="Style_6"/>
            </w:pPr>
            <w:r>
              <w:t>00</w:t>
            </w:r>
            <w:r>
              <w:t>2</w:t>
            </w:r>
            <w:r>
              <w:t>.02.00.000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00000">
            <w:pPr>
              <w:pStyle w:val="Style_6"/>
            </w:pPr>
            <w:r>
              <w:t>Тепловые сети и сооружения на них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0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0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0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0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0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0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0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0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0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0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0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0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1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1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1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1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10000">
            <w:pPr>
              <w:pStyle w:val="Style_6"/>
            </w:pPr>
            <w:r>
              <w:t xml:space="preserve">Тарифный источник 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1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1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10000">
            <w:pPr>
              <w:pStyle w:val="Style_6"/>
            </w:pPr>
            <w:r>
              <w:t>Прочие (НДС)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1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10000">
            <w:pPr>
              <w:pStyle w:val="Style_6"/>
            </w:pPr>
            <w:r>
              <w:t>00</w:t>
            </w:r>
            <w:r>
              <w:t>2</w:t>
            </w:r>
            <w:r>
              <w:t>.02.01.000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10000">
            <w:pPr>
              <w:pStyle w:val="Style_6"/>
            </w:pPr>
            <w:r>
              <w:t>Строительство новых тепловых сетей для обеспечения перспективной тепловой нагрузки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1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1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1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10000">
            <w:pPr>
              <w:pStyle w:val="Style_6"/>
            </w:pPr>
            <w:r>
              <w:t>00</w:t>
            </w:r>
            <w:r>
              <w:t>2</w:t>
            </w:r>
            <w:r>
              <w:t>.02.02.000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10000">
            <w:pPr>
              <w:pStyle w:val="Style_6"/>
            </w:pPr>
            <w:r>
              <w:t>Строительство новых тепловых сетей для повышения эффективности функционирования системы теплоснабжения за счет ликвидации котельных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1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1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1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10000">
            <w:pPr>
              <w:pStyle w:val="Style_6"/>
            </w:pPr>
            <w:r>
              <w:t>00</w:t>
            </w:r>
            <w:r>
              <w:t>2</w:t>
            </w:r>
            <w:r>
              <w:t>.02.03.000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10000">
            <w:pPr>
              <w:pStyle w:val="Style_6"/>
            </w:pPr>
            <w:r>
              <w:t>Реконструкция тепловых сетей для обеспечения надежности теплоснабжения потребителей, в том числе в связи с исчерпанием эксплуатационного ресурса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1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1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1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1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10000">
            <w:pPr>
              <w:pStyle w:val="Style_6"/>
            </w:pPr>
            <w:r>
              <w:t>00</w:t>
            </w:r>
            <w:r>
              <w:t>2</w:t>
            </w:r>
            <w:r>
              <w:t>.02.04.000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10000">
            <w:pPr>
              <w:pStyle w:val="Style_6"/>
            </w:pPr>
            <w:r>
              <w:t>Реконструкция тепловых сетей с увеличением диаметра теплопроводов для обеспечения перспективных приростов тепловой нагрузки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1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1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1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1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1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1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2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2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20000">
            <w:pPr>
              <w:pStyle w:val="Style_6"/>
            </w:pPr>
            <w:r>
              <w:t>00</w:t>
            </w:r>
            <w:r>
              <w:t>2</w:t>
            </w:r>
            <w:r>
              <w:t>.02.05.000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20000">
            <w:pPr>
              <w:pStyle w:val="Style_6"/>
            </w:pPr>
            <w:r>
              <w:t>Реконструкции тепловых сетей с увеличением диаметра теплопроводов для обеспечения расчетных гидравлических режимов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2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2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2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20000">
            <w:pPr>
              <w:pStyle w:val="Style_6"/>
            </w:pPr>
            <w:r>
              <w:t>00</w:t>
            </w:r>
            <w:r>
              <w:t>2</w:t>
            </w:r>
            <w:r>
              <w:t>.02.06.000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20000">
            <w:pPr>
              <w:pStyle w:val="Style_6"/>
            </w:pPr>
            <w:r>
              <w:t>Строительство новых насосных станций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2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2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2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20000">
            <w:pPr>
              <w:pStyle w:val="Style_6"/>
            </w:pPr>
            <w:r>
              <w:t>00</w:t>
            </w:r>
            <w:r>
              <w:t>2</w:t>
            </w:r>
            <w:r>
              <w:t>.02.07.000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20000">
            <w:pPr>
              <w:pStyle w:val="Style_6"/>
            </w:pPr>
            <w:r>
              <w:t>Реконструкция насосных станций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2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2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30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2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20000">
            <w:pPr>
              <w:pStyle w:val="Style_6"/>
            </w:pPr>
            <w:r>
              <w:t>00</w:t>
            </w:r>
            <w:r>
              <w:t>2</w:t>
            </w:r>
            <w:r>
              <w:t>.02.08.000</w:t>
            </w:r>
          </w:p>
        </w:tc>
        <w:tc>
          <w:tcPr>
            <w:tcW w:type="dxa" w:w="17322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20000">
            <w:pPr>
              <w:pStyle w:val="Style_6"/>
            </w:pPr>
            <w:r>
              <w:t>Строительство и реконструкция ЦТП, в том числе с увеличением тепловой мощности, в целях подключения новых потребителей.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2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283"/>
        </w:trPr>
        <w:tc>
          <w:tcPr>
            <w:tcW w:type="dxa" w:w="4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2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20000">
            <w:pPr>
              <w:pStyle w:val="Style_6"/>
            </w:pPr>
            <w:r>
              <w:t>тыс. руб.</w:t>
            </w:r>
          </w:p>
        </w:tc>
        <w:tc>
          <w:tcPr>
            <w:tcW w:type="dxa" w:w="93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20000">
            <w:pPr>
              <w:pStyle w:val="Style_6"/>
            </w:pPr>
            <w:r>
              <w:t>0,00</w:t>
            </w:r>
          </w:p>
        </w:tc>
        <w:tc>
          <w:tcPr>
            <w:tcW w:type="dxa" w:w="1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20000">
            <w:pPr>
              <w:pStyle w:val="Style_6"/>
            </w:pPr>
            <w:r>
              <w:t>0,00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20000">
            <w:pPr>
              <w:pStyle w:val="Style_6"/>
            </w:pPr>
            <w:r>
              <w:t>0,00</w:t>
            </w:r>
          </w:p>
        </w:tc>
        <w:tc>
          <w:tcPr>
            <w:tcW w:type="dxa" w:w="11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20000">
            <w:pPr>
              <w:pStyle w:val="Style_6"/>
            </w:pPr>
            <w:r>
              <w:t>0,00</w:t>
            </w:r>
          </w:p>
        </w:tc>
        <w:tc>
          <w:tcPr>
            <w:tcW w:type="dxa" w:w="15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20000">
            <w:pPr>
              <w:pStyle w:val="Style_6"/>
            </w:pPr>
            <w:r>
              <w:t>-</w:t>
            </w:r>
          </w:p>
        </w:tc>
        <w:tc>
          <w:tcPr>
            <w:tcW w:type="dxa" w:w="222"/>
          </w:tcPr>
          <w:p/>
        </w:tc>
      </w:tr>
    </w:tbl>
    <w:p w14:paraId="9D120000">
      <w:pPr>
        <w:pStyle w:val="Style_3"/>
      </w:pPr>
    </w:p>
    <w:p w14:paraId="9E120000">
      <w:bookmarkStart w:id="6" w:name="__RefHeading___4"/>
      <w:bookmarkEnd w:id="6"/>
      <w:pPr>
        <w:pStyle w:val="Style_8"/>
      </w:pPr>
      <w:bookmarkStart w:id="7" w:name="_Ref136024752"/>
      <w:r>
        <w:t xml:space="preserve">Таблица </w:t>
      </w:r>
      <w:bookmarkEnd w:id="7"/>
      <w:r>
        <w:t xml:space="preserve">. Планируемые капитальные вложения в реализацию мероприятий теплоснабжающих и теплосетевых организаций в зоне действия ЕТО № </w:t>
      </w:r>
      <w:r>
        <w:t>3</w:t>
      </w:r>
    </w:p>
    <w:tbl>
      <w:tblPr>
        <w:tblStyle w:val="Style_5"/>
        <w:tblW w:type="auto" w:w="0"/>
        <w:tblLayout w:type="fixed"/>
      </w:tblPr>
      <w:tblGrid>
        <w:gridCol w:w="3062"/>
        <w:gridCol w:w="1496"/>
        <w:gridCol w:w="1164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67"/>
        <w:gridCol w:w="1281"/>
      </w:tblGrid>
      <w:tr>
        <w:trPr>
          <w:trHeight w:hRule="atLeast" w:val="283"/>
          <w:tblHeader/>
        </w:trPr>
        <w:tc>
          <w:tcPr>
            <w:tcW w:type="dxa" w:w="455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20000">
            <w:pPr>
              <w:pStyle w:val="Style_6"/>
            </w:pPr>
            <w:r>
              <w:t>Стоимость проектов</w:t>
            </w:r>
          </w:p>
        </w:tc>
        <w:tc>
          <w:tcPr>
            <w:tcW w:type="dxa" w:w="11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120000">
            <w:pPr>
              <w:pStyle w:val="Style_6"/>
            </w:pPr>
            <w:r>
              <w:t>Ед. изм.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120000">
            <w:pPr>
              <w:pStyle w:val="Style_6"/>
            </w:pPr>
            <w:r>
              <w:t>2022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20000">
            <w:pPr>
              <w:pStyle w:val="Style_6"/>
            </w:pPr>
            <w:r>
              <w:t>2023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20000">
            <w:pPr>
              <w:pStyle w:val="Style_6"/>
            </w:pPr>
            <w:r>
              <w:t>2024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20000">
            <w:pPr>
              <w:pStyle w:val="Style_6"/>
            </w:pPr>
            <w:r>
              <w:t>2025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20000">
            <w:pPr>
              <w:pStyle w:val="Style_6"/>
            </w:pPr>
            <w:r>
              <w:t>2026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20000">
            <w:pPr>
              <w:pStyle w:val="Style_6"/>
            </w:pPr>
            <w:r>
              <w:t>2027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20000">
            <w:pPr>
              <w:pStyle w:val="Style_6"/>
            </w:pPr>
            <w:r>
              <w:t>2028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20000">
            <w:pPr>
              <w:pStyle w:val="Style_6"/>
            </w:pPr>
            <w:r>
              <w:t>2029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20000">
            <w:pPr>
              <w:pStyle w:val="Style_6"/>
            </w:pPr>
            <w:r>
              <w:t>2030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20000">
            <w:pPr>
              <w:pStyle w:val="Style_6"/>
            </w:pPr>
            <w:r>
              <w:t>2031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20000">
            <w:pPr>
              <w:pStyle w:val="Style_6"/>
            </w:pPr>
            <w:r>
              <w:t>2032</w:t>
            </w:r>
          </w:p>
        </w:tc>
        <w:tc>
          <w:tcPr>
            <w:tcW w:type="dxa" w:w="11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20000">
            <w:pPr>
              <w:pStyle w:val="Style_6"/>
            </w:pPr>
            <w:r>
              <w:t>2033</w:t>
            </w:r>
          </w:p>
        </w:tc>
        <w:tc>
          <w:tcPr>
            <w:tcW w:type="dxa" w:w="11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20000">
            <w:pPr>
              <w:pStyle w:val="Style_6"/>
            </w:pPr>
            <w:r>
              <w:t>2034</w:t>
            </w:r>
          </w:p>
        </w:tc>
        <w:tc>
          <w:tcPr>
            <w:tcW w:type="dxa" w:w="12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20000">
            <w:pPr>
              <w:pStyle w:val="Style_6"/>
            </w:pPr>
            <w:r>
              <w:t>Источник инвестиций</w:t>
            </w:r>
          </w:p>
        </w:tc>
      </w:tr>
      <w:tr>
        <w:trPr>
          <w:trHeight w:hRule="atLeast" w:val="283"/>
          <w:tblHeader/>
        </w:trPr>
        <w:tc>
          <w:tcPr>
            <w:tcW w:type="dxa" w:w="455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20000">
            <w:pPr>
              <w:pStyle w:val="Style_6"/>
            </w:pPr>
            <w:r>
              <w:t>А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20000">
            <w:pPr>
              <w:pStyle w:val="Style_6"/>
            </w:pPr>
            <w:r>
              <w:t>А+2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20000">
            <w:pPr>
              <w:pStyle w:val="Style_6"/>
            </w:pPr>
            <w:r>
              <w:t>А+3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20000">
            <w:pPr>
              <w:pStyle w:val="Style_6"/>
            </w:pPr>
            <w:r>
              <w:t>А+4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20000">
            <w:pPr>
              <w:pStyle w:val="Style_6"/>
            </w:pPr>
            <w:r>
              <w:t>А+5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20000">
            <w:pPr>
              <w:pStyle w:val="Style_6"/>
            </w:pPr>
            <w:r>
              <w:t>А+6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20000">
            <w:pPr>
              <w:pStyle w:val="Style_6"/>
            </w:pPr>
            <w:r>
              <w:t>А+7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20000">
            <w:pPr>
              <w:pStyle w:val="Style_6"/>
            </w:pPr>
            <w:r>
              <w:t>А+8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20000">
            <w:pPr>
              <w:pStyle w:val="Style_6"/>
            </w:pPr>
            <w:r>
              <w:t>А+9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20000">
            <w:pPr>
              <w:pStyle w:val="Style_6"/>
            </w:pPr>
            <w:r>
              <w:t>А+10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20000">
            <w:pPr>
              <w:pStyle w:val="Style_6"/>
            </w:pPr>
            <w:r>
              <w:t>А+11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20000">
            <w:pPr>
              <w:pStyle w:val="Style_6"/>
            </w:pPr>
            <w:r>
              <w:t>А+12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20000">
            <w:pPr>
              <w:pStyle w:val="Style_6"/>
            </w:pPr>
            <w:r>
              <w:t>А+13</w:t>
            </w:r>
          </w:p>
        </w:tc>
        <w:tc>
          <w:tcPr>
            <w:tcW w:type="dxa" w:w="12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21862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20000">
            <w:pPr>
              <w:pStyle w:val="Style_6"/>
            </w:pPr>
            <w:r>
              <w:t xml:space="preserve">Проекты ЕТО № </w:t>
            </w:r>
            <w:r>
              <w:t>3</w:t>
            </w:r>
            <w:r>
              <w:t xml:space="preserve"> Филиал Магнитогорские электротепловые сети ОАО «Челяб</w:t>
            </w:r>
            <w:r>
              <w:t>обл</w:t>
            </w:r>
            <w:r>
              <w:t>коммунэнерго»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2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2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2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20000">
            <w:pPr>
              <w:pStyle w:val="Style_6"/>
            </w:pPr>
            <w:r>
              <w:t>5 304,00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20000">
            <w:pPr>
              <w:pStyle w:val="Style_6"/>
            </w:pPr>
            <w:r>
              <w:t>2 880,00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2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2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2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2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2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2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20000">
            <w:pPr>
              <w:pStyle w:val="Style_6"/>
            </w:pPr>
            <w:r>
              <w:t>17 364,00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20000">
            <w:pPr>
              <w:pStyle w:val="Style_6"/>
            </w:pPr>
            <w:r>
              <w:t>20 244,00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20000">
            <w:pPr>
              <w:pStyle w:val="Style_6"/>
            </w:pPr>
            <w:r>
              <w:t>20 244,00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20000">
            <w:pPr>
              <w:pStyle w:val="Style_6"/>
            </w:pPr>
            <w:r>
              <w:t>20 244,00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20000">
            <w:pPr>
              <w:pStyle w:val="Style_6"/>
            </w:pPr>
            <w:r>
              <w:t>20 244,00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20000">
            <w:pPr>
              <w:pStyle w:val="Style_6"/>
            </w:pPr>
            <w:r>
              <w:t>20 244,00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20000">
            <w:pPr>
              <w:pStyle w:val="Style_6"/>
            </w:pPr>
            <w:r>
              <w:t>20 244,00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20000">
            <w:pPr>
              <w:pStyle w:val="Style_6"/>
            </w:pPr>
            <w:r>
              <w:t>20 244,00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20000">
            <w:pPr>
              <w:pStyle w:val="Style_6"/>
            </w:pPr>
            <w:r>
              <w:t>20 244,00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2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2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2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2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20000">
            <w:pPr>
              <w:pStyle w:val="Style_6"/>
            </w:pPr>
            <w:r>
              <w:t>5 304,00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20000">
            <w:pPr>
              <w:pStyle w:val="Style_6"/>
            </w:pPr>
            <w:r>
              <w:t>2 880,00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2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2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2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2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2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20000">
            <w:pPr>
              <w:pStyle w:val="Style_6"/>
            </w:pPr>
            <w:r>
              <w:t>10 050,00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20000">
            <w:pPr>
              <w:pStyle w:val="Style_6"/>
            </w:pPr>
            <w:r>
              <w:t>4 420,00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20000">
            <w:pPr>
              <w:pStyle w:val="Style_6"/>
            </w:pPr>
            <w:r>
              <w:t>2 400,00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2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2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2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2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2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2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3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3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3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30000">
            <w:pPr>
              <w:pStyle w:val="Style_6"/>
            </w:pPr>
            <w:r>
              <w:t>10 050,00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30000">
            <w:pPr>
              <w:pStyle w:val="Style_6"/>
            </w:pPr>
            <w:r>
              <w:t>4 420,00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30000">
            <w:pPr>
              <w:pStyle w:val="Style_6"/>
            </w:pPr>
            <w:r>
              <w:t>2 400,00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3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3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30000">
            <w:pPr>
              <w:pStyle w:val="Style_6"/>
            </w:pPr>
            <w:r>
              <w:t>2 010,00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30000">
            <w:pPr>
              <w:pStyle w:val="Style_6"/>
            </w:pPr>
            <w:r>
              <w:t>884,00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30000">
            <w:pPr>
              <w:pStyle w:val="Style_6"/>
            </w:pPr>
            <w:r>
              <w:t>480,00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30000">
            <w:pPr>
              <w:pStyle w:val="Style_6"/>
            </w:pPr>
            <w:r>
              <w:t>Прочие (НДС)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30000">
            <w:pPr>
              <w:pStyle w:val="Style_6"/>
            </w:pPr>
            <w:r>
              <w:t>2 010,00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30000">
            <w:pPr>
              <w:pStyle w:val="Style_6"/>
            </w:pPr>
            <w:r>
              <w:t>884,00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30000">
            <w:pPr>
              <w:pStyle w:val="Style_6"/>
            </w:pPr>
            <w:r>
              <w:t>480,00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3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30000">
            <w:pPr>
              <w:pStyle w:val="Style_6"/>
            </w:pPr>
            <w:r>
              <w:t>00</w:t>
            </w:r>
            <w:r>
              <w:t>3</w:t>
            </w:r>
            <w:r>
              <w:t>.01.00.000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30000">
            <w:pPr>
              <w:pStyle w:val="Style_6"/>
            </w:pPr>
            <w:r>
              <w:t>"Источники теплоснабжения"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3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3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30000">
            <w:pPr>
              <w:pStyle w:val="Style_6"/>
            </w:pPr>
            <w:r>
              <w:t>5 304,00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3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3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3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30000">
            <w:pPr>
              <w:pStyle w:val="Style_6"/>
            </w:pPr>
            <w:r>
              <w:t>17 364,00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3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3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3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3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3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3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30000">
            <w:pPr>
              <w:pStyle w:val="Style_6"/>
            </w:pPr>
            <w:r>
              <w:t>18 096,00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30000">
            <w:pPr>
              <w:pStyle w:val="Style_6"/>
            </w:pPr>
            <w:r>
              <w:t>18 096,00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3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3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30000">
            <w:pPr>
              <w:pStyle w:val="Style_6"/>
            </w:pPr>
            <w:r>
              <w:t>5 304,00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3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13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30000">
            <w:pPr>
              <w:pStyle w:val="Style_6"/>
            </w:pPr>
            <w:r>
              <w:t>10 050,00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30000">
            <w:pPr>
              <w:pStyle w:val="Style_6"/>
            </w:pPr>
            <w:r>
              <w:t>4 420,00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30000">
            <w:pPr>
              <w:pStyle w:val="Style_6"/>
            </w:pPr>
            <w:r>
              <w:t>610,00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3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3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3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3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30000">
            <w:pPr>
              <w:pStyle w:val="Style_6"/>
            </w:pPr>
            <w:r>
              <w:t>10 050,00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30000">
            <w:pPr>
              <w:pStyle w:val="Style_6"/>
            </w:pPr>
            <w:r>
              <w:t>4 420,00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30000">
            <w:pPr>
              <w:pStyle w:val="Style_6"/>
            </w:pPr>
            <w:r>
              <w:t>610,00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3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3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3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3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3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3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4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40000">
            <w:pPr>
              <w:pStyle w:val="Style_6"/>
            </w:pPr>
            <w:r>
              <w:t>2 010,00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40000">
            <w:pPr>
              <w:pStyle w:val="Style_6"/>
            </w:pPr>
            <w:r>
              <w:t>884,00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40000">
            <w:pPr>
              <w:pStyle w:val="Style_6"/>
            </w:pPr>
            <w:r>
              <w:t>122,00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4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40000">
            <w:pPr>
              <w:pStyle w:val="Style_6"/>
            </w:pPr>
            <w:r>
              <w:t>Прочие (НДС)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40000">
            <w:pPr>
              <w:pStyle w:val="Style_6"/>
            </w:pPr>
            <w:r>
              <w:t>2 010,00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40000">
            <w:pPr>
              <w:pStyle w:val="Style_6"/>
            </w:pPr>
            <w:r>
              <w:t>884,00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40000">
            <w:pPr>
              <w:pStyle w:val="Style_6"/>
            </w:pPr>
            <w:r>
              <w:t>122,00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4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4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40000">
            <w:pPr>
              <w:pStyle w:val="Style_6"/>
            </w:pPr>
            <w:r>
              <w:t>00</w:t>
            </w:r>
            <w:r>
              <w:t>3</w:t>
            </w:r>
            <w:r>
              <w:t>.01.01.000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40000">
            <w:pPr>
              <w:pStyle w:val="Style_6"/>
            </w:pPr>
            <w:r>
              <w:t>Строительство новых источников тепловой энергии, в том числе источников комбинированной выработки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4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4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4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4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4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40000">
            <w:pPr>
              <w:pStyle w:val="Style_6"/>
            </w:pPr>
            <w:r>
              <w:t>00</w:t>
            </w:r>
            <w:r>
              <w:t>3</w:t>
            </w:r>
            <w:r>
              <w:t>.01.02.000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40000">
            <w:pPr>
              <w:pStyle w:val="Style_6"/>
            </w:pPr>
            <w:r>
              <w:t>Реконструкция источников тепловой энергии, в том числе источников комбинированной выработки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4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4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40000">
            <w:pPr>
              <w:pStyle w:val="Style_6"/>
            </w:pPr>
            <w:r>
              <w:t>5 304,00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4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4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4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40000">
            <w:pPr>
              <w:pStyle w:val="Style_6"/>
            </w:pPr>
            <w:r>
              <w:t>12 060,00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40000">
            <w:pPr>
              <w:pStyle w:val="Style_6"/>
            </w:pPr>
            <w:r>
              <w:t>17 364,00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4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4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4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4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4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40000">
            <w:pPr>
              <w:pStyle w:val="Style_6"/>
            </w:pPr>
            <w:r>
              <w:t>18 096,00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40000">
            <w:pPr>
              <w:pStyle w:val="Style_6"/>
            </w:pPr>
            <w:r>
              <w:t>18 096,00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40000">
            <w:pPr>
              <w:pStyle w:val="Style_6"/>
            </w:pPr>
            <w:r>
              <w:t>18 096,00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4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4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40000">
            <w:pPr>
              <w:pStyle w:val="Style_6"/>
            </w:pPr>
            <w:r>
              <w:t>00</w:t>
            </w:r>
            <w:r>
              <w:t>3</w:t>
            </w:r>
            <w:r>
              <w:t>.01.02.001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40000">
            <w:pPr>
              <w:pStyle w:val="Style_6"/>
            </w:pPr>
            <w:r>
              <w:t>Реконструкция котельного оборудования с заменой водогрейного котла № 1 и установкой комбинированной горелки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4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4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4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40000">
            <w:pPr>
              <w:pStyle w:val="Style_6"/>
            </w:pPr>
            <w:r>
              <w:t>4 080,00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40000">
            <w:pPr>
              <w:pStyle w:val="Style_6"/>
            </w:pPr>
            <w:r>
              <w:t>4 080,00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40000">
            <w:pPr>
              <w:pStyle w:val="Style_6"/>
            </w:pPr>
            <w:r>
              <w:t>4 080,00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4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40000">
            <w:pPr>
              <w:pStyle w:val="Style_6"/>
            </w:pPr>
            <w:r>
              <w:t>00</w:t>
            </w:r>
            <w:r>
              <w:t>3</w:t>
            </w:r>
            <w:r>
              <w:t>.01.02.002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40000">
            <w:pPr>
              <w:pStyle w:val="Style_6"/>
            </w:pPr>
            <w:r>
              <w:t>Реконструкция котельного оборудования с заменой водогрейного котла № 2 с горелкой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4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4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4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40000">
            <w:pPr>
              <w:pStyle w:val="Style_6"/>
            </w:pPr>
            <w:r>
              <w:t>3 840,00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40000">
            <w:pPr>
              <w:pStyle w:val="Style_6"/>
            </w:pPr>
            <w:r>
              <w:t>3 840,00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40000">
            <w:pPr>
              <w:pStyle w:val="Style_6"/>
            </w:pPr>
            <w:r>
              <w:t>3 840,00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4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40000">
            <w:pPr>
              <w:pStyle w:val="Style_6"/>
            </w:pPr>
            <w:r>
              <w:t>00</w:t>
            </w:r>
            <w:r>
              <w:t>3</w:t>
            </w:r>
            <w:r>
              <w:t>.01.02.003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40000">
            <w:pPr>
              <w:pStyle w:val="Style_6"/>
            </w:pPr>
            <w:r>
              <w:t>Ремонт здания котельной (ремонт кровли, замена окон в помещениях котельного зала, операторской, мастерских)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4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4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4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40000">
            <w:pPr>
              <w:pStyle w:val="Style_6"/>
            </w:pPr>
            <w:r>
              <w:t>3 120,00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40000">
            <w:pPr>
              <w:pStyle w:val="Style_6"/>
            </w:pPr>
            <w:r>
              <w:t>3 120,00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40000">
            <w:pPr>
              <w:pStyle w:val="Style_6"/>
            </w:pPr>
            <w:r>
              <w:t>3 120,00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4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40000">
            <w:pPr>
              <w:pStyle w:val="Style_6"/>
            </w:pPr>
            <w:r>
              <w:t>00</w:t>
            </w:r>
            <w:r>
              <w:t>3</w:t>
            </w:r>
            <w:r>
              <w:t>.01.02.004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40000">
            <w:pPr>
              <w:pStyle w:val="Style_6"/>
            </w:pPr>
            <w:r>
              <w:t>Установка двух расширительных баков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4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4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4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40000">
            <w:pPr>
              <w:pStyle w:val="Style_6"/>
            </w:pPr>
            <w:r>
              <w:t>96,00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40000">
            <w:pPr>
              <w:pStyle w:val="Style_6"/>
            </w:pPr>
            <w:r>
              <w:t>96,00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40000">
            <w:pPr>
              <w:pStyle w:val="Style_6"/>
            </w:pPr>
            <w:r>
              <w:t>96,00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4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40000">
            <w:pPr>
              <w:pStyle w:val="Style_6"/>
            </w:pPr>
            <w:r>
              <w:t>00</w:t>
            </w:r>
            <w:r>
              <w:t>3</w:t>
            </w:r>
            <w:r>
              <w:t>.01.02.005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40000">
            <w:pPr>
              <w:pStyle w:val="Style_6"/>
            </w:pPr>
            <w:r>
              <w:t>Установка оборудования для аварийного топлива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4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4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4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4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4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4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50000">
            <w:pPr>
              <w:pStyle w:val="Style_6"/>
            </w:pPr>
            <w:r>
              <w:t>276,00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50000">
            <w:pPr>
              <w:pStyle w:val="Style_6"/>
            </w:pPr>
            <w:r>
              <w:t>276,00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50000">
            <w:pPr>
              <w:pStyle w:val="Style_6"/>
            </w:pPr>
            <w:r>
              <w:t>00</w:t>
            </w:r>
            <w:r>
              <w:t>3</w:t>
            </w:r>
            <w:r>
              <w:t>.01.02.006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50000">
            <w:pPr>
              <w:pStyle w:val="Style_6"/>
            </w:pPr>
            <w:r>
              <w:t>Замена насоса рециркуляции водогрейного котла № 1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5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5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5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50000">
            <w:pPr>
              <w:pStyle w:val="Style_6"/>
            </w:pPr>
            <w:r>
              <w:t>324,00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50000">
            <w:pPr>
              <w:pStyle w:val="Style_6"/>
            </w:pPr>
            <w:r>
              <w:t>324,00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50000">
            <w:pPr>
              <w:pStyle w:val="Style_6"/>
            </w:pPr>
            <w:r>
              <w:t>00</w:t>
            </w:r>
            <w:r>
              <w:t>3</w:t>
            </w:r>
            <w:r>
              <w:t>.01.02.007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50000">
            <w:pPr>
              <w:pStyle w:val="Style_6"/>
            </w:pPr>
            <w:r>
              <w:t>Замена насоса рециркуляции водогрейного котла № 2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5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5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5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50000">
            <w:pPr>
              <w:pStyle w:val="Style_6"/>
            </w:pPr>
            <w:r>
              <w:t>324,00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50000">
            <w:pPr>
              <w:pStyle w:val="Style_6"/>
            </w:pPr>
            <w:r>
              <w:t>324,00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50000">
            <w:pPr>
              <w:pStyle w:val="Style_6"/>
            </w:pPr>
            <w:r>
              <w:t>324,00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50000">
            <w:pPr>
              <w:pStyle w:val="Style_6"/>
            </w:pPr>
            <w:r>
              <w:t>00</w:t>
            </w:r>
            <w:r>
              <w:t>3</w:t>
            </w:r>
            <w:r>
              <w:t>.01.02.008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50000">
            <w:pPr>
              <w:pStyle w:val="Style_6"/>
            </w:pPr>
            <w:r>
              <w:t>Реконструкция котельного оборудования с заменой водогрейного котла № 3 с горелкой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5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5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5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50000">
            <w:pPr>
              <w:pStyle w:val="Style_6"/>
            </w:pPr>
            <w:r>
              <w:t>3 240,00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50000">
            <w:pPr>
              <w:pStyle w:val="Style_6"/>
            </w:pPr>
            <w:r>
              <w:t>3 240,00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50000">
            <w:pPr>
              <w:pStyle w:val="Style_6"/>
            </w:pPr>
            <w:r>
              <w:t>3 240,00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50000">
            <w:pPr>
              <w:pStyle w:val="Style_6"/>
            </w:pPr>
            <w:r>
              <w:t>00</w:t>
            </w:r>
            <w:r>
              <w:t>3</w:t>
            </w:r>
            <w:r>
              <w:t>.01.02.009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50000">
            <w:pPr>
              <w:pStyle w:val="Style_6"/>
            </w:pPr>
            <w:r>
              <w:t>Замена насоса рециркуляции водогрейного котла № 3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5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5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5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50000">
            <w:pPr>
              <w:pStyle w:val="Style_6"/>
            </w:pPr>
            <w:r>
              <w:t>276,00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50000">
            <w:pPr>
              <w:pStyle w:val="Style_6"/>
            </w:pPr>
            <w:r>
              <w:t>276,00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50000">
            <w:pPr>
              <w:pStyle w:val="Style_6"/>
            </w:pPr>
            <w:r>
              <w:t>276,00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50000">
            <w:pPr>
              <w:pStyle w:val="Style_6"/>
            </w:pPr>
            <w:r>
              <w:t>00</w:t>
            </w:r>
            <w:r>
              <w:t>3</w:t>
            </w:r>
            <w:r>
              <w:t>.01.02.010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50000">
            <w:pPr>
              <w:pStyle w:val="Style_6"/>
            </w:pPr>
            <w:r>
              <w:t>Замена сетевого насоса № 1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5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5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5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50000">
            <w:pPr>
              <w:pStyle w:val="Style_6"/>
            </w:pPr>
            <w:r>
              <w:t>660,00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50000">
            <w:pPr>
              <w:pStyle w:val="Style_6"/>
            </w:pPr>
            <w:r>
              <w:t>660,00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50000">
            <w:pPr>
              <w:pStyle w:val="Style_6"/>
            </w:pPr>
            <w:r>
              <w:t>00</w:t>
            </w:r>
            <w:r>
              <w:t>3</w:t>
            </w:r>
            <w:r>
              <w:t>.01.02.011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50000">
            <w:pPr>
              <w:pStyle w:val="Style_6"/>
            </w:pPr>
            <w:r>
              <w:t>Замена подпиточного насоса № 1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5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5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5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50000">
            <w:pPr>
              <w:pStyle w:val="Style_6"/>
            </w:pPr>
            <w:r>
              <w:t>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50000">
            <w:pPr>
              <w:pStyle w:val="Style_6"/>
            </w:pPr>
            <w:r>
              <w:t>48,00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50000">
            <w:pPr>
              <w:pStyle w:val="Style_6"/>
            </w:pPr>
            <w:r>
              <w:t>48,00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50000">
            <w:pPr>
              <w:pStyle w:val="Style_6"/>
            </w:pPr>
            <w:r>
              <w:t>00</w:t>
            </w:r>
            <w:r>
              <w:t>3</w:t>
            </w:r>
            <w:r>
              <w:t>.01.02.012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50000">
            <w:pPr>
              <w:pStyle w:val="Style_6"/>
            </w:pPr>
            <w:r>
              <w:t>Внедрение системы диспетчерского мониторинга (сбор, обработка, отображение и архивация инфорамации, замена приборов учета тепловой энергии и теплоносителя)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5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5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5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5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5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5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5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50000">
            <w:pPr>
              <w:pStyle w:val="Style_6"/>
            </w:pPr>
            <w:r>
              <w:t>660,00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50000">
            <w:pPr>
              <w:pStyle w:val="Style_6"/>
            </w:pPr>
            <w:r>
              <w:t>660,00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50000">
            <w:pPr>
              <w:pStyle w:val="Style_6"/>
            </w:pPr>
            <w:r>
              <w:t>660,00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5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50000">
            <w:pPr>
              <w:pStyle w:val="Style_6"/>
            </w:pPr>
            <w:r>
              <w:t>00</w:t>
            </w:r>
            <w:r>
              <w:t>3</w:t>
            </w:r>
            <w:r>
              <w:t>.01.02.013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60000">
            <w:pPr>
              <w:pStyle w:val="Style_6"/>
            </w:pPr>
            <w:r>
              <w:t>Ремонт помещений туалета, душевой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6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6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6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60000">
            <w:pPr>
              <w:pStyle w:val="Style_6"/>
            </w:pPr>
            <w:r>
              <w:t>420,00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60000">
            <w:pPr>
              <w:pStyle w:val="Style_6"/>
            </w:pPr>
            <w:r>
              <w:t>420,00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60000">
            <w:pPr>
              <w:pStyle w:val="Style_6"/>
            </w:pPr>
            <w:r>
              <w:t>420,00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6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60000">
            <w:pPr>
              <w:pStyle w:val="Style_6"/>
            </w:pPr>
            <w:r>
              <w:t>00</w:t>
            </w:r>
            <w:r>
              <w:t>3</w:t>
            </w:r>
            <w:r>
              <w:t>.01.02.014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60000">
            <w:pPr>
              <w:pStyle w:val="Style_6"/>
            </w:pPr>
            <w:r>
              <w:t>Замена сетевого насоса № 2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6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6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6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6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6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6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6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6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6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60000">
            <w:pPr>
              <w:pStyle w:val="Style_6"/>
            </w:pPr>
            <w:r>
              <w:t>732,00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60000">
            <w:pPr>
              <w:pStyle w:val="Style_6"/>
            </w:pPr>
            <w:r>
              <w:t>732,00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60000">
            <w:pPr>
              <w:pStyle w:val="Style_6"/>
            </w:pPr>
            <w:r>
              <w:t>732,00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6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60000">
            <w:pPr>
              <w:pStyle w:val="Style_6"/>
            </w:pPr>
            <w:r>
              <w:t>00</w:t>
            </w:r>
            <w:r>
              <w:t>3</w:t>
            </w:r>
            <w:r>
              <w:t>.01.03.000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60000">
            <w:pPr>
              <w:pStyle w:val="Style_6"/>
            </w:pPr>
            <w:r>
              <w:t>Техническое перевооружение источников тепловой энергии, в том числе источников комбинированной выработки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6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6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6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60000">
            <w:pPr>
              <w:pStyle w:val="Style_6"/>
            </w:pPr>
            <w:r>
              <w:t>00</w:t>
            </w:r>
            <w:r>
              <w:t>3</w:t>
            </w:r>
            <w:r>
              <w:t>.01.04.000</w:t>
            </w:r>
          </w:p>
        </w:tc>
        <w:tc>
          <w:tcPr>
            <w:tcW w:type="dxa" w:w="16023"/>
            <w:gridSpan w:val="1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67160000">
            <w:pPr>
              <w:pStyle w:val="Style_6"/>
            </w:pPr>
            <w:r>
              <w:t>Модернизация источников тепловой энергии, в том числе источников комбинированной выработки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160000">
            <w:pPr>
              <w:pStyle w:val="Style_6"/>
            </w:pPr>
            <w:r>
              <w:t> 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6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6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6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60000">
            <w:pPr>
              <w:pStyle w:val="Style_6"/>
            </w:pPr>
            <w:r>
              <w:t>00</w:t>
            </w:r>
            <w:r>
              <w:t>3</w:t>
            </w:r>
            <w:r>
              <w:t>.02.00.000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60000">
            <w:pPr>
              <w:pStyle w:val="Style_6"/>
            </w:pPr>
            <w:r>
              <w:t>Тепловые сети и сооружения на них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6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6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60000">
            <w:pPr>
              <w:pStyle w:val="Style_6"/>
            </w:pPr>
            <w:r>
              <w:t>2 148,00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60000">
            <w:pPr>
              <w:pStyle w:val="Style_6"/>
            </w:pPr>
            <w:r>
              <w:t>2 148,00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6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6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6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60000">
            <w:pPr>
              <w:pStyle w:val="Style_6"/>
            </w:pPr>
            <w:r>
              <w:t>1 790,00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6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6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6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6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6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6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6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6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6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70000">
            <w:pPr>
              <w:pStyle w:val="Style_6"/>
            </w:pPr>
            <w:r>
              <w:t>1 790,00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7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7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70000">
            <w:pPr>
              <w:pStyle w:val="Style_6"/>
            </w:pPr>
            <w:r>
              <w:t>358,00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70000">
            <w:pPr>
              <w:pStyle w:val="Style_6"/>
            </w:pPr>
            <w:r>
              <w:t>Прочие (НДС)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70000">
            <w:pPr>
              <w:pStyle w:val="Style_6"/>
            </w:pPr>
            <w:r>
              <w:t>358,00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7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70000">
            <w:pPr>
              <w:pStyle w:val="Style_6"/>
            </w:pPr>
            <w:r>
              <w:t>00</w:t>
            </w:r>
            <w:r>
              <w:t>3</w:t>
            </w:r>
            <w:r>
              <w:t>.02.01.000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70000">
            <w:pPr>
              <w:pStyle w:val="Style_6"/>
            </w:pPr>
            <w:r>
              <w:t>Строительство новых тепловых сетей для обеспечения перспективной тепловой нагрузки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7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7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7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70000">
            <w:pPr>
              <w:pStyle w:val="Style_6"/>
            </w:pPr>
            <w:r>
              <w:t>00</w:t>
            </w:r>
            <w:r>
              <w:t>3</w:t>
            </w:r>
            <w:r>
              <w:t>.02.02.000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70000">
            <w:pPr>
              <w:pStyle w:val="Style_6"/>
            </w:pPr>
            <w:r>
              <w:t>Строительство новых тепловых сетей для повышения эффективности функционирования системы теплоснабжения за счет ликвидации котельных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7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7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17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170000">
            <w:pPr>
              <w:pStyle w:val="Style_6"/>
            </w:pPr>
            <w:r>
              <w:t>00</w:t>
            </w:r>
            <w:r>
              <w:t>3</w:t>
            </w:r>
            <w:r>
              <w:t>.02.03.000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170000">
            <w:pPr>
              <w:pStyle w:val="Style_6"/>
            </w:pPr>
            <w:r>
              <w:t>Реконструкция тепловых сетей для обеспечения надежности теплоснабжения потребителей, в том числе в связи с исчерпанием эксплуатационного ресурса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17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17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170000">
            <w:pPr>
              <w:pStyle w:val="Style_6"/>
            </w:pPr>
            <w:r>
              <w:t>2 148,00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170000">
            <w:pPr>
              <w:pStyle w:val="Style_6"/>
            </w:pPr>
            <w:r>
              <w:t>2 148,00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17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170000">
            <w:pPr>
              <w:pStyle w:val="Style_6"/>
            </w:pPr>
            <w:r>
              <w:t>00</w:t>
            </w:r>
            <w:r>
              <w:t>3</w:t>
            </w:r>
            <w:r>
              <w:t>.02.03.015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170000">
            <w:pPr>
              <w:pStyle w:val="Style_6"/>
            </w:pPr>
            <w:r>
              <w:t>Замена участка теплосети и сети ГВС на территории МПНИ 2d219 мм d159/d89 мм протяженностью 54 м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17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170000">
            <w:pPr>
              <w:pStyle w:val="Style_6"/>
            </w:pPr>
            <w: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17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170000">
            <w:pPr>
              <w:pStyle w:val="Style_6"/>
            </w:pPr>
            <w:r>
              <w:t>2 148,00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170000">
            <w:pPr>
              <w:pStyle w:val="Style_6"/>
            </w:pPr>
            <w:r>
              <w:t>2 148,00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170000">
            <w:pPr>
              <w:pStyle w:val="Style_6"/>
            </w:pPr>
            <w:r>
              <w:t>2 148,00</w:t>
            </w:r>
          </w:p>
        </w:tc>
        <w:tc>
          <w:tcPr>
            <w:tcW w:type="dxa" w:w="128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17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170000">
            <w:pPr>
              <w:pStyle w:val="Style_6"/>
            </w:pPr>
            <w:r>
              <w:t>00</w:t>
            </w:r>
            <w:r>
              <w:t>3</w:t>
            </w:r>
            <w:r>
              <w:t>.02.04.000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170000">
            <w:pPr>
              <w:pStyle w:val="Style_6"/>
            </w:pPr>
            <w:r>
              <w:t>Реконструкция тепловых сетей с увеличением диаметра теплопроводов для обеспечения перспективных приростов тепловой нагрузки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17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17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17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170000">
            <w:pPr>
              <w:pStyle w:val="Style_6"/>
            </w:pPr>
            <w:r>
              <w:t>00</w:t>
            </w:r>
            <w:r>
              <w:t>3</w:t>
            </w:r>
            <w:r>
              <w:t>.02.05.000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170000">
            <w:pPr>
              <w:pStyle w:val="Style_6"/>
            </w:pPr>
            <w:r>
              <w:t>Реконструкции тепловых сетей с увеличением диаметра теплопроводов для обеспечения расчетных гидравлических режимов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17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17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17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17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17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17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17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18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18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18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180000">
            <w:pPr>
              <w:pStyle w:val="Style_6"/>
            </w:pPr>
            <w:r>
              <w:t>00</w:t>
            </w:r>
            <w:r>
              <w:t>3</w:t>
            </w:r>
            <w:r>
              <w:t>.02.06.000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180000">
            <w:pPr>
              <w:pStyle w:val="Style_6"/>
            </w:pPr>
            <w:r>
              <w:t>Строительство новых насосных станций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18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18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18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18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18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18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18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18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18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180000">
            <w:pPr>
              <w:pStyle w:val="Style_6"/>
            </w:pPr>
            <w:r>
              <w:t>00</w:t>
            </w:r>
            <w:r>
              <w:t>3</w:t>
            </w:r>
            <w:r>
              <w:t>.02.07.000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180000">
            <w:pPr>
              <w:pStyle w:val="Style_6"/>
            </w:pPr>
            <w:r>
              <w:t>Реконструкция насосных станций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18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18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18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18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18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18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18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18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30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180000">
            <w:pPr>
              <w:pStyle w:val="Style_6"/>
            </w:pPr>
            <w:r>
              <w:t>Подгруппа проектов</w:t>
            </w:r>
          </w:p>
        </w:tc>
        <w:tc>
          <w:tcPr>
            <w:tcW w:type="dxa" w:w="149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180000">
            <w:pPr>
              <w:pStyle w:val="Style_6"/>
            </w:pPr>
            <w:r>
              <w:t>0</w:t>
            </w:r>
            <w:r>
              <w:t>03</w:t>
            </w:r>
            <w:r>
              <w:t>.02.08.000</w:t>
            </w:r>
          </w:p>
        </w:tc>
        <w:tc>
          <w:tcPr>
            <w:tcW w:type="dxa" w:w="17304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180000">
            <w:pPr>
              <w:pStyle w:val="Style_6"/>
            </w:pPr>
            <w:r>
              <w:t>Строительство и реконструкция ЦТП, в том числе с увеличением тепловой мощности, в целях подключения новых потребителей.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180000">
            <w:pPr>
              <w:pStyle w:val="Style_6"/>
            </w:pPr>
            <w:r>
              <w:t>Всего стоимость группы проектов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18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18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18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83"/>
        </w:trPr>
        <w:tc>
          <w:tcPr>
            <w:tcW w:type="dxa" w:w="4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180000">
            <w:pPr>
              <w:pStyle w:val="Style_6"/>
            </w:pPr>
            <w:r>
              <w:t>Всего стоимость группы проектов накопленным итогом</w:t>
            </w:r>
          </w:p>
        </w:tc>
        <w:tc>
          <w:tcPr>
            <w:tcW w:type="dxa" w:w="11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18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180000">
            <w:pPr>
              <w:pStyle w:val="Style_6"/>
            </w:pPr>
            <w:r>
              <w:t>0,00</w:t>
            </w:r>
          </w:p>
        </w:tc>
        <w:tc>
          <w:tcPr>
            <w:tcW w:type="dxa" w:w="11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180000">
            <w:pPr>
              <w:pStyle w:val="Style_6"/>
            </w:pPr>
            <w:r>
              <w:t>0,00</w:t>
            </w:r>
          </w:p>
        </w:tc>
        <w:tc>
          <w:tcPr>
            <w:tcW w:type="dxa" w:w="11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180000">
            <w:pPr>
              <w:pStyle w:val="Style_6"/>
            </w:pPr>
            <w:r>
              <w:t>0,00</w:t>
            </w:r>
          </w:p>
        </w:tc>
        <w:tc>
          <w:tcPr>
            <w:tcW w:type="dxa" w:w="12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180000">
            <w:pPr>
              <w:pStyle w:val="Style_6"/>
            </w:pPr>
            <w:r>
              <w:t>-</w:t>
            </w:r>
          </w:p>
        </w:tc>
      </w:tr>
    </w:tbl>
    <w:p w14:paraId="76180000">
      <w:pPr>
        <w:pStyle w:val="Style_3"/>
      </w:pPr>
    </w:p>
    <w:p w14:paraId="77180000">
      <w:pPr>
        <w:pStyle w:val="Style_3"/>
      </w:pPr>
    </w:p>
    <w:p w14:paraId="78180000">
      <w:pPr>
        <w:sectPr>
          <w:headerReference r:id="rId4" w:type="default"/>
          <w:footerReference r:id="rId5" w:type="default"/>
          <w:footerReference r:id="rId2" w:type="even"/>
          <w:pgSz w:h="16840" w:orient="landscape" w:w="23808"/>
          <w:pgMar w:bottom="851" w:footer="510" w:gutter="0" w:header="0" w:left="851" w:right="851" w:top="1135"/>
        </w:sectPr>
      </w:pPr>
    </w:p>
    <w:p w14:paraId="7918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Реестр мероприятий, обеспечивающих переход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от открытых систем теплоснабжения (горячего водоснабжения) </w:t>
      </w:r>
      <w:r>
        <w:rPr>
          <w:color w:themeColor="text1" w:val="000000"/>
        </w:rPr>
        <w:br/>
      </w:r>
      <w:r>
        <w:rPr>
          <w:color w:themeColor="text1" w:val="000000"/>
        </w:rPr>
        <w:t>на закрытые системы горячего водоснабжения</w:t>
      </w:r>
    </w:p>
    <w:p w14:paraId="7A180000">
      <w:pPr>
        <w:pStyle w:val="Style_7"/>
        <w:rPr>
          <w:color w:themeColor="text1" w:val="000000"/>
        </w:rPr>
      </w:pPr>
      <w:r>
        <w:rPr>
          <w:color w:themeColor="text1" w:val="000000"/>
        </w:rPr>
        <w:t>Расчеты потребности инвестиций для перевода открытой системы теплоснабжения (горячего водоснабжения) в закрытую систему горячего водоснабжения не производятся, поскольку в г. Магнитогорск отсутствуют потребители, подключенные по открытой схеме ГВС.</w:t>
      </w:r>
    </w:p>
    <w:p w14:paraId="7B180000">
      <w:pPr>
        <w:widowControl w:val="1"/>
        <w:spacing w:line="240" w:lineRule="auto"/>
        <w:ind w:firstLine="0" w:left="0"/>
        <w:jc w:val="left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7C18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Перечень мероприятий по строительству,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реконструкции, техническому перевооружению и (или)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модернизации источников тепловой энергии, а также тепловых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сетей и сооружений на них в целом по г. </w:t>
      </w:r>
      <w:r>
        <w:rPr>
          <w:color w:themeColor="text1" w:val="000000"/>
        </w:rPr>
        <w:t>Магнитогорск</w:t>
      </w:r>
    </w:p>
    <w:p w14:paraId="7D180000">
      <w:pPr>
        <w:pStyle w:val="Style_3"/>
        <w:rPr>
          <w:color w:themeColor="text1" w:val="000000"/>
        </w:rPr>
      </w:pPr>
      <w:r>
        <w:rPr>
          <w:color w:themeColor="text1" w:val="000000"/>
        </w:rPr>
        <w:t>На основании данных, представленных в разделах 1, 2, 3, был сформирован общий реестр мероприятий, запланированных к реализации на объектах теплоснабжения в</w:t>
      </w:r>
      <w:r>
        <w:rPr>
          <w:color w:themeColor="text1" w:val="000000"/>
        </w:rPr>
        <w:t xml:space="preserve"> зоне действия в зоне действия ЕТО №</w:t>
      </w:r>
      <w:r>
        <w:rPr>
          <w:color w:themeColor="text1" w:val="000000"/>
        </w:rPr>
        <w:t>2</w:t>
      </w:r>
      <w:r>
        <w:rPr>
          <w:color w:themeColor="text1" w:val="000000"/>
        </w:rPr>
        <w:t xml:space="preserve">, в зоне действия ЕТО </w:t>
      </w:r>
      <w:r>
        <w:rPr>
          <w:color w:themeColor="text1" w:val="000000"/>
        </w:rPr>
        <w:t xml:space="preserve">№ 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(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_Ref135497760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5</w:t>
      </w:r>
      <w:r>
        <w:rPr>
          <w:color w:themeColor="text1" w:val="000000"/>
        </w:rPr>
        <w:t>).</w:t>
      </w:r>
    </w:p>
    <w:p w14:paraId="7E180000">
      <w:pPr>
        <w:pStyle w:val="Style_3"/>
        <w:rPr>
          <w:color w:themeColor="text1" w:val="000000"/>
        </w:rPr>
      </w:pPr>
    </w:p>
    <w:p w14:paraId="7F180000">
      <w:pPr>
        <w:pStyle w:val="Style_3"/>
        <w:rPr>
          <w:color w:themeColor="text1" w:val="000000"/>
        </w:rPr>
      </w:pPr>
    </w:p>
    <w:p w14:paraId="80180000">
      <w:pPr>
        <w:sectPr>
          <w:headerReference r:id="rId6" w:type="default"/>
          <w:footerReference r:id="rId7" w:type="default"/>
          <w:footerReference r:id="rId8" w:type="even"/>
          <w:pgSz w:h="16840" w:orient="portrait" w:w="11907"/>
          <w:pgMar w:bottom="851" w:footer="510" w:gutter="0" w:header="0" w:left="1418" w:right="851" w:top="851"/>
        </w:sectPr>
      </w:pPr>
    </w:p>
    <w:p w14:paraId="81180000">
      <w:bookmarkStart w:id="8" w:name="__RefHeading___5"/>
      <w:bookmarkEnd w:id="8"/>
      <w:pPr>
        <w:pStyle w:val="Style_8"/>
      </w:pPr>
      <w:bookmarkStart w:id="9" w:name="_Ref121411335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4</w:t>
      </w:r>
      <w:bookmarkEnd w:id="9"/>
      <w:r>
        <w:rPr>
          <w:color w:themeColor="text1" w:val="000000"/>
        </w:rPr>
        <w:t>.</w:t>
      </w:r>
      <w:r>
        <w:t xml:space="preserve"> Общий реестр мероприятий, запланированных к реализации на объектах теплоснабжения в г. Магнитогорск в период до 2034 года (ЕТО №</w:t>
      </w:r>
      <w:r>
        <w:t>2</w:t>
      </w:r>
      <w:r>
        <w:t>)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3071"/>
        <w:gridCol w:w="1338"/>
        <w:gridCol w:w="971"/>
        <w:gridCol w:w="976"/>
        <w:gridCol w:w="1179"/>
        <w:gridCol w:w="1180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185"/>
        <w:gridCol w:w="1534"/>
      </w:tblGrid>
      <w:tr>
        <w:trPr>
          <w:trHeight w:hRule="atLeast" w:val="227"/>
          <w:tblHeader/>
        </w:trPr>
        <w:tc>
          <w:tcPr>
            <w:tcW w:type="dxa" w:w="44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80000">
            <w:pPr>
              <w:pStyle w:val="Style_6"/>
            </w:pPr>
            <w:r>
              <w:t>Стоимость проектов</w:t>
            </w:r>
          </w:p>
        </w:tc>
        <w:tc>
          <w:tcPr>
            <w:tcW w:type="dxa" w:w="9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80000">
            <w:pPr>
              <w:pStyle w:val="Style_6"/>
            </w:pPr>
            <w:r>
              <w:t>Ед. изм.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80000">
            <w:pPr>
              <w:pStyle w:val="Style_6"/>
            </w:pPr>
            <w:r>
              <w:t>2022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80000">
            <w:pPr>
              <w:pStyle w:val="Style_6"/>
            </w:pPr>
            <w:r>
              <w:t>2023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80000">
            <w:pPr>
              <w:pStyle w:val="Style_6"/>
            </w:pPr>
            <w:r>
              <w:t>2024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80000">
            <w:pPr>
              <w:pStyle w:val="Style_6"/>
            </w:pPr>
            <w:r>
              <w:t>2025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80000">
            <w:pPr>
              <w:pStyle w:val="Style_6"/>
            </w:pPr>
            <w:r>
              <w:t>2026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80000">
            <w:pPr>
              <w:pStyle w:val="Style_6"/>
            </w:pPr>
            <w:r>
              <w:t>2027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80000">
            <w:pPr>
              <w:pStyle w:val="Style_6"/>
            </w:pPr>
            <w:r>
              <w:t>2028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80000">
            <w:pPr>
              <w:pStyle w:val="Style_6"/>
            </w:pPr>
            <w:r>
              <w:t>2029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80000">
            <w:pPr>
              <w:pStyle w:val="Style_6"/>
            </w:pPr>
            <w:r>
              <w:t>2030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80000">
            <w:pPr>
              <w:pStyle w:val="Style_6"/>
            </w:pPr>
            <w:r>
              <w:t>2031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80000">
            <w:pPr>
              <w:pStyle w:val="Style_6"/>
            </w:pPr>
            <w:r>
              <w:t>2032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80000">
            <w:pPr>
              <w:pStyle w:val="Style_6"/>
            </w:pPr>
            <w:r>
              <w:t>2033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80000">
            <w:pPr>
              <w:pStyle w:val="Style_6"/>
            </w:pPr>
            <w:r>
              <w:t>2034</w:t>
            </w:r>
          </w:p>
        </w:tc>
        <w:tc>
          <w:tcPr>
            <w:tcW w:type="dxa" w:w="15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80000">
            <w:pPr>
              <w:pStyle w:val="Style_6"/>
            </w:pPr>
            <w:r>
              <w:t>Источник инвестиций</w:t>
            </w:r>
          </w:p>
        </w:tc>
      </w:tr>
      <w:tr>
        <w:trPr>
          <w:trHeight w:hRule="atLeast" w:val="227"/>
          <w:tblHeader/>
        </w:trPr>
        <w:tc>
          <w:tcPr>
            <w:tcW w:type="dxa" w:w="44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9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80000">
            <w:pPr>
              <w:pStyle w:val="Style_6"/>
            </w:pPr>
            <w:r>
              <w:t>А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80000">
            <w:pPr>
              <w:pStyle w:val="Style_6"/>
            </w:pPr>
            <w:r>
              <w:t>А+2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80000">
            <w:pPr>
              <w:pStyle w:val="Style_6"/>
            </w:pPr>
            <w:r>
              <w:t>А+3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80000">
            <w:pPr>
              <w:pStyle w:val="Style_6"/>
            </w:pPr>
            <w:r>
              <w:t>А+4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80000">
            <w:pPr>
              <w:pStyle w:val="Style_6"/>
            </w:pPr>
            <w:r>
              <w:t>А+5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80000">
            <w:pPr>
              <w:pStyle w:val="Style_6"/>
            </w:pPr>
            <w:r>
              <w:t>А+6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80000">
            <w:pPr>
              <w:pStyle w:val="Style_6"/>
            </w:pPr>
            <w:r>
              <w:t>А+7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80000">
            <w:pPr>
              <w:pStyle w:val="Style_6"/>
            </w:pPr>
            <w:r>
              <w:t>А+8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80000">
            <w:pPr>
              <w:pStyle w:val="Style_6"/>
            </w:pPr>
            <w:r>
              <w:t>А+9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80000">
            <w:pPr>
              <w:pStyle w:val="Style_6"/>
            </w:pPr>
            <w:r>
              <w:t>А+10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80000">
            <w:pPr>
              <w:pStyle w:val="Style_6"/>
            </w:pPr>
            <w:r>
              <w:t>А+11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80000">
            <w:pPr>
              <w:pStyle w:val="Style_6"/>
            </w:pPr>
            <w:r>
              <w:t>А+12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80000">
            <w:pPr>
              <w:pStyle w:val="Style_6"/>
            </w:pPr>
            <w:r>
              <w:t>А+13</w:t>
            </w:r>
          </w:p>
        </w:tc>
        <w:tc>
          <w:tcPr>
            <w:tcW w:type="dxa" w:w="15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</w:tr>
      <w:tr>
        <w:trPr>
          <w:trHeight w:hRule="atLeast" w:val="227"/>
        </w:trPr>
        <w:tc>
          <w:tcPr>
            <w:tcW w:type="dxa" w:w="22099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80000">
            <w:pPr>
              <w:pStyle w:val="Style_6"/>
            </w:pPr>
            <w:r>
              <w:t xml:space="preserve">Проекты ЕТО № </w:t>
            </w:r>
            <w:r>
              <w:t>2</w:t>
            </w:r>
            <w:r>
              <w:t xml:space="preserve"> ООО «Домовой-тепло»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8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8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80000">
            <w:pPr>
              <w:pStyle w:val="Style_6"/>
            </w:pPr>
            <w:r>
              <w:t>106,54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80000">
            <w:pPr>
              <w:pStyle w:val="Style_6"/>
            </w:pPr>
            <w:r>
              <w:t>65,43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80000">
            <w:pPr>
              <w:pStyle w:val="Style_6"/>
            </w:pPr>
            <w:r>
              <w:t>10,25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80000">
            <w:pPr>
              <w:pStyle w:val="Style_6"/>
            </w:pPr>
            <w:r>
              <w:t>147,62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80000">
            <w:pPr>
              <w:pStyle w:val="Style_6"/>
            </w:pPr>
            <w:r>
              <w:t>44,70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8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8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8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80000">
            <w:pPr>
              <w:pStyle w:val="Style_6"/>
            </w:pPr>
            <w:r>
              <w:t>106,54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80000">
            <w:pPr>
              <w:pStyle w:val="Style_6"/>
            </w:pPr>
            <w:r>
              <w:t>171,97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80000">
            <w:pPr>
              <w:pStyle w:val="Style_6"/>
            </w:pPr>
            <w:r>
              <w:t>182,22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80000">
            <w:pPr>
              <w:pStyle w:val="Style_6"/>
            </w:pPr>
            <w:r>
              <w:t>329,83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8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80000">
            <w:pPr>
              <w:pStyle w:val="Style_6"/>
            </w:pPr>
            <w:r>
              <w:t>374,53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8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8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80000">
            <w:pPr>
              <w:pStyle w:val="Style_6"/>
            </w:pPr>
            <w:r>
              <w:t>106,54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80000">
            <w:pPr>
              <w:pStyle w:val="Style_6"/>
            </w:pPr>
            <w:r>
              <w:t>65,43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80000">
            <w:pPr>
              <w:pStyle w:val="Style_6"/>
            </w:pPr>
            <w:r>
              <w:t>10,25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80000">
            <w:pPr>
              <w:pStyle w:val="Style_6"/>
            </w:pPr>
            <w:r>
              <w:t>147,62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80000">
            <w:pPr>
              <w:pStyle w:val="Style_6"/>
            </w:pPr>
            <w:r>
              <w:t>44,70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8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8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8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80000">
            <w:pPr>
              <w:pStyle w:val="Style_6"/>
            </w:pPr>
            <w:r>
              <w:t>88,78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80000">
            <w:pPr>
              <w:pStyle w:val="Style_6"/>
            </w:pPr>
            <w:r>
              <w:t>54,53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80000">
            <w:pPr>
              <w:pStyle w:val="Style_6"/>
            </w:pPr>
            <w:r>
              <w:t>8,54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80000">
            <w:pPr>
              <w:pStyle w:val="Style_6"/>
            </w:pPr>
            <w:r>
              <w:t>123,01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80000">
            <w:pPr>
              <w:pStyle w:val="Style_6"/>
            </w:pPr>
            <w:r>
              <w:t>37,25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8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80000">
            <w:pPr>
              <w:pStyle w:val="Style_6"/>
            </w:pPr>
            <w:r>
              <w:t>Тарифный источник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8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80000">
            <w:pPr>
              <w:pStyle w:val="Style_6"/>
            </w:pPr>
            <w:r>
              <w:t>88,78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80000">
            <w:pPr>
              <w:pStyle w:val="Style_6"/>
            </w:pPr>
            <w:r>
              <w:t>54,53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80000">
            <w:pPr>
              <w:pStyle w:val="Style_6"/>
            </w:pPr>
            <w:r>
              <w:t>8,54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80000">
            <w:pPr>
              <w:pStyle w:val="Style_6"/>
            </w:pPr>
            <w:r>
              <w:t>123,01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80000">
            <w:pPr>
              <w:pStyle w:val="Style_6"/>
            </w:pPr>
            <w:r>
              <w:t>37,25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8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8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8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8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8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8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8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8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9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9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9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9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9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9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9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9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9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9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90000">
            <w:pPr>
              <w:pStyle w:val="Style_6"/>
            </w:pPr>
            <w:r>
              <w:t>17,76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90000">
            <w:pPr>
              <w:pStyle w:val="Style_6"/>
            </w:pPr>
            <w:r>
              <w:t>10,91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90000">
            <w:pPr>
              <w:pStyle w:val="Style_6"/>
            </w:pPr>
            <w:r>
              <w:t>1,71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90000">
            <w:pPr>
              <w:pStyle w:val="Style_6"/>
            </w:pPr>
            <w:r>
              <w:t>24,60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90000">
            <w:pPr>
              <w:pStyle w:val="Style_6"/>
            </w:pPr>
            <w:r>
              <w:t>7,45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90000">
            <w:pPr>
              <w:pStyle w:val="Style_6"/>
            </w:pPr>
            <w:r>
              <w:t>Прочие (НДС)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90000">
            <w:pPr>
              <w:pStyle w:val="Style_6"/>
            </w:pPr>
            <w:r>
              <w:t>17,76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90000">
            <w:pPr>
              <w:pStyle w:val="Style_6"/>
            </w:pPr>
            <w:r>
              <w:t>10,91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90000">
            <w:pPr>
              <w:pStyle w:val="Style_6"/>
            </w:pPr>
            <w:r>
              <w:t>1,71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90000">
            <w:pPr>
              <w:pStyle w:val="Style_6"/>
            </w:pPr>
            <w:r>
              <w:t>24,60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90000">
            <w:pPr>
              <w:pStyle w:val="Style_6"/>
            </w:pPr>
            <w:r>
              <w:t>7,45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3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9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90000">
            <w:pPr>
              <w:pStyle w:val="Style_6"/>
            </w:pPr>
            <w:r>
              <w:t>00</w:t>
            </w:r>
            <w:r>
              <w:t>2</w:t>
            </w:r>
            <w:r>
              <w:t>.01.00.000</w:t>
            </w:r>
          </w:p>
        </w:tc>
        <w:tc>
          <w:tcPr>
            <w:tcW w:type="dxa" w:w="17690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90000">
            <w:pPr>
              <w:pStyle w:val="Style_6"/>
            </w:pPr>
            <w:r>
              <w:t>"Источники теплоснабжения"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9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90000">
            <w:pPr>
              <w:pStyle w:val="Style_6"/>
            </w:pPr>
            <w:r>
              <w:t>106,54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90000">
            <w:pPr>
              <w:pStyle w:val="Style_6"/>
            </w:pPr>
            <w:r>
              <w:t>65,43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90000">
            <w:pPr>
              <w:pStyle w:val="Style_6"/>
            </w:pPr>
            <w:r>
              <w:t>10,25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90000">
            <w:pPr>
              <w:pStyle w:val="Style_6"/>
            </w:pPr>
            <w:r>
              <w:t>147,62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90000">
            <w:pPr>
              <w:pStyle w:val="Style_6"/>
            </w:pPr>
            <w:r>
              <w:t>44,70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9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90000">
            <w:pPr>
              <w:pStyle w:val="Style_6"/>
            </w:pPr>
            <w:r>
              <w:t>106,54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90000">
            <w:pPr>
              <w:pStyle w:val="Style_6"/>
            </w:pPr>
            <w:r>
              <w:t>171,97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90000">
            <w:pPr>
              <w:pStyle w:val="Style_6"/>
            </w:pPr>
            <w:r>
              <w:t>182,22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90000">
            <w:pPr>
              <w:pStyle w:val="Style_6"/>
            </w:pPr>
            <w:r>
              <w:t>329,83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90000">
            <w:pPr>
              <w:pStyle w:val="Style_6"/>
            </w:pPr>
            <w:r>
              <w:t>374,53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90000">
            <w:pPr>
              <w:pStyle w:val="Style_6"/>
            </w:pPr>
            <w:r>
              <w:t>374,53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9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90000">
            <w:pPr>
              <w:pStyle w:val="Style_6"/>
            </w:pPr>
            <w:r>
              <w:t>106,54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90000">
            <w:pPr>
              <w:pStyle w:val="Style_6"/>
            </w:pPr>
            <w:r>
              <w:t>65,43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90000">
            <w:pPr>
              <w:pStyle w:val="Style_6"/>
            </w:pPr>
            <w:r>
              <w:t>10,25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90000">
            <w:pPr>
              <w:pStyle w:val="Style_6"/>
            </w:pPr>
            <w:r>
              <w:t>147,62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90000">
            <w:pPr>
              <w:pStyle w:val="Style_6"/>
            </w:pPr>
            <w:r>
              <w:t>44,70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9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90000">
            <w:pPr>
              <w:pStyle w:val="Style_6"/>
            </w:pPr>
            <w:r>
              <w:t>88,78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90000">
            <w:pPr>
              <w:pStyle w:val="Style_6"/>
            </w:pPr>
            <w:r>
              <w:t>54,53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90000">
            <w:pPr>
              <w:pStyle w:val="Style_6"/>
            </w:pPr>
            <w:r>
              <w:t>8,54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90000">
            <w:pPr>
              <w:pStyle w:val="Style_6"/>
            </w:pPr>
            <w:r>
              <w:t>123,01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90000">
            <w:pPr>
              <w:pStyle w:val="Style_6"/>
            </w:pPr>
            <w:r>
              <w:t>37,25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90000">
            <w:pPr>
              <w:pStyle w:val="Style_6"/>
            </w:pPr>
            <w:r>
              <w:t>Тарифный источник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90000">
            <w:pPr>
              <w:pStyle w:val="Style_6"/>
            </w:pPr>
            <w:r>
              <w:t>88,78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90000">
            <w:pPr>
              <w:pStyle w:val="Style_6"/>
            </w:pPr>
            <w:r>
              <w:t>54,53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90000">
            <w:pPr>
              <w:pStyle w:val="Style_6"/>
            </w:pPr>
            <w:r>
              <w:t>8,54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90000">
            <w:pPr>
              <w:pStyle w:val="Style_6"/>
            </w:pPr>
            <w:r>
              <w:t>123,01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90000">
            <w:pPr>
              <w:pStyle w:val="Style_6"/>
            </w:pPr>
            <w:r>
              <w:t>37,25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9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9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9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9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9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9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9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9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9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9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9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9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9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90000">
            <w:pPr>
              <w:pStyle w:val="Style_6"/>
            </w:pPr>
            <w:r>
              <w:t>17,76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90000">
            <w:pPr>
              <w:pStyle w:val="Style_6"/>
            </w:pPr>
            <w:r>
              <w:t>10,91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90000">
            <w:pPr>
              <w:pStyle w:val="Style_6"/>
            </w:pPr>
            <w:r>
              <w:t>1,71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90000">
            <w:pPr>
              <w:pStyle w:val="Style_6"/>
            </w:pPr>
            <w:r>
              <w:t>24,60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90000">
            <w:pPr>
              <w:pStyle w:val="Style_6"/>
            </w:pPr>
            <w:r>
              <w:t>7,45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9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9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90000">
            <w:pPr>
              <w:pStyle w:val="Style_6"/>
            </w:pPr>
            <w:r>
              <w:t>Прочие (НДС)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9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90000">
            <w:pPr>
              <w:pStyle w:val="Style_6"/>
            </w:pPr>
            <w:r>
              <w:t>17,76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90000">
            <w:pPr>
              <w:pStyle w:val="Style_6"/>
            </w:pPr>
            <w:r>
              <w:t>10,91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90000">
            <w:pPr>
              <w:pStyle w:val="Style_6"/>
            </w:pPr>
            <w:r>
              <w:t>1,71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90000">
            <w:pPr>
              <w:pStyle w:val="Style_6"/>
            </w:pPr>
            <w:r>
              <w:t>24,60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90000">
            <w:pPr>
              <w:pStyle w:val="Style_6"/>
            </w:pPr>
            <w:r>
              <w:t>7,45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9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3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A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3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A0000">
            <w:pPr>
              <w:pStyle w:val="Style_6"/>
            </w:pPr>
            <w:r>
              <w:t>00</w:t>
            </w:r>
            <w:r>
              <w:t>2</w:t>
            </w:r>
            <w:r>
              <w:t>.02.00.000</w:t>
            </w:r>
          </w:p>
        </w:tc>
        <w:tc>
          <w:tcPr>
            <w:tcW w:type="dxa" w:w="17690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A0000">
            <w:pPr>
              <w:pStyle w:val="Style_6"/>
            </w:pPr>
            <w:r>
              <w:t>Тепловые сети ООО «Домовой-тепло»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A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A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A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A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A0000">
            <w:pPr>
              <w:pStyle w:val="Style_6"/>
            </w:pPr>
            <w:r>
              <w:t>Тарифный источник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A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A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A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A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A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4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A0000">
            <w:pPr>
              <w:pStyle w:val="Style_6"/>
            </w:pPr>
            <w:r>
              <w:t>Прочие (НДС)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A0000">
            <w:pPr>
              <w:pStyle w:val="Style_6"/>
            </w:pPr>
            <w:r>
              <w:t>тыс. руб.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A0000">
            <w:pPr>
              <w:pStyle w:val="Style_6"/>
            </w:pPr>
            <w:r>
              <w:t>0,00</w:t>
            </w:r>
          </w:p>
        </w:tc>
        <w:tc>
          <w:tcPr>
            <w:tcW w:type="dxa" w:w="1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A0000">
            <w:pPr>
              <w:pStyle w:val="Style_6"/>
            </w:pPr>
            <w:r>
              <w:t>0,00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A0000">
            <w:pPr>
              <w:pStyle w:val="Style_6"/>
            </w:pPr>
            <w:r>
              <w:t>0,00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A0000">
            <w:pPr>
              <w:pStyle w:val="Style_6"/>
            </w:pPr>
            <w:r>
              <w:t>0,00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A0000">
            <w:pPr>
              <w:pStyle w:val="Style_6"/>
            </w:pPr>
            <w:r>
              <w:t>-</w:t>
            </w:r>
          </w:p>
        </w:tc>
      </w:tr>
    </w:tbl>
    <w:p w14:paraId="B61A0000">
      <w:pPr>
        <w:pStyle w:val="Style_8"/>
        <w:rPr>
          <w:color w:themeColor="text1" w:val="000000"/>
        </w:rPr>
      </w:pPr>
    </w:p>
    <w:p w14:paraId="B71A0000">
      <w:bookmarkStart w:id="10" w:name="__RefHeading___6"/>
      <w:bookmarkEnd w:id="10"/>
      <w:pPr>
        <w:pStyle w:val="Style_8"/>
      </w:pPr>
      <w:bookmarkStart w:id="11" w:name="_Ref135497760"/>
      <w:r>
        <w:t>Таблица</w:t>
      </w:r>
      <w:bookmarkEnd w:id="11"/>
      <w:r>
        <w:t xml:space="preserve"> 5</w:t>
      </w:r>
      <w:r>
        <w:t>. Общий реестр мероприятий, запланированных к реализации на объектах теплоснабжения в г. Магнитогорск в период до 2034 года (ЕТО №</w:t>
      </w:r>
      <w:r>
        <w:t>3</w:t>
      </w:r>
      <w:r>
        <w:t>)</w:t>
      </w:r>
    </w:p>
    <w:tbl>
      <w:tblPr>
        <w:tblStyle w:val="Style_9"/>
        <w:tblW w:type="auto" w:w="0"/>
        <w:tblLayout w:type="fixed"/>
      </w:tblPr>
      <w:tblGrid>
        <w:gridCol w:w="3064"/>
        <w:gridCol w:w="1495"/>
        <w:gridCol w:w="1163"/>
        <w:gridCol w:w="1141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67"/>
        <w:gridCol w:w="1529"/>
      </w:tblGrid>
      <w:tr>
        <w:trPr>
          <w:trHeight w:hRule="atLeast" w:val="227"/>
          <w:tblHeader/>
        </w:trPr>
        <w:tc>
          <w:tcPr>
            <w:tcW w:type="dxa" w:w="4559"/>
            <w:gridSpan w:val="2"/>
            <w:vMerge w:val="restart"/>
          </w:tcPr>
          <w:p w14:paraId="B81A0000">
            <w:pPr>
              <w:pStyle w:val="Style_6"/>
            </w:pPr>
            <w:r>
              <w:t>Стоимость проектов</w:t>
            </w:r>
          </w:p>
        </w:tc>
        <w:tc>
          <w:tcPr>
            <w:tcW w:type="dxa" w:w="1163"/>
            <w:vMerge w:val="restart"/>
          </w:tcPr>
          <w:p w14:paraId="B91A0000">
            <w:pPr>
              <w:pStyle w:val="Style_6"/>
            </w:pPr>
            <w:r>
              <w:t>Ед. изм.</w:t>
            </w:r>
          </w:p>
        </w:tc>
        <w:tc>
          <w:tcPr>
            <w:tcW w:type="dxa" w:w="1141"/>
          </w:tcPr>
          <w:p w14:paraId="BA1A0000">
            <w:pPr>
              <w:pStyle w:val="Style_6"/>
            </w:pPr>
            <w:r>
              <w:t>2022</w:t>
            </w:r>
          </w:p>
        </w:tc>
        <w:tc>
          <w:tcPr>
            <w:tcW w:type="dxa" w:w="1140"/>
          </w:tcPr>
          <w:p w14:paraId="BB1A0000">
            <w:pPr>
              <w:pStyle w:val="Style_6"/>
            </w:pPr>
            <w:r>
              <w:t>2023</w:t>
            </w:r>
          </w:p>
        </w:tc>
        <w:tc>
          <w:tcPr>
            <w:tcW w:type="dxa" w:w="1140"/>
          </w:tcPr>
          <w:p w14:paraId="BC1A0000">
            <w:pPr>
              <w:pStyle w:val="Style_6"/>
            </w:pPr>
            <w:r>
              <w:t>2024</w:t>
            </w:r>
          </w:p>
        </w:tc>
        <w:tc>
          <w:tcPr>
            <w:tcW w:type="dxa" w:w="1140"/>
          </w:tcPr>
          <w:p w14:paraId="BD1A0000">
            <w:pPr>
              <w:pStyle w:val="Style_6"/>
            </w:pPr>
            <w:r>
              <w:t>2025</w:t>
            </w:r>
          </w:p>
        </w:tc>
        <w:tc>
          <w:tcPr>
            <w:tcW w:type="dxa" w:w="1140"/>
          </w:tcPr>
          <w:p w14:paraId="BE1A0000">
            <w:pPr>
              <w:pStyle w:val="Style_6"/>
            </w:pPr>
            <w:r>
              <w:t>2026</w:t>
            </w:r>
          </w:p>
        </w:tc>
        <w:tc>
          <w:tcPr>
            <w:tcW w:type="dxa" w:w="1140"/>
          </w:tcPr>
          <w:p w14:paraId="BF1A0000">
            <w:pPr>
              <w:pStyle w:val="Style_6"/>
            </w:pPr>
            <w:r>
              <w:t>2027</w:t>
            </w:r>
          </w:p>
        </w:tc>
        <w:tc>
          <w:tcPr>
            <w:tcW w:type="dxa" w:w="1140"/>
          </w:tcPr>
          <w:p w14:paraId="C01A0000">
            <w:pPr>
              <w:pStyle w:val="Style_6"/>
            </w:pPr>
            <w:r>
              <w:t>2028</w:t>
            </w:r>
          </w:p>
        </w:tc>
        <w:tc>
          <w:tcPr>
            <w:tcW w:type="dxa" w:w="1140"/>
          </w:tcPr>
          <w:p w14:paraId="C11A0000">
            <w:pPr>
              <w:pStyle w:val="Style_6"/>
            </w:pPr>
            <w:r>
              <w:t>2029</w:t>
            </w:r>
          </w:p>
        </w:tc>
        <w:tc>
          <w:tcPr>
            <w:tcW w:type="dxa" w:w="1140"/>
          </w:tcPr>
          <w:p w14:paraId="C21A0000">
            <w:pPr>
              <w:pStyle w:val="Style_6"/>
            </w:pPr>
            <w:r>
              <w:t>2030</w:t>
            </w:r>
          </w:p>
        </w:tc>
        <w:tc>
          <w:tcPr>
            <w:tcW w:type="dxa" w:w="1140"/>
          </w:tcPr>
          <w:p w14:paraId="C31A0000">
            <w:pPr>
              <w:pStyle w:val="Style_6"/>
            </w:pPr>
            <w:r>
              <w:t>2031</w:t>
            </w:r>
          </w:p>
        </w:tc>
        <w:tc>
          <w:tcPr>
            <w:tcW w:type="dxa" w:w="1140"/>
          </w:tcPr>
          <w:p w14:paraId="C41A0000">
            <w:pPr>
              <w:pStyle w:val="Style_6"/>
            </w:pPr>
            <w:r>
              <w:t>2032</w:t>
            </w:r>
          </w:p>
        </w:tc>
        <w:tc>
          <w:tcPr>
            <w:tcW w:type="dxa" w:w="1140"/>
          </w:tcPr>
          <w:p w14:paraId="C51A0000">
            <w:pPr>
              <w:pStyle w:val="Style_6"/>
            </w:pPr>
            <w:r>
              <w:t>2033</w:t>
            </w:r>
          </w:p>
        </w:tc>
        <w:tc>
          <w:tcPr>
            <w:tcW w:type="dxa" w:w="1167"/>
          </w:tcPr>
          <w:p w14:paraId="C61A0000">
            <w:pPr>
              <w:pStyle w:val="Style_6"/>
            </w:pPr>
            <w:r>
              <w:t>2034</w:t>
            </w:r>
          </w:p>
        </w:tc>
        <w:tc>
          <w:tcPr>
            <w:tcW w:type="dxa" w:w="1529"/>
            <w:vMerge w:val="restart"/>
          </w:tcPr>
          <w:p w14:paraId="C71A0000">
            <w:pPr>
              <w:pStyle w:val="Style_6"/>
            </w:pPr>
            <w:r>
              <w:t>Источник инвестиций</w:t>
            </w:r>
          </w:p>
        </w:tc>
      </w:tr>
      <w:tr>
        <w:trPr>
          <w:trHeight w:hRule="atLeast" w:val="227"/>
          <w:tblHeader/>
        </w:trPr>
        <w:tc>
          <w:tcPr>
            <w:tcW w:type="dxa" w:w="4559"/>
            <w:gridSpan w:val="2"/>
            <w:vMerge w:val="continue"/>
          </w:tcPr>
          <w:p/>
        </w:tc>
        <w:tc>
          <w:tcPr>
            <w:tcW w:type="dxa" w:w="1163"/>
            <w:gridSpan w:val="1"/>
            <w:vMerge w:val="continue"/>
          </w:tcPr>
          <w:p/>
        </w:tc>
        <w:tc>
          <w:tcPr>
            <w:tcW w:type="dxa" w:w="1141"/>
          </w:tcPr>
          <w:p w14:paraId="C81A0000">
            <w:pPr>
              <w:pStyle w:val="Style_6"/>
            </w:pPr>
            <w:r>
              <w:t>А</w:t>
            </w:r>
          </w:p>
        </w:tc>
        <w:tc>
          <w:tcPr>
            <w:tcW w:type="dxa" w:w="1140"/>
          </w:tcPr>
          <w:p w14:paraId="C91A0000">
            <w:pPr>
              <w:pStyle w:val="Style_6"/>
            </w:pPr>
            <w:r>
              <w:t>А+2</w:t>
            </w:r>
          </w:p>
        </w:tc>
        <w:tc>
          <w:tcPr>
            <w:tcW w:type="dxa" w:w="1140"/>
          </w:tcPr>
          <w:p w14:paraId="CA1A0000">
            <w:pPr>
              <w:pStyle w:val="Style_6"/>
            </w:pPr>
            <w:r>
              <w:t>А+3</w:t>
            </w:r>
          </w:p>
        </w:tc>
        <w:tc>
          <w:tcPr>
            <w:tcW w:type="dxa" w:w="1140"/>
          </w:tcPr>
          <w:p w14:paraId="CB1A0000">
            <w:pPr>
              <w:pStyle w:val="Style_6"/>
            </w:pPr>
            <w:r>
              <w:t>А+4</w:t>
            </w:r>
          </w:p>
        </w:tc>
        <w:tc>
          <w:tcPr>
            <w:tcW w:type="dxa" w:w="1140"/>
          </w:tcPr>
          <w:p w14:paraId="CC1A0000">
            <w:pPr>
              <w:pStyle w:val="Style_6"/>
            </w:pPr>
            <w:r>
              <w:t>А+5</w:t>
            </w:r>
          </w:p>
        </w:tc>
        <w:tc>
          <w:tcPr>
            <w:tcW w:type="dxa" w:w="1140"/>
          </w:tcPr>
          <w:p w14:paraId="CD1A0000">
            <w:pPr>
              <w:pStyle w:val="Style_6"/>
            </w:pPr>
            <w:r>
              <w:t>А+6</w:t>
            </w:r>
          </w:p>
        </w:tc>
        <w:tc>
          <w:tcPr>
            <w:tcW w:type="dxa" w:w="1140"/>
          </w:tcPr>
          <w:p w14:paraId="CE1A0000">
            <w:pPr>
              <w:pStyle w:val="Style_6"/>
            </w:pPr>
            <w:r>
              <w:t>А+7</w:t>
            </w:r>
          </w:p>
        </w:tc>
        <w:tc>
          <w:tcPr>
            <w:tcW w:type="dxa" w:w="1140"/>
          </w:tcPr>
          <w:p w14:paraId="CF1A0000">
            <w:pPr>
              <w:pStyle w:val="Style_6"/>
            </w:pPr>
            <w:r>
              <w:t>А+8</w:t>
            </w:r>
          </w:p>
        </w:tc>
        <w:tc>
          <w:tcPr>
            <w:tcW w:type="dxa" w:w="1140"/>
          </w:tcPr>
          <w:p w14:paraId="D01A0000">
            <w:pPr>
              <w:pStyle w:val="Style_6"/>
            </w:pPr>
            <w:r>
              <w:t>А+9</w:t>
            </w:r>
          </w:p>
        </w:tc>
        <w:tc>
          <w:tcPr>
            <w:tcW w:type="dxa" w:w="1140"/>
          </w:tcPr>
          <w:p w14:paraId="D11A0000">
            <w:pPr>
              <w:pStyle w:val="Style_6"/>
            </w:pPr>
            <w:r>
              <w:t>А+10</w:t>
            </w:r>
          </w:p>
        </w:tc>
        <w:tc>
          <w:tcPr>
            <w:tcW w:type="dxa" w:w="1140"/>
          </w:tcPr>
          <w:p w14:paraId="D21A0000">
            <w:pPr>
              <w:pStyle w:val="Style_6"/>
            </w:pPr>
            <w:r>
              <w:t>А+11</w:t>
            </w:r>
          </w:p>
        </w:tc>
        <w:tc>
          <w:tcPr>
            <w:tcW w:type="dxa" w:w="1140"/>
          </w:tcPr>
          <w:p w14:paraId="D31A0000">
            <w:pPr>
              <w:pStyle w:val="Style_6"/>
            </w:pPr>
            <w:r>
              <w:t>А+12</w:t>
            </w:r>
          </w:p>
        </w:tc>
        <w:tc>
          <w:tcPr>
            <w:tcW w:type="dxa" w:w="1167"/>
          </w:tcPr>
          <w:p w14:paraId="D41A0000">
            <w:pPr>
              <w:pStyle w:val="Style_6"/>
            </w:pPr>
            <w:r>
              <w:t>А+13</w:t>
            </w:r>
          </w:p>
        </w:tc>
        <w:tc>
          <w:tcPr>
            <w:tcW w:type="dxa" w:w="1529"/>
            <w:gridSpan w:val="1"/>
            <w:vMerge w:val="continue"/>
          </w:tcPr>
          <w:p/>
        </w:tc>
      </w:tr>
      <w:tr>
        <w:trPr>
          <w:trHeight w:hRule="atLeast" w:val="227"/>
        </w:trPr>
        <w:tc>
          <w:tcPr>
            <w:tcW w:type="dxa" w:w="22099"/>
            <w:gridSpan w:val="17"/>
          </w:tcPr>
          <w:p w14:paraId="D51A0000">
            <w:pPr>
              <w:pStyle w:val="Style_6"/>
            </w:pPr>
            <w:r>
              <w:t xml:space="preserve">Проекты ЕТО № </w:t>
            </w:r>
            <w:r>
              <w:t>3</w:t>
            </w:r>
            <w:r>
              <w:t xml:space="preserve"> Филиал Магнитогорские электротепловые сети ОАО «Челяб</w:t>
            </w:r>
            <w:r>
              <w:t>обл</w:t>
            </w:r>
            <w:r>
              <w:t>коммунэнерго»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D61A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163"/>
          </w:tcPr>
          <w:p w14:paraId="D71A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D8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9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A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B1A0000">
            <w:pPr>
              <w:pStyle w:val="Style_6"/>
            </w:pPr>
            <w:r>
              <w:t>12 060,00</w:t>
            </w:r>
          </w:p>
        </w:tc>
        <w:tc>
          <w:tcPr>
            <w:tcW w:type="dxa" w:w="1140"/>
          </w:tcPr>
          <w:p w14:paraId="DC1A0000">
            <w:pPr>
              <w:pStyle w:val="Style_6"/>
            </w:pPr>
            <w:r>
              <w:t>5 304,00</w:t>
            </w:r>
          </w:p>
        </w:tc>
        <w:tc>
          <w:tcPr>
            <w:tcW w:type="dxa" w:w="1140"/>
          </w:tcPr>
          <w:p w14:paraId="DD1A0000">
            <w:pPr>
              <w:pStyle w:val="Style_6"/>
            </w:pPr>
            <w:r>
              <w:t>2 880,00</w:t>
            </w:r>
          </w:p>
        </w:tc>
        <w:tc>
          <w:tcPr>
            <w:tcW w:type="dxa" w:w="1140"/>
          </w:tcPr>
          <w:p w14:paraId="DE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F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0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1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2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31A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E41A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E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E61A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163"/>
          </w:tcPr>
          <w:p w14:paraId="E71A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E8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9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A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B1A0000">
            <w:pPr>
              <w:pStyle w:val="Style_6"/>
            </w:pPr>
            <w:r>
              <w:t>12 060,00</w:t>
            </w:r>
          </w:p>
        </w:tc>
        <w:tc>
          <w:tcPr>
            <w:tcW w:type="dxa" w:w="1140"/>
          </w:tcPr>
          <w:p w14:paraId="EC1A0000">
            <w:pPr>
              <w:pStyle w:val="Style_6"/>
            </w:pPr>
            <w:r>
              <w:t>17 364,00</w:t>
            </w:r>
          </w:p>
        </w:tc>
        <w:tc>
          <w:tcPr>
            <w:tcW w:type="dxa" w:w="1140"/>
          </w:tcPr>
          <w:p w14:paraId="ED1A0000">
            <w:pPr>
              <w:pStyle w:val="Style_6"/>
            </w:pPr>
            <w:r>
              <w:t>20 244,00</w:t>
            </w:r>
          </w:p>
        </w:tc>
        <w:tc>
          <w:tcPr>
            <w:tcW w:type="dxa" w:w="1140"/>
          </w:tcPr>
          <w:p w14:paraId="EE1A0000">
            <w:pPr>
              <w:pStyle w:val="Style_6"/>
            </w:pPr>
            <w:r>
              <w:t>20 244,00</w:t>
            </w:r>
          </w:p>
        </w:tc>
        <w:tc>
          <w:tcPr>
            <w:tcW w:type="dxa" w:w="1140"/>
          </w:tcPr>
          <w:p w14:paraId="EF1A0000">
            <w:pPr>
              <w:pStyle w:val="Style_6"/>
            </w:pPr>
            <w:r>
              <w:t>20 244,00</w:t>
            </w:r>
          </w:p>
        </w:tc>
        <w:tc>
          <w:tcPr>
            <w:tcW w:type="dxa" w:w="1140"/>
          </w:tcPr>
          <w:p w14:paraId="F01A0000">
            <w:pPr>
              <w:pStyle w:val="Style_6"/>
            </w:pPr>
            <w:r>
              <w:t>20 244,00</w:t>
            </w:r>
          </w:p>
        </w:tc>
        <w:tc>
          <w:tcPr>
            <w:tcW w:type="dxa" w:w="1140"/>
          </w:tcPr>
          <w:p w14:paraId="F11A0000">
            <w:pPr>
              <w:pStyle w:val="Style_6"/>
            </w:pPr>
            <w:r>
              <w:t>20 244,00</w:t>
            </w:r>
          </w:p>
        </w:tc>
        <w:tc>
          <w:tcPr>
            <w:tcW w:type="dxa" w:w="1140"/>
          </w:tcPr>
          <w:p w14:paraId="F21A0000">
            <w:pPr>
              <w:pStyle w:val="Style_6"/>
            </w:pPr>
            <w:r>
              <w:t>20 244,00</w:t>
            </w:r>
          </w:p>
        </w:tc>
        <w:tc>
          <w:tcPr>
            <w:tcW w:type="dxa" w:w="1140"/>
          </w:tcPr>
          <w:p w14:paraId="F31A0000">
            <w:pPr>
              <w:pStyle w:val="Style_6"/>
            </w:pPr>
            <w:r>
              <w:t>20 244,00</w:t>
            </w:r>
          </w:p>
        </w:tc>
        <w:tc>
          <w:tcPr>
            <w:tcW w:type="dxa" w:w="1167"/>
          </w:tcPr>
          <w:p w14:paraId="F41A0000">
            <w:pPr>
              <w:pStyle w:val="Style_6"/>
            </w:pPr>
            <w:r>
              <w:t>20 244,00</w:t>
            </w:r>
          </w:p>
        </w:tc>
        <w:tc>
          <w:tcPr>
            <w:tcW w:type="dxa" w:w="1529"/>
          </w:tcPr>
          <w:p w14:paraId="F51A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F61A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163"/>
          </w:tcPr>
          <w:p w14:paraId="F71A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F8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9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A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B1A0000">
            <w:pPr>
              <w:pStyle w:val="Style_6"/>
            </w:pPr>
            <w:r>
              <w:t>12 060,00</w:t>
            </w:r>
          </w:p>
        </w:tc>
        <w:tc>
          <w:tcPr>
            <w:tcW w:type="dxa" w:w="1140"/>
          </w:tcPr>
          <w:p w14:paraId="FC1A0000">
            <w:pPr>
              <w:pStyle w:val="Style_6"/>
            </w:pPr>
            <w:r>
              <w:t>5 304,00</w:t>
            </w:r>
          </w:p>
        </w:tc>
        <w:tc>
          <w:tcPr>
            <w:tcW w:type="dxa" w:w="1140"/>
          </w:tcPr>
          <w:p w14:paraId="FD1A0000">
            <w:pPr>
              <w:pStyle w:val="Style_6"/>
            </w:pPr>
            <w:r>
              <w:t>2 880,00</w:t>
            </w:r>
          </w:p>
        </w:tc>
        <w:tc>
          <w:tcPr>
            <w:tcW w:type="dxa" w:w="1140"/>
          </w:tcPr>
          <w:p w14:paraId="FE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F1A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0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0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061B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163"/>
          </w:tcPr>
          <w:p w14:paraId="0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0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B1B0000">
            <w:pPr>
              <w:pStyle w:val="Style_6"/>
            </w:pPr>
            <w:r>
              <w:t>10 050,00</w:t>
            </w:r>
          </w:p>
        </w:tc>
        <w:tc>
          <w:tcPr>
            <w:tcW w:type="dxa" w:w="1140"/>
          </w:tcPr>
          <w:p w14:paraId="0C1B0000">
            <w:pPr>
              <w:pStyle w:val="Style_6"/>
            </w:pPr>
            <w:r>
              <w:t>4 420,00</w:t>
            </w:r>
          </w:p>
        </w:tc>
        <w:tc>
          <w:tcPr>
            <w:tcW w:type="dxa" w:w="1140"/>
          </w:tcPr>
          <w:p w14:paraId="0D1B0000">
            <w:pPr>
              <w:pStyle w:val="Style_6"/>
            </w:pPr>
            <w:r>
              <w:t>2 400,00</w:t>
            </w:r>
          </w:p>
        </w:tc>
        <w:tc>
          <w:tcPr>
            <w:tcW w:type="dxa" w:w="1140"/>
          </w:tcPr>
          <w:p w14:paraId="0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1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1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161B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163"/>
          </w:tcPr>
          <w:p w14:paraId="1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1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2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2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261B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163"/>
          </w:tcPr>
          <w:p w14:paraId="2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2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3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3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361B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163"/>
          </w:tcPr>
          <w:p w14:paraId="3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3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4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4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461B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163"/>
          </w:tcPr>
          <w:p w14:paraId="4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4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B1B0000">
            <w:pPr>
              <w:pStyle w:val="Style_6"/>
            </w:pPr>
            <w:r>
              <w:t>10 050,00</w:t>
            </w:r>
          </w:p>
        </w:tc>
        <w:tc>
          <w:tcPr>
            <w:tcW w:type="dxa" w:w="1140"/>
          </w:tcPr>
          <w:p w14:paraId="4C1B0000">
            <w:pPr>
              <w:pStyle w:val="Style_6"/>
            </w:pPr>
            <w:r>
              <w:t>4 420,00</w:t>
            </w:r>
          </w:p>
        </w:tc>
        <w:tc>
          <w:tcPr>
            <w:tcW w:type="dxa" w:w="1140"/>
          </w:tcPr>
          <w:p w14:paraId="4D1B0000">
            <w:pPr>
              <w:pStyle w:val="Style_6"/>
            </w:pPr>
            <w:r>
              <w:t>2 400,00</w:t>
            </w:r>
          </w:p>
        </w:tc>
        <w:tc>
          <w:tcPr>
            <w:tcW w:type="dxa" w:w="1140"/>
          </w:tcPr>
          <w:p w14:paraId="4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5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5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561B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163"/>
          </w:tcPr>
          <w:p w14:paraId="5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5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6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6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661B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163"/>
          </w:tcPr>
          <w:p w14:paraId="6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6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B1B0000">
            <w:pPr>
              <w:pStyle w:val="Style_6"/>
            </w:pPr>
            <w:r>
              <w:t>2 010,00</w:t>
            </w:r>
          </w:p>
        </w:tc>
        <w:tc>
          <w:tcPr>
            <w:tcW w:type="dxa" w:w="1140"/>
          </w:tcPr>
          <w:p w14:paraId="6C1B0000">
            <w:pPr>
              <w:pStyle w:val="Style_6"/>
            </w:pPr>
            <w:r>
              <w:t>884,00</w:t>
            </w:r>
          </w:p>
        </w:tc>
        <w:tc>
          <w:tcPr>
            <w:tcW w:type="dxa" w:w="1140"/>
          </w:tcPr>
          <w:p w14:paraId="6D1B0000">
            <w:pPr>
              <w:pStyle w:val="Style_6"/>
            </w:pPr>
            <w:r>
              <w:t>480,00</w:t>
            </w:r>
          </w:p>
        </w:tc>
        <w:tc>
          <w:tcPr>
            <w:tcW w:type="dxa" w:w="1140"/>
          </w:tcPr>
          <w:p w14:paraId="6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7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7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761B0000">
            <w:pPr>
              <w:pStyle w:val="Style_6"/>
            </w:pPr>
            <w:r>
              <w:t>Прочие (НДС)</w:t>
            </w:r>
          </w:p>
        </w:tc>
        <w:tc>
          <w:tcPr>
            <w:tcW w:type="dxa" w:w="1163"/>
          </w:tcPr>
          <w:p w14:paraId="77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78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9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A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B1B0000">
            <w:pPr>
              <w:pStyle w:val="Style_6"/>
            </w:pPr>
            <w:r>
              <w:t>2 010,00</w:t>
            </w:r>
          </w:p>
        </w:tc>
        <w:tc>
          <w:tcPr>
            <w:tcW w:type="dxa" w:w="1140"/>
          </w:tcPr>
          <w:p w14:paraId="7C1B0000">
            <w:pPr>
              <w:pStyle w:val="Style_6"/>
            </w:pPr>
            <w:r>
              <w:t>884,00</w:t>
            </w:r>
          </w:p>
        </w:tc>
        <w:tc>
          <w:tcPr>
            <w:tcW w:type="dxa" w:w="1140"/>
          </w:tcPr>
          <w:p w14:paraId="7D1B0000">
            <w:pPr>
              <w:pStyle w:val="Style_6"/>
            </w:pPr>
            <w:r>
              <w:t>480,00</w:t>
            </w:r>
          </w:p>
        </w:tc>
        <w:tc>
          <w:tcPr>
            <w:tcW w:type="dxa" w:w="1140"/>
          </w:tcPr>
          <w:p w14:paraId="7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3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84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85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3064"/>
          </w:tcPr>
          <w:p w14:paraId="861B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495"/>
          </w:tcPr>
          <w:p w14:paraId="871B0000">
            <w:pPr>
              <w:pStyle w:val="Style_6"/>
            </w:pPr>
            <w:r>
              <w:t>00</w:t>
            </w:r>
            <w:r>
              <w:t>3</w:t>
            </w:r>
            <w:r>
              <w:t>.01.00.000</w:t>
            </w:r>
          </w:p>
        </w:tc>
        <w:tc>
          <w:tcPr>
            <w:tcW w:type="dxa" w:w="17540"/>
            <w:gridSpan w:val="15"/>
          </w:tcPr>
          <w:p w14:paraId="881B0000">
            <w:pPr>
              <w:pStyle w:val="Style_6"/>
            </w:pPr>
            <w:r>
              <w:t>"Источники теплоснабжения"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891B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163"/>
          </w:tcPr>
          <w:p w14:paraId="8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8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E1B0000">
            <w:pPr>
              <w:pStyle w:val="Style_6"/>
            </w:pPr>
            <w:r>
              <w:t>12 060,00</w:t>
            </w:r>
          </w:p>
        </w:tc>
        <w:tc>
          <w:tcPr>
            <w:tcW w:type="dxa" w:w="1140"/>
          </w:tcPr>
          <w:p w14:paraId="8F1B0000">
            <w:pPr>
              <w:pStyle w:val="Style_6"/>
            </w:pPr>
            <w:r>
              <w:t>5 304,00</w:t>
            </w:r>
          </w:p>
        </w:tc>
        <w:tc>
          <w:tcPr>
            <w:tcW w:type="dxa" w:w="1140"/>
          </w:tcPr>
          <w:p w14:paraId="901B0000">
            <w:pPr>
              <w:pStyle w:val="Style_6"/>
            </w:pPr>
            <w:r>
              <w:t>732,00</w:t>
            </w:r>
          </w:p>
        </w:tc>
        <w:tc>
          <w:tcPr>
            <w:tcW w:type="dxa" w:w="1140"/>
          </w:tcPr>
          <w:p w14:paraId="9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3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4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5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6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97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98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991B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163"/>
          </w:tcPr>
          <w:p w14:paraId="9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9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E1B0000">
            <w:pPr>
              <w:pStyle w:val="Style_6"/>
            </w:pPr>
            <w:r>
              <w:t>12 060,00</w:t>
            </w:r>
          </w:p>
        </w:tc>
        <w:tc>
          <w:tcPr>
            <w:tcW w:type="dxa" w:w="1140"/>
          </w:tcPr>
          <w:p w14:paraId="9F1B0000">
            <w:pPr>
              <w:pStyle w:val="Style_6"/>
            </w:pPr>
            <w:r>
              <w:t>17 364,00</w:t>
            </w:r>
          </w:p>
        </w:tc>
        <w:tc>
          <w:tcPr>
            <w:tcW w:type="dxa" w:w="1140"/>
          </w:tcPr>
          <w:p w14:paraId="A01B0000">
            <w:pPr>
              <w:pStyle w:val="Style_6"/>
            </w:pPr>
            <w:r>
              <w:t>18 096,00</w:t>
            </w:r>
          </w:p>
        </w:tc>
        <w:tc>
          <w:tcPr>
            <w:tcW w:type="dxa" w:w="1140"/>
          </w:tcPr>
          <w:p w14:paraId="A11B0000">
            <w:pPr>
              <w:pStyle w:val="Style_6"/>
            </w:pPr>
            <w:r>
              <w:t>18 096,00</w:t>
            </w:r>
          </w:p>
        </w:tc>
        <w:tc>
          <w:tcPr>
            <w:tcW w:type="dxa" w:w="1140"/>
          </w:tcPr>
          <w:p w14:paraId="A21B0000">
            <w:pPr>
              <w:pStyle w:val="Style_6"/>
            </w:pPr>
            <w:r>
              <w:t>18 096,00</w:t>
            </w:r>
          </w:p>
        </w:tc>
        <w:tc>
          <w:tcPr>
            <w:tcW w:type="dxa" w:w="1140"/>
          </w:tcPr>
          <w:p w14:paraId="A31B0000">
            <w:pPr>
              <w:pStyle w:val="Style_6"/>
            </w:pPr>
            <w:r>
              <w:t>18 096,00</w:t>
            </w:r>
          </w:p>
        </w:tc>
        <w:tc>
          <w:tcPr>
            <w:tcW w:type="dxa" w:w="1140"/>
          </w:tcPr>
          <w:p w14:paraId="A41B0000">
            <w:pPr>
              <w:pStyle w:val="Style_6"/>
            </w:pPr>
            <w:r>
              <w:t>18 096,00</w:t>
            </w:r>
          </w:p>
        </w:tc>
        <w:tc>
          <w:tcPr>
            <w:tcW w:type="dxa" w:w="1140"/>
          </w:tcPr>
          <w:p w14:paraId="A51B0000">
            <w:pPr>
              <w:pStyle w:val="Style_6"/>
            </w:pPr>
            <w:r>
              <w:t>18 096,00</w:t>
            </w:r>
          </w:p>
        </w:tc>
        <w:tc>
          <w:tcPr>
            <w:tcW w:type="dxa" w:w="1140"/>
          </w:tcPr>
          <w:p w14:paraId="A61B0000">
            <w:pPr>
              <w:pStyle w:val="Style_6"/>
            </w:pPr>
            <w:r>
              <w:t>18 096,00</w:t>
            </w:r>
          </w:p>
        </w:tc>
        <w:tc>
          <w:tcPr>
            <w:tcW w:type="dxa" w:w="1167"/>
          </w:tcPr>
          <w:p w14:paraId="A71B0000">
            <w:pPr>
              <w:pStyle w:val="Style_6"/>
            </w:pPr>
            <w:r>
              <w:t>18 096,00</w:t>
            </w:r>
          </w:p>
        </w:tc>
        <w:tc>
          <w:tcPr>
            <w:tcW w:type="dxa" w:w="1529"/>
          </w:tcPr>
          <w:p w14:paraId="A8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A91B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163"/>
          </w:tcPr>
          <w:p w14:paraId="A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A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E1B0000">
            <w:pPr>
              <w:pStyle w:val="Style_6"/>
            </w:pPr>
            <w:r>
              <w:t>12 060,00</w:t>
            </w:r>
          </w:p>
        </w:tc>
        <w:tc>
          <w:tcPr>
            <w:tcW w:type="dxa" w:w="1140"/>
          </w:tcPr>
          <w:p w14:paraId="AF1B0000">
            <w:pPr>
              <w:pStyle w:val="Style_6"/>
            </w:pPr>
            <w:r>
              <w:t>5 304,00</w:t>
            </w:r>
          </w:p>
        </w:tc>
        <w:tc>
          <w:tcPr>
            <w:tcW w:type="dxa" w:w="1140"/>
          </w:tcPr>
          <w:p w14:paraId="B01B0000">
            <w:pPr>
              <w:pStyle w:val="Style_6"/>
            </w:pPr>
            <w:r>
              <w:t>732,00</w:t>
            </w:r>
          </w:p>
        </w:tc>
        <w:tc>
          <w:tcPr>
            <w:tcW w:type="dxa" w:w="1140"/>
          </w:tcPr>
          <w:p w14:paraId="B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3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4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5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6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B7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B8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B91B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163"/>
          </w:tcPr>
          <w:p w14:paraId="B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B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E1B0000">
            <w:pPr>
              <w:pStyle w:val="Style_6"/>
            </w:pPr>
            <w:r>
              <w:t>10 050,00</w:t>
            </w:r>
          </w:p>
        </w:tc>
        <w:tc>
          <w:tcPr>
            <w:tcW w:type="dxa" w:w="1140"/>
          </w:tcPr>
          <w:p w14:paraId="BF1B0000">
            <w:pPr>
              <w:pStyle w:val="Style_6"/>
            </w:pPr>
            <w:r>
              <w:t>4 420,00</w:t>
            </w:r>
          </w:p>
        </w:tc>
        <w:tc>
          <w:tcPr>
            <w:tcW w:type="dxa" w:w="1140"/>
          </w:tcPr>
          <w:p w14:paraId="C01B0000">
            <w:pPr>
              <w:pStyle w:val="Style_6"/>
            </w:pPr>
            <w:r>
              <w:t>610,00</w:t>
            </w:r>
          </w:p>
        </w:tc>
        <w:tc>
          <w:tcPr>
            <w:tcW w:type="dxa" w:w="1140"/>
          </w:tcPr>
          <w:p w14:paraId="C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3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4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5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6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C7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C8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C91B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163"/>
          </w:tcPr>
          <w:p w14:paraId="C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C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3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4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5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6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D7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D8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D91B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163"/>
          </w:tcPr>
          <w:p w14:paraId="D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D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3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4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5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6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E7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E8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E91B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163"/>
          </w:tcPr>
          <w:p w14:paraId="E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E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E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F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0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1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2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3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4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5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61B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F71B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F81B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F91B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163"/>
          </w:tcPr>
          <w:p w14:paraId="FA1B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FB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C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D1B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FE1B0000">
            <w:pPr>
              <w:pStyle w:val="Style_6"/>
            </w:pPr>
            <w:r>
              <w:t>10 050,00</w:t>
            </w:r>
          </w:p>
        </w:tc>
        <w:tc>
          <w:tcPr>
            <w:tcW w:type="dxa" w:w="1140"/>
          </w:tcPr>
          <w:p w14:paraId="FF1B0000">
            <w:pPr>
              <w:pStyle w:val="Style_6"/>
            </w:pPr>
            <w:r>
              <w:t>4 420,00</w:t>
            </w:r>
          </w:p>
        </w:tc>
        <w:tc>
          <w:tcPr>
            <w:tcW w:type="dxa" w:w="1140"/>
          </w:tcPr>
          <w:p w14:paraId="001C0000">
            <w:pPr>
              <w:pStyle w:val="Style_6"/>
            </w:pPr>
            <w:r>
              <w:t>610,00</w:t>
            </w:r>
          </w:p>
        </w:tc>
        <w:tc>
          <w:tcPr>
            <w:tcW w:type="dxa" w:w="1140"/>
          </w:tcPr>
          <w:p w14:paraId="0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6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07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08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091C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163"/>
          </w:tcPr>
          <w:p w14:paraId="0A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0B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C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D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0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6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17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18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191C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163"/>
          </w:tcPr>
          <w:p w14:paraId="1A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1B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C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D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1E1C0000">
            <w:pPr>
              <w:pStyle w:val="Style_6"/>
            </w:pPr>
            <w:r>
              <w:t>2 010,00</w:t>
            </w:r>
          </w:p>
        </w:tc>
        <w:tc>
          <w:tcPr>
            <w:tcW w:type="dxa" w:w="1140"/>
          </w:tcPr>
          <w:p w14:paraId="1F1C0000">
            <w:pPr>
              <w:pStyle w:val="Style_6"/>
            </w:pPr>
            <w:r>
              <w:t>884,00</w:t>
            </w:r>
          </w:p>
        </w:tc>
        <w:tc>
          <w:tcPr>
            <w:tcW w:type="dxa" w:w="1140"/>
          </w:tcPr>
          <w:p w14:paraId="201C0000">
            <w:pPr>
              <w:pStyle w:val="Style_6"/>
            </w:pPr>
            <w:r>
              <w:t>122,00</w:t>
            </w:r>
          </w:p>
        </w:tc>
        <w:tc>
          <w:tcPr>
            <w:tcW w:type="dxa" w:w="1140"/>
          </w:tcPr>
          <w:p w14:paraId="2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6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27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28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291C0000">
            <w:pPr>
              <w:pStyle w:val="Style_6"/>
            </w:pPr>
            <w:r>
              <w:t>Прочие (НДС)</w:t>
            </w:r>
          </w:p>
        </w:tc>
        <w:tc>
          <w:tcPr>
            <w:tcW w:type="dxa" w:w="1163"/>
          </w:tcPr>
          <w:p w14:paraId="2A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2B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C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D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2E1C0000">
            <w:pPr>
              <w:pStyle w:val="Style_6"/>
            </w:pPr>
            <w:r>
              <w:t>2 010,00</w:t>
            </w:r>
          </w:p>
        </w:tc>
        <w:tc>
          <w:tcPr>
            <w:tcW w:type="dxa" w:w="1140"/>
          </w:tcPr>
          <w:p w14:paraId="2F1C0000">
            <w:pPr>
              <w:pStyle w:val="Style_6"/>
            </w:pPr>
            <w:r>
              <w:t>884,00</w:t>
            </w:r>
          </w:p>
        </w:tc>
        <w:tc>
          <w:tcPr>
            <w:tcW w:type="dxa" w:w="1140"/>
          </w:tcPr>
          <w:p w14:paraId="301C0000">
            <w:pPr>
              <w:pStyle w:val="Style_6"/>
            </w:pPr>
            <w:r>
              <w:t>122,00</w:t>
            </w:r>
          </w:p>
        </w:tc>
        <w:tc>
          <w:tcPr>
            <w:tcW w:type="dxa" w:w="1140"/>
          </w:tcPr>
          <w:p w14:paraId="3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6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37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38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3064"/>
          </w:tcPr>
          <w:p w14:paraId="391C0000">
            <w:pPr>
              <w:pStyle w:val="Style_6"/>
            </w:pPr>
            <w:r>
              <w:t>Группа проектов</w:t>
            </w:r>
          </w:p>
        </w:tc>
        <w:tc>
          <w:tcPr>
            <w:tcW w:type="dxa" w:w="1495"/>
          </w:tcPr>
          <w:p w14:paraId="3A1C0000">
            <w:pPr>
              <w:pStyle w:val="Style_6"/>
            </w:pPr>
            <w:r>
              <w:t>00</w:t>
            </w:r>
            <w:r>
              <w:t>3</w:t>
            </w:r>
            <w:r>
              <w:t>.02.00.000</w:t>
            </w:r>
          </w:p>
        </w:tc>
        <w:tc>
          <w:tcPr>
            <w:tcW w:type="dxa" w:w="17540"/>
            <w:gridSpan w:val="15"/>
          </w:tcPr>
          <w:p w14:paraId="3B1C0000">
            <w:pPr>
              <w:pStyle w:val="Style_6"/>
            </w:pPr>
            <w:r>
              <w:t>Тепловые сети и сооружения на них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3C1C0000">
            <w:pPr>
              <w:pStyle w:val="Style_6"/>
            </w:pPr>
            <w:r>
              <w:t>Всего стоимость проектов</w:t>
            </w:r>
          </w:p>
        </w:tc>
        <w:tc>
          <w:tcPr>
            <w:tcW w:type="dxa" w:w="1163"/>
          </w:tcPr>
          <w:p w14:paraId="3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3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3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3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4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4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4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4C1C0000">
            <w:pPr>
              <w:pStyle w:val="Style_6"/>
            </w:pPr>
            <w:r>
              <w:t>Всего стоимость проектов накопленным итогом</w:t>
            </w:r>
          </w:p>
        </w:tc>
        <w:tc>
          <w:tcPr>
            <w:tcW w:type="dxa" w:w="1163"/>
          </w:tcPr>
          <w:p w14:paraId="4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4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4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3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54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55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56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57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58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591C0000">
            <w:pPr>
              <w:pStyle w:val="Style_6"/>
            </w:pPr>
            <w:r>
              <w:t>2 148,00</w:t>
            </w:r>
          </w:p>
        </w:tc>
        <w:tc>
          <w:tcPr>
            <w:tcW w:type="dxa" w:w="1167"/>
          </w:tcPr>
          <w:p w14:paraId="5A1C0000">
            <w:pPr>
              <w:pStyle w:val="Style_6"/>
            </w:pPr>
            <w:r>
              <w:t>2 148,00</w:t>
            </w:r>
          </w:p>
        </w:tc>
        <w:tc>
          <w:tcPr>
            <w:tcW w:type="dxa" w:w="1529"/>
          </w:tcPr>
          <w:p w14:paraId="5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5C1C0000">
            <w:pPr>
              <w:pStyle w:val="Style_6"/>
            </w:pPr>
            <w:r>
              <w:t>Источники инвестиций, в том числе:</w:t>
            </w:r>
          </w:p>
        </w:tc>
        <w:tc>
          <w:tcPr>
            <w:tcW w:type="dxa" w:w="1163"/>
          </w:tcPr>
          <w:p w14:paraId="5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5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5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31C0000">
            <w:pPr>
              <w:pStyle w:val="Style_6"/>
            </w:pPr>
            <w:r>
              <w:t>2 148,00</w:t>
            </w:r>
          </w:p>
        </w:tc>
        <w:tc>
          <w:tcPr>
            <w:tcW w:type="dxa" w:w="1140"/>
          </w:tcPr>
          <w:p w14:paraId="6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6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6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6C1C0000">
            <w:pPr>
              <w:pStyle w:val="Style_6"/>
            </w:pPr>
            <w:r>
              <w:t>Собственные средства, в том числе:</w:t>
            </w:r>
          </w:p>
        </w:tc>
        <w:tc>
          <w:tcPr>
            <w:tcW w:type="dxa" w:w="1163"/>
          </w:tcPr>
          <w:p w14:paraId="6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6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6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31C0000">
            <w:pPr>
              <w:pStyle w:val="Style_6"/>
            </w:pPr>
            <w:r>
              <w:t>1 790,00</w:t>
            </w:r>
          </w:p>
        </w:tc>
        <w:tc>
          <w:tcPr>
            <w:tcW w:type="dxa" w:w="1140"/>
          </w:tcPr>
          <w:p w14:paraId="7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7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7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7C1C0000">
            <w:pPr>
              <w:pStyle w:val="Style_6"/>
            </w:pPr>
            <w:r>
              <w:t>Амортизация</w:t>
            </w:r>
          </w:p>
        </w:tc>
        <w:tc>
          <w:tcPr>
            <w:tcW w:type="dxa" w:w="1163"/>
          </w:tcPr>
          <w:p w14:paraId="7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7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7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8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8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8C1C0000">
            <w:pPr>
              <w:pStyle w:val="Style_6"/>
            </w:pPr>
            <w:r>
              <w:t>Плата за подключение</w:t>
            </w:r>
          </w:p>
        </w:tc>
        <w:tc>
          <w:tcPr>
            <w:tcW w:type="dxa" w:w="1163"/>
          </w:tcPr>
          <w:p w14:paraId="8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8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8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9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9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9C1C0000">
            <w:pPr>
              <w:pStyle w:val="Style_6"/>
            </w:pPr>
            <w:r>
              <w:t>Прибыль направляемая на инвестиции</w:t>
            </w:r>
          </w:p>
        </w:tc>
        <w:tc>
          <w:tcPr>
            <w:tcW w:type="dxa" w:w="1163"/>
          </w:tcPr>
          <w:p w14:paraId="9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9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9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A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A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AC1C0000">
            <w:pPr>
              <w:pStyle w:val="Style_6"/>
            </w:pPr>
            <w:r>
              <w:t>Собственные средства</w:t>
            </w:r>
          </w:p>
        </w:tc>
        <w:tc>
          <w:tcPr>
            <w:tcW w:type="dxa" w:w="1163"/>
          </w:tcPr>
          <w:p w14:paraId="A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A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A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31C0000">
            <w:pPr>
              <w:pStyle w:val="Style_6"/>
            </w:pPr>
            <w:r>
              <w:t>1 790,00</w:t>
            </w:r>
          </w:p>
        </w:tc>
        <w:tc>
          <w:tcPr>
            <w:tcW w:type="dxa" w:w="1140"/>
          </w:tcPr>
          <w:p w14:paraId="B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B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B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BC1C0000">
            <w:pPr>
              <w:pStyle w:val="Style_6"/>
            </w:pPr>
            <w:r>
              <w:t>Прочие собственные средства</w:t>
            </w:r>
          </w:p>
        </w:tc>
        <w:tc>
          <w:tcPr>
            <w:tcW w:type="dxa" w:w="1163"/>
          </w:tcPr>
          <w:p w14:paraId="B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B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B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3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C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C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CC1C0000">
            <w:pPr>
              <w:pStyle w:val="Style_6"/>
            </w:pPr>
            <w:r>
              <w:t>Прочие источники, в том числе:</w:t>
            </w:r>
          </w:p>
        </w:tc>
        <w:tc>
          <w:tcPr>
            <w:tcW w:type="dxa" w:w="1163"/>
          </w:tcPr>
          <w:p w14:paraId="C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C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C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31C0000">
            <w:pPr>
              <w:pStyle w:val="Style_6"/>
            </w:pPr>
            <w:r>
              <w:t>358,00</w:t>
            </w:r>
          </w:p>
        </w:tc>
        <w:tc>
          <w:tcPr>
            <w:tcW w:type="dxa" w:w="1140"/>
          </w:tcPr>
          <w:p w14:paraId="D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D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DB1C0000">
            <w:pPr>
              <w:pStyle w:val="Style_6"/>
            </w:pPr>
            <w:r>
              <w:t>-</w:t>
            </w:r>
          </w:p>
        </w:tc>
      </w:tr>
      <w:tr>
        <w:trPr>
          <w:trHeight w:hRule="atLeast" w:val="227"/>
        </w:trPr>
        <w:tc>
          <w:tcPr>
            <w:tcW w:type="dxa" w:w="4559"/>
            <w:gridSpan w:val="2"/>
          </w:tcPr>
          <w:p w14:paraId="DC1C0000">
            <w:pPr>
              <w:pStyle w:val="Style_6"/>
            </w:pPr>
            <w:r>
              <w:t>Прочие (НДС)</w:t>
            </w:r>
          </w:p>
        </w:tc>
        <w:tc>
          <w:tcPr>
            <w:tcW w:type="dxa" w:w="1163"/>
          </w:tcPr>
          <w:p w14:paraId="DD1C0000">
            <w:pPr>
              <w:pStyle w:val="Style_6"/>
            </w:pPr>
            <w:r>
              <w:t>тыс. руб.</w:t>
            </w:r>
          </w:p>
        </w:tc>
        <w:tc>
          <w:tcPr>
            <w:tcW w:type="dxa" w:w="1141"/>
          </w:tcPr>
          <w:p w14:paraId="DE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DF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0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1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2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31C0000">
            <w:pPr>
              <w:pStyle w:val="Style_6"/>
            </w:pPr>
            <w:r>
              <w:t>358,00</w:t>
            </w:r>
          </w:p>
        </w:tc>
        <w:tc>
          <w:tcPr>
            <w:tcW w:type="dxa" w:w="1140"/>
          </w:tcPr>
          <w:p w14:paraId="E4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5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6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7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81C0000">
            <w:pPr>
              <w:pStyle w:val="Style_6"/>
            </w:pPr>
            <w:r>
              <w:t>0,00</w:t>
            </w:r>
          </w:p>
        </w:tc>
        <w:tc>
          <w:tcPr>
            <w:tcW w:type="dxa" w:w="1140"/>
          </w:tcPr>
          <w:p w14:paraId="E91C0000">
            <w:pPr>
              <w:pStyle w:val="Style_6"/>
            </w:pPr>
            <w:r>
              <w:t>0,00</w:t>
            </w:r>
          </w:p>
        </w:tc>
        <w:tc>
          <w:tcPr>
            <w:tcW w:type="dxa" w:w="1167"/>
          </w:tcPr>
          <w:p w14:paraId="EA1C0000">
            <w:pPr>
              <w:pStyle w:val="Style_6"/>
            </w:pPr>
            <w:r>
              <w:t>0,00</w:t>
            </w:r>
          </w:p>
        </w:tc>
        <w:tc>
          <w:tcPr>
            <w:tcW w:type="dxa" w:w="1529"/>
          </w:tcPr>
          <w:p w14:paraId="EB1C0000">
            <w:pPr>
              <w:pStyle w:val="Style_6"/>
            </w:pPr>
            <w:r>
              <w:t>-</w:t>
            </w:r>
          </w:p>
        </w:tc>
      </w:tr>
    </w:tbl>
    <w:p w14:paraId="EC1C0000">
      <w:pPr>
        <w:pStyle w:val="Style_8"/>
        <w:rPr>
          <w:color w:themeColor="text1" w:val="000000"/>
        </w:rPr>
      </w:pPr>
    </w:p>
    <w:sectPr>
      <w:headerReference r:id="rId12" w:type="default"/>
      <w:footerReference r:id="rId13" w:type="default"/>
      <w:footerReference r:id="rId1" w:type="even"/>
      <w:pgSz w:h="16838" w:orient="landscape" w:w="23811"/>
      <w:pgMar w:bottom="851" w:footer="510" w:gutter="0" w:header="0" w:left="851" w:right="851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/>
</w:ftr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right"/>
      <w:rPr>
        <w:sz w:val="24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>
      <w:rPr>
        <w:rFonts w:ascii="Arial" w:hAnsi="Arial"/>
      </w:rPr>
      <w:t xml:space="preserve"> </w:t>
    </w:r>
    <w:r>
      <w:rPr>
        <w:rFonts w:ascii="Arial" w:hAnsi="Arial"/>
      </w:rPr>
      <w:fldChar w:fldCharType="end"/>
    </w:r>
  </w:p>
</w:ftr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F000000"/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ind/>
      <w:jc w:val="right"/>
      <w:rPr>
        <w:sz w:val="24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>
      <w:rPr>
        <w:rFonts w:ascii="Arial" w:hAnsi="Arial"/>
      </w:rPr>
      <w:t xml:space="preserve"> </w:t>
    </w:r>
    <w:r>
      <w:rPr>
        <w:rFonts w:ascii="Arial" w:hAnsi="Arial"/>
      </w:rPr>
      <w:fldChar w:fldCharType="end"/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  <w:rPr>
        <w:sz w:val="24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>
      <w:rPr>
        <w:rFonts w:ascii="Arial" w:hAnsi="Arial"/>
      </w:rPr>
      <w:t xml:space="preserve"> </w:t>
    </w:r>
    <w:r>
      <w:rPr>
        <w:rFonts w:ascii="Arial" w:hAnsi="Arial"/>
      </w:rPr>
      <w:fldChar w:fldCharType="end"/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right"/>
      <w:rPr>
        <w:sz w:val="24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>
      <w:rPr>
        <w:rFonts w:ascii="Arial" w:hAnsi="Arial"/>
      </w:rPr>
      <w:t xml:space="preserve"> </w:t>
    </w:r>
    <w:r>
      <w:rPr>
        <w:rFonts w:ascii="Arial" w:hAnsi="Arial"/>
      </w:rPr>
      <w:fldChar w:fldCharType="end"/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right"/>
      <w:rPr>
        <w:sz w:val="24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>
      <w:rPr>
        <w:rFonts w:ascii="Arial" w:hAnsi="Arial"/>
      </w:rPr>
      <w:t xml:space="preserve"> </w:t>
    </w:r>
    <w:r>
      <w:rPr>
        <w:rFonts w:ascii="Arial" w:hAnsi="Arial"/>
      </w:rPr>
      <w:fldChar w:fldCharType="end"/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B000000"/>
</w:ft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spacing w:line="240" w:lineRule="auto"/>
      <w:ind/>
      <w:rPr>
        <w:sz w:val="18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spacing w:line="240" w:lineRule="auto"/>
      <w:ind/>
      <w:rPr>
        <w:sz w:val="18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spacing w:line="240" w:lineRule="auto"/>
      <w:ind/>
      <w:rPr>
        <w:sz w:val="18"/>
      </w:rPr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spacing w:line="240" w:lineRule="auto"/>
      <w:ind/>
      <w:rPr>
        <w:sz w:val="1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ind w:hanging="360" w:left="927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hanging="360" w:left="164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36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08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80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52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24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96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687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2"/>
      <w:lvlText w:val="Раздел %1."/>
      <w:lvlJc w:val="center"/>
      <w:pPr>
        <w:ind w:firstLine="0" w:left="0"/>
      </w:pPr>
      <w:rPr>
        <w:b w:val="1"/>
        <w:i w:val="0"/>
        <w:sz w:val="28"/>
      </w:rPr>
    </w:lvl>
    <w:lvl w:ilvl="1">
      <w:start w:val="1"/>
      <w:numFmt w:val="decimal"/>
      <w:pStyle w:val="Style_220"/>
      <w:lvlText w:val="%1.%2."/>
      <w:lvlJc w:val="center"/>
      <w:pPr>
        <w:ind w:firstLine="0" w:left="0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6"/>
        <w:u w:val="none"/>
      </w:rPr>
    </w:lvl>
    <w:lvl w:ilvl="2">
      <w:start w:val="1"/>
      <w:numFmt w:val="decimal"/>
      <w:pStyle w:val="Style_41"/>
      <w:lvlText w:val="%1.%2.%3."/>
      <w:lvlJc w:val="center"/>
      <w:pPr>
        <w:ind w:firstLine="0" w:left="568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Рис. %1.%2.%4."/>
      <w:lvlJc w:val="center"/>
      <w:pPr>
        <w:ind w:firstLine="0" w:left="0"/>
      </w:pPr>
      <w:rPr>
        <w:rFonts w:ascii="Arial" w:hAnsi="Arial"/>
        <w:b w:val="1"/>
        <w:i w:val="0"/>
        <w:sz w:val="20"/>
      </w:rPr>
    </w:lvl>
    <w:lvl w:ilvl="4">
      <w:start w:val="1"/>
      <w:numFmt w:val="decimal"/>
      <w:lvlText w:val="Таблица %1.%2.%5."/>
      <w:lvlJc w:val="left"/>
      <w:pPr>
        <w:ind w:firstLine="0" w:left="0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0"/>
        <w:u w:val="none"/>
      </w:rPr>
    </w:lvl>
    <w:lvl w:ilvl="5">
      <w:start w:val="1"/>
      <w:numFmt w:val="decimal"/>
      <w:pStyle w:val="Style_215"/>
      <w:lvlText w:val="%1.%2.%3.%6."/>
      <w:lvlJc w:val="left"/>
      <w:pPr>
        <w:ind w:firstLine="0" w:left="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2">
    <w:lvl w:ilvl="0">
      <w:start w:val="1"/>
      <w:numFmt w:val="decimal"/>
      <w:pStyle w:val="Style_151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spacing w:line="360" w:lineRule="auto"/>
      <w:ind w:firstLine="567" w:left="0"/>
      <w:jc w:val="both"/>
    </w:pPr>
    <w:rPr>
      <w:rFonts w:ascii="Arial" w:hAnsi="Arial"/>
      <w:color w:val="000000"/>
      <w:sz w:val="22"/>
    </w:rPr>
  </w:style>
  <w:style w:default="1" w:styleId="Style_10_ch" w:type="character">
    <w:name w:val="Normal"/>
    <w:link w:val="Style_10"/>
    <w:rPr>
      <w:rFonts w:ascii="Arial" w:hAnsi="Arial"/>
      <w:color w:val="000000"/>
      <w:sz w:val="22"/>
    </w:rPr>
  </w:style>
  <w:style w:styleId="Style_11" w:type="paragraph">
    <w:name w:val="Основной текст + 9.5 pt;Полужирный;Интервал 1 pt;Масштаб 66%"/>
    <w:link w:val="Style_11_ch"/>
    <w:rPr>
      <w:rFonts w:ascii="Arial" w:hAnsi="Arial"/>
      <w:b w:val="1"/>
      <w:i w:val="0"/>
      <w:smallCaps w:val="0"/>
      <w:strike w:val="0"/>
      <w:color w:val="000000"/>
      <w:spacing w:val="20"/>
      <w:sz w:val="19"/>
      <w:highlight w:val="white"/>
      <w:u w:val="none"/>
    </w:rPr>
  </w:style>
  <w:style w:styleId="Style_11_ch" w:type="character">
    <w:name w:val="Основной текст + 9.5 pt;Полужирный;Интервал 1 pt;Масштаб 66%"/>
    <w:link w:val="Style_11"/>
    <w:rPr>
      <w:rFonts w:ascii="Arial" w:hAnsi="Arial"/>
      <w:b w:val="1"/>
      <w:i w:val="0"/>
      <w:smallCaps w:val="0"/>
      <w:strike w:val="0"/>
      <w:color w:val="000000"/>
      <w:spacing w:val="20"/>
      <w:sz w:val="19"/>
      <w:highlight w:val="white"/>
      <w:u w:val="none"/>
    </w:rPr>
  </w:style>
  <w:style w:styleId="Style_12" w:type="paragraph">
    <w:name w:val="xl107"/>
    <w:basedOn w:val="Style_10"/>
    <w:link w:val="Style_12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12_ch" w:type="character">
    <w:name w:val="xl107"/>
    <w:basedOn w:val="Style_10_ch"/>
    <w:link w:val="Style_12"/>
    <w:rPr>
      <w:sz w:val="18"/>
    </w:rPr>
  </w:style>
  <w:style w:styleId="Style_13" w:type="paragraph">
    <w:name w:val="Заголовок №1 (2) + 9 pt;Курсив;Интервал 7 pt;Масштаб 100%"/>
    <w:link w:val="Style_13_ch"/>
    <w:rPr>
      <w:rFonts w:ascii="Arial" w:hAnsi="Arial"/>
      <w:i w:val="1"/>
      <w:color w:val="000000"/>
      <w:spacing w:val="140"/>
      <w:sz w:val="18"/>
      <w:highlight w:val="white"/>
    </w:rPr>
  </w:style>
  <w:style w:styleId="Style_13_ch" w:type="character">
    <w:name w:val="Заголовок №1 (2) + 9 pt;Курсив;Интервал 7 pt;Масштаб 100%"/>
    <w:link w:val="Style_13"/>
    <w:rPr>
      <w:rFonts w:ascii="Arial" w:hAnsi="Arial"/>
      <w:i w:val="1"/>
      <w:color w:val="000000"/>
      <w:spacing w:val="140"/>
      <w:sz w:val="18"/>
      <w:highlight w:val="white"/>
    </w:rPr>
  </w:style>
  <w:style w:styleId="Style_14" w:type="paragraph">
    <w:name w:val="xl113"/>
    <w:basedOn w:val="Style_10"/>
    <w:link w:val="Style_14_ch"/>
    <w:pPr>
      <w:widowControl w:val="1"/>
      <w:spacing w:afterAutospacing="on" w:beforeAutospacing="on" w:line="240" w:lineRule="auto"/>
      <w:ind w:firstLine="400" w:left="0"/>
      <w:jc w:val="left"/>
    </w:pPr>
    <w:rPr>
      <w:color w:val="000000"/>
      <w:sz w:val="18"/>
    </w:rPr>
  </w:style>
  <w:style w:styleId="Style_14_ch" w:type="character">
    <w:name w:val="xl113"/>
    <w:basedOn w:val="Style_10_ch"/>
    <w:link w:val="Style_14"/>
    <w:rPr>
      <w:color w:val="000000"/>
      <w:sz w:val="18"/>
    </w:rPr>
  </w:style>
  <w:style w:styleId="Style_15" w:type="paragraph">
    <w:name w:val="toc 2"/>
    <w:basedOn w:val="Style_10"/>
    <w:next w:val="Style_10"/>
    <w:link w:val="Style_15_ch"/>
    <w:uiPriority w:val="39"/>
    <w:pPr>
      <w:widowControl w:val="1"/>
      <w:spacing w:after="100" w:line="240" w:lineRule="auto"/>
      <w:ind w:firstLine="0" w:left="240"/>
      <w:jc w:val="left"/>
    </w:pPr>
    <w:rPr>
      <w:rFonts w:ascii="Times New Roman" w:hAnsi="Times New Roman"/>
      <w:color w:val="000000"/>
      <w:sz w:val="24"/>
    </w:rPr>
  </w:style>
  <w:style w:styleId="Style_15_ch" w:type="character">
    <w:name w:val="toc 2"/>
    <w:basedOn w:val="Style_10_ch"/>
    <w:link w:val="Style_15"/>
    <w:rPr>
      <w:rFonts w:ascii="Times New Roman" w:hAnsi="Times New Roman"/>
      <w:color w:val="000000"/>
      <w:sz w:val="24"/>
    </w:rPr>
  </w:style>
  <w:style w:styleId="Style_16" w:type="paragraph">
    <w:name w:val="xl95"/>
    <w:basedOn w:val="Style_10"/>
    <w:link w:val="Style_16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16_ch" w:type="character">
    <w:name w:val="xl95"/>
    <w:basedOn w:val="Style_10_ch"/>
    <w:link w:val="Style_16"/>
    <w:rPr>
      <w:sz w:val="18"/>
    </w:rPr>
  </w:style>
  <w:style w:styleId="Style_17" w:type="paragraph">
    <w:name w:val="xl2300"/>
    <w:basedOn w:val="Style_10"/>
    <w:link w:val="Style_1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7_ch" w:type="character">
    <w:name w:val="xl2300"/>
    <w:basedOn w:val="Style_10_ch"/>
    <w:link w:val="Style_17"/>
    <w:rPr>
      <w:color w:val="000000"/>
      <w:sz w:val="18"/>
    </w:rPr>
  </w:style>
  <w:style w:styleId="Style_18" w:type="paragraph">
    <w:name w:val="xl2290"/>
    <w:basedOn w:val="Style_10"/>
    <w:link w:val="Style_1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8_ch" w:type="character">
    <w:name w:val="xl2290"/>
    <w:basedOn w:val="Style_10_ch"/>
    <w:link w:val="Style_18"/>
    <w:rPr>
      <w:color w:val="000000"/>
      <w:sz w:val="18"/>
    </w:rPr>
  </w:style>
  <w:style w:styleId="Style_19" w:type="paragraph">
    <w:name w:val="xl116"/>
    <w:basedOn w:val="Style_10"/>
    <w:link w:val="Style_1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9_ch" w:type="character">
    <w:name w:val="xl116"/>
    <w:basedOn w:val="Style_10_ch"/>
    <w:link w:val="Style_19"/>
    <w:rPr>
      <w:color w:val="000000"/>
      <w:sz w:val="18"/>
    </w:rPr>
  </w:style>
  <w:style w:styleId="Style_20" w:type="paragraph">
    <w:name w:val="xl151"/>
    <w:basedOn w:val="Style_10"/>
    <w:link w:val="Style_20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20_ch" w:type="character">
    <w:name w:val="xl151"/>
    <w:basedOn w:val="Style_10_ch"/>
    <w:link w:val="Style_20"/>
    <w:rPr>
      <w:b w:val="1"/>
      <w:color w:val="000000"/>
      <w:sz w:val="18"/>
    </w:rPr>
  </w:style>
  <w:style w:styleId="Style_21" w:type="paragraph">
    <w:name w:val="xl121"/>
    <w:basedOn w:val="Style_10"/>
    <w:link w:val="Style_21_ch"/>
    <w:pPr>
      <w:widowControl w:val="1"/>
      <w:spacing w:afterAutospacing="on" w:beforeAutospacing="on" w:line="240" w:lineRule="auto"/>
      <w:ind w:firstLine="400" w:left="0"/>
      <w:jc w:val="left"/>
    </w:pPr>
    <w:rPr>
      <w:sz w:val="18"/>
    </w:rPr>
  </w:style>
  <w:style w:styleId="Style_21_ch" w:type="character">
    <w:name w:val="xl121"/>
    <w:basedOn w:val="Style_10_ch"/>
    <w:link w:val="Style_21"/>
    <w:rPr>
      <w:sz w:val="18"/>
    </w:rPr>
  </w:style>
  <w:style w:styleId="Style_22" w:type="paragraph">
    <w:name w:val="xl99"/>
    <w:basedOn w:val="Style_10"/>
    <w:link w:val="Style_22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22_ch" w:type="character">
    <w:name w:val="xl99"/>
    <w:basedOn w:val="Style_10_ch"/>
    <w:link w:val="Style_22"/>
    <w:rPr>
      <w:b w:val="1"/>
      <w:color w:val="000000"/>
      <w:sz w:val="18"/>
    </w:rPr>
  </w:style>
  <w:style w:styleId="Style_23" w:type="paragraph">
    <w:name w:val="xl67"/>
    <w:basedOn w:val="Style_10"/>
    <w:link w:val="Style_23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23_ch" w:type="character">
    <w:name w:val="xl67"/>
    <w:basedOn w:val="Style_10_ch"/>
    <w:link w:val="Style_23"/>
    <w:rPr>
      <w:b w:val="1"/>
      <w:sz w:val="18"/>
    </w:rPr>
  </w:style>
  <w:style w:styleId="Style_24" w:type="paragraph">
    <w:name w:val="toc 4"/>
    <w:basedOn w:val="Style_10"/>
    <w:next w:val="Style_10"/>
    <w:link w:val="Style_24_ch"/>
    <w:uiPriority w:val="39"/>
    <w:pPr>
      <w:widowControl w:val="1"/>
      <w:spacing w:line="240" w:lineRule="auto"/>
      <w:ind w:firstLine="0" w:left="720"/>
      <w:jc w:val="left"/>
    </w:pPr>
    <w:rPr>
      <w:rFonts w:asciiTheme="minorAscii" w:hAnsiTheme="minorHAnsi"/>
      <w:color w:val="000000"/>
      <w:sz w:val="20"/>
    </w:rPr>
  </w:style>
  <w:style w:styleId="Style_24_ch" w:type="character">
    <w:name w:val="toc 4"/>
    <w:basedOn w:val="Style_10_ch"/>
    <w:link w:val="Style_24"/>
    <w:rPr>
      <w:rFonts w:asciiTheme="minorAscii" w:hAnsiTheme="minorHAnsi"/>
      <w:color w:val="000000"/>
      <w:sz w:val="20"/>
    </w:rPr>
  </w:style>
  <w:style w:styleId="Style_25" w:type="paragraph">
    <w:name w:val="heading 7"/>
    <w:basedOn w:val="Style_10"/>
    <w:next w:val="Style_10"/>
    <w:link w:val="Style_25_ch"/>
    <w:uiPriority w:val="9"/>
    <w:qFormat/>
    <w:pPr>
      <w:keepNext w:val="1"/>
      <w:keepLines w:val="1"/>
      <w:widowControl w:val="1"/>
      <w:spacing w:before="200"/>
      <w:ind w:hanging="1296" w:left="1296"/>
      <w:outlineLvl w:val="6"/>
    </w:pPr>
    <w:rPr>
      <w:rFonts w:ascii="Cambria" w:hAnsi="Cambria"/>
      <w:i w:val="1"/>
      <w:color w:val="404040"/>
      <w:sz w:val="28"/>
    </w:rPr>
  </w:style>
  <w:style w:styleId="Style_25_ch" w:type="character">
    <w:name w:val="heading 7"/>
    <w:basedOn w:val="Style_10_ch"/>
    <w:link w:val="Style_25"/>
    <w:rPr>
      <w:rFonts w:ascii="Cambria" w:hAnsi="Cambria"/>
      <w:i w:val="1"/>
      <w:color w:val="404040"/>
      <w:sz w:val="28"/>
    </w:rPr>
  </w:style>
  <w:style w:styleId="Style_26" w:type="paragraph">
    <w:name w:val="xl2303"/>
    <w:basedOn w:val="Style_10"/>
    <w:link w:val="Style_2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6_ch" w:type="character">
    <w:name w:val="xl2303"/>
    <w:basedOn w:val="Style_10_ch"/>
    <w:link w:val="Style_26"/>
    <w:rPr>
      <w:color w:val="000000"/>
      <w:sz w:val="18"/>
    </w:rPr>
  </w:style>
  <w:style w:styleId="Style_3" w:type="paragraph">
    <w:name w:val="Без отступа"/>
    <w:basedOn w:val="Style_10"/>
    <w:link w:val="Style_3_ch"/>
  </w:style>
  <w:style w:styleId="Style_3_ch" w:type="character">
    <w:name w:val="Без отступа"/>
    <w:basedOn w:val="Style_10_ch"/>
    <w:link w:val="Style_3"/>
  </w:style>
  <w:style w:styleId="Style_27" w:type="paragraph">
    <w:name w:val="Основной текст (11) + 9.5 pt;Курсив;Интервал 1 pt"/>
    <w:link w:val="Style_27_ch"/>
    <w:rPr>
      <w:rFonts w:ascii="Arial" w:hAnsi="Arial"/>
      <w:b w:val="0"/>
      <w:i w:val="1"/>
      <w:smallCaps w:val="0"/>
      <w:strike w:val="0"/>
      <w:color w:val="000000"/>
      <w:spacing w:val="20"/>
      <w:sz w:val="19"/>
      <w:u w:val="none"/>
    </w:rPr>
  </w:style>
  <w:style w:styleId="Style_27_ch" w:type="character">
    <w:name w:val="Основной текст (11) + 9.5 pt;Курсив;Интервал 1 pt"/>
    <w:link w:val="Style_27"/>
    <w:rPr>
      <w:rFonts w:ascii="Arial" w:hAnsi="Arial"/>
      <w:b w:val="0"/>
      <w:i w:val="1"/>
      <w:smallCaps w:val="0"/>
      <w:strike w:val="0"/>
      <w:color w:val="000000"/>
      <w:spacing w:val="20"/>
      <w:sz w:val="19"/>
      <w:u w:val="none"/>
    </w:rPr>
  </w:style>
  <w:style w:styleId="Style_28" w:type="paragraph">
    <w:name w:val="xl2319"/>
    <w:basedOn w:val="Style_10"/>
    <w:link w:val="Style_28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8_ch" w:type="character">
    <w:name w:val="xl2319"/>
    <w:basedOn w:val="Style_10_ch"/>
    <w:link w:val="Style_28"/>
    <w:rPr>
      <w:sz w:val="20"/>
    </w:rPr>
  </w:style>
  <w:style w:styleId="Style_29" w:type="paragraph">
    <w:name w:val="toc 6"/>
    <w:basedOn w:val="Style_10"/>
    <w:next w:val="Style_10"/>
    <w:link w:val="Style_29_ch"/>
    <w:uiPriority w:val="39"/>
    <w:pPr>
      <w:widowControl w:val="1"/>
      <w:spacing w:line="240" w:lineRule="auto"/>
      <w:ind w:firstLine="0" w:left="1200"/>
      <w:jc w:val="left"/>
    </w:pPr>
    <w:rPr>
      <w:rFonts w:asciiTheme="minorAscii" w:hAnsiTheme="minorHAnsi"/>
      <w:color w:val="000000"/>
      <w:sz w:val="20"/>
    </w:rPr>
  </w:style>
  <w:style w:styleId="Style_29_ch" w:type="character">
    <w:name w:val="toc 6"/>
    <w:basedOn w:val="Style_10_ch"/>
    <w:link w:val="Style_29"/>
    <w:rPr>
      <w:rFonts w:asciiTheme="minorAscii" w:hAnsiTheme="minorHAnsi"/>
      <w:color w:val="000000"/>
      <w:sz w:val="20"/>
    </w:rPr>
  </w:style>
  <w:style w:styleId="Style_30" w:type="paragraph">
    <w:name w:val="xl2301"/>
    <w:basedOn w:val="Style_10"/>
    <w:link w:val="Style_3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30_ch" w:type="character">
    <w:name w:val="xl2301"/>
    <w:basedOn w:val="Style_10_ch"/>
    <w:link w:val="Style_30"/>
    <w:rPr>
      <w:color w:val="000000"/>
      <w:sz w:val="18"/>
    </w:rPr>
  </w:style>
  <w:style w:styleId="Style_31" w:type="paragraph">
    <w:name w:val="toc 7"/>
    <w:basedOn w:val="Style_10"/>
    <w:next w:val="Style_10"/>
    <w:link w:val="Style_31_ch"/>
    <w:uiPriority w:val="39"/>
    <w:pPr>
      <w:widowControl w:val="1"/>
      <w:spacing w:line="240" w:lineRule="auto"/>
      <w:ind w:firstLine="0" w:left="1440"/>
      <w:jc w:val="left"/>
    </w:pPr>
    <w:rPr>
      <w:rFonts w:asciiTheme="minorAscii" w:hAnsiTheme="minorHAnsi"/>
      <w:color w:val="000000"/>
      <w:sz w:val="20"/>
    </w:rPr>
  </w:style>
  <w:style w:styleId="Style_31_ch" w:type="character">
    <w:name w:val="toc 7"/>
    <w:basedOn w:val="Style_10_ch"/>
    <w:link w:val="Style_31"/>
    <w:rPr>
      <w:rFonts w:asciiTheme="minorAscii" w:hAnsiTheme="minorHAnsi"/>
      <w:color w:val="000000"/>
      <w:sz w:val="20"/>
    </w:rPr>
  </w:style>
  <w:style w:styleId="Style_32" w:type="paragraph">
    <w:name w:val="xl2320"/>
    <w:basedOn w:val="Style_10"/>
    <w:link w:val="Style_32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32_ch" w:type="character">
    <w:name w:val="xl2320"/>
    <w:basedOn w:val="Style_10_ch"/>
    <w:link w:val="Style_32"/>
    <w:rPr>
      <w:sz w:val="20"/>
    </w:rPr>
  </w:style>
  <w:style w:styleId="Style_33" w:type="paragraph">
    <w:name w:val="xl2325"/>
    <w:basedOn w:val="Style_10"/>
    <w:link w:val="Style_3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33_ch" w:type="character">
    <w:name w:val="xl2325"/>
    <w:basedOn w:val="Style_10_ch"/>
    <w:link w:val="Style_33"/>
    <w:rPr>
      <w:sz w:val="20"/>
    </w:rPr>
  </w:style>
  <w:style w:styleId="Style_34" w:type="paragraph">
    <w:name w:val="Основной текст + 18 pt;Полужирный;Интервал 2 pt"/>
    <w:link w:val="Style_34_ch"/>
    <w:rPr>
      <w:rFonts w:ascii="Arial" w:hAnsi="Arial"/>
      <w:b w:val="1"/>
      <w:i w:val="0"/>
      <w:smallCaps w:val="0"/>
      <w:strike w:val="0"/>
      <w:color w:val="000000"/>
      <w:spacing w:val="40"/>
      <w:sz w:val="36"/>
      <w:highlight w:val="white"/>
      <w:u w:val="none"/>
    </w:rPr>
  </w:style>
  <w:style w:styleId="Style_34_ch" w:type="character">
    <w:name w:val="Основной текст + 18 pt;Полужирный;Интервал 2 pt"/>
    <w:link w:val="Style_34"/>
    <w:rPr>
      <w:rFonts w:ascii="Arial" w:hAnsi="Arial"/>
      <w:b w:val="1"/>
      <w:i w:val="0"/>
      <w:smallCaps w:val="0"/>
      <w:strike w:val="0"/>
      <w:color w:val="000000"/>
      <w:spacing w:val="40"/>
      <w:sz w:val="36"/>
      <w:highlight w:val="white"/>
      <w:u w:val="none"/>
    </w:rPr>
  </w:style>
  <w:style w:styleId="Style_35" w:type="paragraph">
    <w:name w:val="xl2297"/>
    <w:basedOn w:val="Style_10"/>
    <w:link w:val="Style_3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35_ch" w:type="character">
    <w:name w:val="xl2297"/>
    <w:basedOn w:val="Style_10_ch"/>
    <w:link w:val="Style_35"/>
    <w:rPr>
      <w:color w:val="000000"/>
      <w:sz w:val="18"/>
    </w:rPr>
  </w:style>
  <w:style w:styleId="Style_36" w:type="paragraph">
    <w:name w:val="xl149"/>
    <w:basedOn w:val="Style_10"/>
    <w:link w:val="Style_36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36_ch" w:type="character">
    <w:name w:val="xl149"/>
    <w:basedOn w:val="Style_10_ch"/>
    <w:link w:val="Style_36"/>
    <w:rPr>
      <w:b w:val="1"/>
      <w:color w:val="000000"/>
      <w:sz w:val="18"/>
    </w:rPr>
  </w:style>
  <w:style w:styleId="Style_37" w:type="paragraph">
    <w:name w:val="Основной текст (5) + 10.5 pt;Интервал 0 pt"/>
    <w:link w:val="Style_37_ch"/>
    <w:rPr>
      <w:rFonts w:ascii="Arial" w:hAnsi="Arial"/>
      <w:color w:val="000000"/>
      <w:spacing w:val="0"/>
      <w:sz w:val="21"/>
      <w:highlight w:val="white"/>
    </w:rPr>
  </w:style>
  <w:style w:styleId="Style_37_ch" w:type="character">
    <w:name w:val="Основной текст (5) + 10.5 pt;Интервал 0 pt"/>
    <w:link w:val="Style_37"/>
    <w:rPr>
      <w:rFonts w:ascii="Arial" w:hAnsi="Arial"/>
      <w:color w:val="000000"/>
      <w:spacing w:val="0"/>
      <w:sz w:val="21"/>
      <w:highlight w:val="white"/>
    </w:rPr>
  </w:style>
  <w:style w:styleId="Style_1" w:type="paragraph">
    <w:name w:val="_Нижний колонтитул"/>
    <w:basedOn w:val="Style_10"/>
    <w:link w:val="Style_1_ch"/>
    <w:pPr>
      <w:widowControl w:val="1"/>
      <w:tabs>
        <w:tab w:leader="none" w:pos="4677" w:val="center"/>
        <w:tab w:leader="none" w:pos="9355" w:val="right"/>
      </w:tabs>
      <w:spacing w:line="240" w:lineRule="auto"/>
      <w:ind w:firstLine="0" w:left="0"/>
      <w:jc w:val="center"/>
    </w:pPr>
    <w:rPr>
      <w:rFonts w:ascii="Times New Roman" w:hAnsi="Times New Roman"/>
      <w:color w:val="000000"/>
    </w:rPr>
  </w:style>
  <w:style w:styleId="Style_1_ch" w:type="character">
    <w:name w:val="_Нижний колонтитул"/>
    <w:basedOn w:val="Style_10_ch"/>
    <w:link w:val="Style_1"/>
    <w:rPr>
      <w:rFonts w:ascii="Times New Roman" w:hAnsi="Times New Roman"/>
      <w:color w:val="000000"/>
    </w:rPr>
  </w:style>
  <w:style w:styleId="Style_38" w:type="paragraph">
    <w:name w:val="xl66"/>
    <w:basedOn w:val="Style_10"/>
    <w:link w:val="Style_38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38_ch" w:type="character">
    <w:name w:val="xl66"/>
    <w:basedOn w:val="Style_10_ch"/>
    <w:link w:val="Style_38"/>
    <w:rPr>
      <w:b w:val="1"/>
      <w:color w:val="000000"/>
      <w:sz w:val="18"/>
    </w:rPr>
  </w:style>
  <w:style w:styleId="Style_39" w:type="paragraph">
    <w:name w:val="xl2276"/>
    <w:basedOn w:val="Style_10"/>
    <w:link w:val="Style_3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39_ch" w:type="character">
    <w:name w:val="xl2276"/>
    <w:basedOn w:val="Style_10_ch"/>
    <w:link w:val="Style_39"/>
    <w:rPr>
      <w:color w:val="000000"/>
      <w:sz w:val="18"/>
    </w:rPr>
  </w:style>
  <w:style w:styleId="Style_40" w:type="paragraph">
    <w:name w:val="End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Endnote"/>
    <w:link w:val="Style_40"/>
    <w:rPr>
      <w:rFonts w:ascii="XO Thames" w:hAnsi="XO Thames"/>
      <w:sz w:val="22"/>
    </w:rPr>
  </w:style>
  <w:style w:styleId="Style_41" w:type="paragraph">
    <w:name w:val="heading 3"/>
    <w:basedOn w:val="Style_10"/>
    <w:next w:val="Style_10"/>
    <w:link w:val="Style_41_ch"/>
    <w:uiPriority w:val="9"/>
    <w:qFormat/>
    <w:pPr>
      <w:numPr>
        <w:ilvl w:val="2"/>
        <w:numId w:val="2"/>
      </w:numPr>
      <w:spacing w:after="120" w:before="120" w:line="240" w:lineRule="auto"/>
      <w:ind/>
      <w:jc w:val="center"/>
      <w:outlineLvl w:val="2"/>
    </w:pPr>
    <w:rPr>
      <w:b w:val="1"/>
      <w:color w:val="000000"/>
      <w:sz w:val="24"/>
    </w:rPr>
  </w:style>
  <w:style w:styleId="Style_41_ch" w:type="character">
    <w:name w:val="heading 3"/>
    <w:basedOn w:val="Style_10_ch"/>
    <w:link w:val="Style_41"/>
    <w:rPr>
      <w:b w:val="1"/>
      <w:color w:val="000000"/>
      <w:sz w:val="24"/>
    </w:rPr>
  </w:style>
  <w:style w:styleId="Style_42" w:type="paragraph">
    <w:name w:val="xl105"/>
    <w:basedOn w:val="Style_10"/>
    <w:link w:val="Style_42_ch"/>
    <w:pPr>
      <w:widowControl w:val="1"/>
      <w:spacing w:afterAutospacing="on" w:beforeAutospacing="on" w:line="240" w:lineRule="auto"/>
      <w:ind w:firstLine="0" w:left="0"/>
      <w:jc w:val="left"/>
    </w:pPr>
    <w:rPr>
      <w:b w:val="1"/>
      <w:sz w:val="18"/>
    </w:rPr>
  </w:style>
  <w:style w:styleId="Style_42_ch" w:type="character">
    <w:name w:val="xl105"/>
    <w:basedOn w:val="Style_10_ch"/>
    <w:link w:val="Style_42"/>
    <w:rPr>
      <w:b w:val="1"/>
      <w:sz w:val="18"/>
    </w:rPr>
  </w:style>
  <w:style w:styleId="Style_43" w:type="paragraph">
    <w:name w:val="xl2322"/>
    <w:basedOn w:val="Style_10"/>
    <w:link w:val="Style_43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43_ch" w:type="character">
    <w:name w:val="xl2322"/>
    <w:basedOn w:val="Style_10_ch"/>
    <w:link w:val="Style_43"/>
    <w:rPr>
      <w:b w:val="1"/>
      <w:color w:val="000000"/>
      <w:sz w:val="20"/>
    </w:rPr>
  </w:style>
  <w:style w:styleId="Style_44" w:type="paragraph">
    <w:name w:val="xl2308"/>
    <w:basedOn w:val="Style_10"/>
    <w:link w:val="Style_44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44_ch" w:type="character">
    <w:name w:val="xl2308"/>
    <w:basedOn w:val="Style_10_ch"/>
    <w:link w:val="Style_44"/>
    <w:rPr>
      <w:b w:val="1"/>
      <w:color w:val="000000"/>
      <w:sz w:val="18"/>
    </w:rPr>
  </w:style>
  <w:style w:styleId="Style_45" w:type="paragraph">
    <w:name w:val="xl136"/>
    <w:basedOn w:val="Style_10"/>
    <w:link w:val="Style_45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45_ch" w:type="character">
    <w:name w:val="xl136"/>
    <w:basedOn w:val="Style_10_ch"/>
    <w:link w:val="Style_45"/>
    <w:rPr>
      <w:sz w:val="18"/>
    </w:rPr>
  </w:style>
  <w:style w:styleId="Style_46" w:type="paragraph">
    <w:name w:val="xl109"/>
    <w:basedOn w:val="Style_10"/>
    <w:link w:val="Style_4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46_ch" w:type="character">
    <w:name w:val="xl109"/>
    <w:basedOn w:val="Style_10_ch"/>
    <w:link w:val="Style_46"/>
    <w:rPr>
      <w:b w:val="1"/>
      <w:color w:val="000000"/>
      <w:sz w:val="18"/>
    </w:rPr>
  </w:style>
  <w:style w:styleId="Style_47" w:type="paragraph">
    <w:name w:val="xl111"/>
    <w:basedOn w:val="Style_10"/>
    <w:link w:val="Style_47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47_ch" w:type="character">
    <w:name w:val="xl111"/>
    <w:basedOn w:val="Style_10_ch"/>
    <w:link w:val="Style_47"/>
    <w:rPr>
      <w:b w:val="1"/>
      <w:color w:val="000000"/>
      <w:sz w:val="18"/>
    </w:rPr>
  </w:style>
  <w:style w:styleId="Style_48" w:type="paragraph">
    <w:name w:val="Неразрешенное упоминание1"/>
    <w:basedOn w:val="Style_49"/>
    <w:link w:val="Style_48_ch"/>
    <w:rPr>
      <w:color w:val="605E5C"/>
      <w:shd w:fill="E1DFDD" w:val="clear"/>
    </w:rPr>
  </w:style>
  <w:style w:styleId="Style_48_ch" w:type="character">
    <w:name w:val="Неразрешенное упоминание1"/>
    <w:basedOn w:val="Style_49_ch"/>
    <w:link w:val="Style_48"/>
    <w:rPr>
      <w:color w:val="605E5C"/>
      <w:shd w:fill="E1DFDD" w:val="clear"/>
    </w:rPr>
  </w:style>
  <w:style w:styleId="Style_50" w:type="paragraph">
    <w:name w:val="xl2335"/>
    <w:basedOn w:val="Style_10"/>
    <w:link w:val="Style_5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50_ch" w:type="character">
    <w:name w:val="xl2335"/>
    <w:basedOn w:val="Style_10_ch"/>
    <w:link w:val="Style_50"/>
    <w:rPr>
      <w:color w:val="000000"/>
      <w:sz w:val="18"/>
    </w:rPr>
  </w:style>
  <w:style w:styleId="Style_51" w:type="paragraph">
    <w:name w:val="xl2273"/>
    <w:basedOn w:val="Style_10"/>
    <w:link w:val="Style_51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51_ch" w:type="character">
    <w:name w:val="xl2273"/>
    <w:basedOn w:val="Style_10_ch"/>
    <w:link w:val="Style_51"/>
    <w:rPr>
      <w:color w:val="000000"/>
      <w:sz w:val="18"/>
    </w:rPr>
  </w:style>
  <w:style w:styleId="Style_52" w:type="paragraph">
    <w:name w:val="xl2329"/>
    <w:basedOn w:val="Style_10"/>
    <w:link w:val="Style_52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52_ch" w:type="character">
    <w:name w:val="xl2329"/>
    <w:basedOn w:val="Style_10_ch"/>
    <w:link w:val="Style_52"/>
    <w:rPr>
      <w:b w:val="1"/>
      <w:color w:val="000000"/>
      <w:sz w:val="18"/>
    </w:rPr>
  </w:style>
  <w:style w:styleId="Style_53" w:type="paragraph">
    <w:name w:val="xl115"/>
    <w:basedOn w:val="Style_10"/>
    <w:link w:val="Style_53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53_ch" w:type="character">
    <w:name w:val="xl115"/>
    <w:basedOn w:val="Style_10_ch"/>
    <w:link w:val="Style_53"/>
    <w:rPr>
      <w:b w:val="1"/>
      <w:color w:val="000000"/>
      <w:sz w:val="18"/>
    </w:rPr>
  </w:style>
  <w:style w:styleId="Style_54" w:type="paragraph">
    <w:name w:val="Основной текст + 12 pt;Полужирный;Курсив"/>
    <w:link w:val="Style_54_ch"/>
    <w:rPr>
      <w:rFonts w:ascii="Arial" w:hAnsi="Arial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styleId="Style_54_ch" w:type="character">
    <w:name w:val="Основной текст + 12 pt;Полужирный;Курсив"/>
    <w:link w:val="Style_54"/>
    <w:rPr>
      <w:rFonts w:ascii="Arial" w:hAnsi="Arial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styleId="Style_55" w:type="paragraph">
    <w:name w:val="xl106"/>
    <w:basedOn w:val="Style_10"/>
    <w:link w:val="Style_55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55_ch" w:type="character">
    <w:name w:val="xl106"/>
    <w:basedOn w:val="Style_10_ch"/>
    <w:link w:val="Style_55"/>
    <w:rPr>
      <w:color w:val="000000"/>
      <w:sz w:val="18"/>
    </w:rPr>
  </w:style>
  <w:style w:styleId="Style_56" w:type="paragraph">
    <w:name w:val="heading 9"/>
    <w:basedOn w:val="Style_10"/>
    <w:next w:val="Style_10"/>
    <w:link w:val="Style_56_ch"/>
    <w:uiPriority w:val="9"/>
    <w:qFormat/>
    <w:pPr>
      <w:keepNext w:val="1"/>
      <w:widowControl w:val="1"/>
      <w:spacing w:line="240" w:lineRule="auto"/>
      <w:ind w:firstLine="0" w:left="0"/>
      <w:jc w:val="left"/>
      <w:outlineLvl w:val="8"/>
    </w:pPr>
    <w:rPr>
      <w:rFonts w:ascii="Courier New" w:hAnsi="Courier New"/>
      <w:b w:val="1"/>
      <w:color w:val="000000"/>
      <w:sz w:val="52"/>
    </w:rPr>
  </w:style>
  <w:style w:styleId="Style_56_ch" w:type="character">
    <w:name w:val="heading 9"/>
    <w:basedOn w:val="Style_10_ch"/>
    <w:link w:val="Style_56"/>
    <w:rPr>
      <w:rFonts w:ascii="Courier New" w:hAnsi="Courier New"/>
      <w:b w:val="1"/>
      <w:color w:val="000000"/>
      <w:sz w:val="52"/>
    </w:rPr>
  </w:style>
  <w:style w:styleId="Style_57" w:type="paragraph">
    <w:name w:val="xl125"/>
    <w:basedOn w:val="Style_10"/>
    <w:link w:val="Style_57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57_ch" w:type="character">
    <w:name w:val="xl125"/>
    <w:basedOn w:val="Style_10_ch"/>
    <w:link w:val="Style_57"/>
    <w:rPr>
      <w:sz w:val="18"/>
    </w:rPr>
  </w:style>
  <w:style w:styleId="Style_58" w:type="paragraph">
    <w:name w:val="Основной текст (2) + 10;5 pt;Курсив"/>
    <w:link w:val="Style_58_ch"/>
    <w:rPr>
      <w:rFonts w:ascii="Times New Roman" w:hAnsi="Times New Roman"/>
      <w:b w:val="0"/>
      <w:i w:val="1"/>
      <w:smallCaps w:val="0"/>
      <w:strike w:val="0"/>
      <w:color w:val="000000"/>
      <w:spacing w:val="0"/>
      <w:sz w:val="21"/>
      <w:highlight w:val="white"/>
      <w:u w:val="none"/>
    </w:rPr>
  </w:style>
  <w:style w:styleId="Style_58_ch" w:type="character">
    <w:name w:val="Основной текст (2) + 10;5 pt;Курсив"/>
    <w:link w:val="Style_58"/>
    <w:rPr>
      <w:rFonts w:ascii="Times New Roman" w:hAnsi="Times New Roman"/>
      <w:b w:val="0"/>
      <w:i w:val="1"/>
      <w:smallCaps w:val="0"/>
      <w:strike w:val="0"/>
      <w:color w:val="000000"/>
      <w:spacing w:val="0"/>
      <w:sz w:val="21"/>
      <w:highlight w:val="white"/>
      <w:u w:val="none"/>
    </w:rPr>
  </w:style>
  <w:style w:styleId="Style_59" w:type="paragraph">
    <w:name w:val="xl2283"/>
    <w:basedOn w:val="Style_10"/>
    <w:link w:val="Style_5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59_ch" w:type="character">
    <w:name w:val="xl2283"/>
    <w:basedOn w:val="Style_10_ch"/>
    <w:link w:val="Style_59"/>
    <w:rPr>
      <w:color w:val="000000"/>
      <w:sz w:val="18"/>
    </w:rPr>
  </w:style>
  <w:style w:styleId="Style_60" w:type="paragraph">
    <w:name w:val="xl103"/>
    <w:basedOn w:val="Style_10"/>
    <w:link w:val="Style_60_ch"/>
    <w:pPr>
      <w:widowControl w:val="1"/>
      <w:spacing w:afterAutospacing="on" w:beforeAutospacing="on" w:line="240" w:lineRule="auto"/>
      <w:ind w:firstLine="800" w:left="0"/>
      <w:jc w:val="left"/>
    </w:pPr>
    <w:rPr>
      <w:sz w:val="18"/>
    </w:rPr>
  </w:style>
  <w:style w:styleId="Style_60_ch" w:type="character">
    <w:name w:val="xl103"/>
    <w:basedOn w:val="Style_10_ch"/>
    <w:link w:val="Style_60"/>
    <w:rPr>
      <w:sz w:val="18"/>
    </w:rPr>
  </w:style>
  <w:style w:styleId="Style_61" w:type="paragraph">
    <w:name w:val="caption"/>
    <w:basedOn w:val="Style_10"/>
    <w:next w:val="Style_10"/>
    <w:link w:val="Style_61_ch"/>
    <w:pPr>
      <w:spacing w:after="200" w:line="240" w:lineRule="auto"/>
      <w:ind/>
    </w:pPr>
    <w:rPr>
      <w:i w:val="1"/>
      <w:color w:themeColor="text2" w:val="1F497D"/>
      <w:sz w:val="18"/>
    </w:rPr>
  </w:style>
  <w:style w:styleId="Style_61_ch" w:type="character">
    <w:name w:val="caption"/>
    <w:basedOn w:val="Style_10_ch"/>
    <w:link w:val="Style_61"/>
    <w:rPr>
      <w:i w:val="1"/>
      <w:color w:themeColor="text2" w:val="1F497D"/>
      <w:sz w:val="18"/>
    </w:rPr>
  </w:style>
  <w:style w:styleId="Style_62" w:type="paragraph">
    <w:name w:val="_Подпись таблицы"/>
    <w:basedOn w:val="Style_10"/>
    <w:next w:val="Style_10"/>
    <w:link w:val="Style_62_ch"/>
    <w:pPr>
      <w:keepNext w:val="1"/>
      <w:widowControl w:val="1"/>
      <w:spacing w:line="276" w:lineRule="auto"/>
      <w:ind w:firstLine="709" w:left="0"/>
      <w:jc w:val="left"/>
    </w:pPr>
    <w:rPr>
      <w:rFonts w:ascii="Times New Roman" w:hAnsi="Times New Roman"/>
      <w:color w:val="000000"/>
      <w:sz w:val="24"/>
    </w:rPr>
  </w:style>
  <w:style w:styleId="Style_62_ch" w:type="character">
    <w:name w:val="_Подпись таблицы"/>
    <w:basedOn w:val="Style_10_ch"/>
    <w:link w:val="Style_62"/>
    <w:rPr>
      <w:rFonts w:ascii="Times New Roman" w:hAnsi="Times New Roman"/>
      <w:color w:val="000000"/>
      <w:sz w:val="24"/>
    </w:rPr>
  </w:style>
  <w:style w:styleId="Style_63" w:type="paragraph">
    <w:name w:val="xl2314"/>
    <w:basedOn w:val="Style_10"/>
    <w:link w:val="Style_63_ch"/>
    <w:pPr>
      <w:widowControl w:val="1"/>
      <w:spacing w:afterAutospacing="on" w:beforeAutospacing="on" w:line="240" w:lineRule="auto"/>
      <w:ind w:firstLine="0" w:left="0"/>
      <w:jc w:val="left"/>
    </w:pPr>
    <w:rPr>
      <w:sz w:val="20"/>
    </w:rPr>
  </w:style>
  <w:style w:styleId="Style_63_ch" w:type="character">
    <w:name w:val="xl2314"/>
    <w:basedOn w:val="Style_10_ch"/>
    <w:link w:val="Style_63"/>
    <w:rPr>
      <w:sz w:val="20"/>
    </w:rPr>
  </w:style>
  <w:style w:styleId="Style_64" w:type="paragraph">
    <w:name w:val="Основной текст + 13 pt;Полужирный;Курсив"/>
    <w:link w:val="Style_64_ch"/>
    <w:rPr>
      <w:rFonts w:ascii="Arial" w:hAnsi="Arial"/>
      <w:b w:val="1"/>
      <w:i w:val="1"/>
      <w:smallCaps w:val="0"/>
      <w:strike w:val="0"/>
      <w:color w:val="000000"/>
      <w:spacing w:val="0"/>
      <w:sz w:val="26"/>
      <w:highlight w:val="white"/>
      <w:u w:val="none"/>
    </w:rPr>
  </w:style>
  <w:style w:styleId="Style_64_ch" w:type="character">
    <w:name w:val="Основной текст + 13 pt;Полужирный;Курсив"/>
    <w:link w:val="Style_64"/>
    <w:rPr>
      <w:rFonts w:ascii="Arial" w:hAnsi="Arial"/>
      <w:b w:val="1"/>
      <w:i w:val="1"/>
      <w:smallCaps w:val="0"/>
      <w:strike w:val="0"/>
      <w:color w:val="000000"/>
      <w:spacing w:val="0"/>
      <w:sz w:val="26"/>
      <w:highlight w:val="white"/>
      <w:u w:val="none"/>
    </w:rPr>
  </w:style>
  <w:style w:styleId="Style_65" w:type="paragraph">
    <w:name w:val="xl2292"/>
    <w:basedOn w:val="Style_10"/>
    <w:link w:val="Style_6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65_ch" w:type="character">
    <w:name w:val="xl2292"/>
    <w:basedOn w:val="Style_10_ch"/>
    <w:link w:val="Style_65"/>
    <w:rPr>
      <w:color w:val="000000"/>
      <w:sz w:val="18"/>
    </w:rPr>
  </w:style>
  <w:style w:styleId="Style_66" w:type="paragraph">
    <w:name w:val="xl129"/>
    <w:basedOn w:val="Style_10"/>
    <w:link w:val="Style_66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66_ch" w:type="character">
    <w:name w:val="xl129"/>
    <w:basedOn w:val="Style_10_ch"/>
    <w:link w:val="Style_66"/>
    <w:rPr>
      <w:b w:val="1"/>
      <w:color w:val="000000"/>
      <w:sz w:val="18"/>
    </w:rPr>
  </w:style>
  <w:style w:styleId="Style_67" w:type="paragraph">
    <w:link w:val="Style_67_ch"/>
    <w:semiHidden w:val="1"/>
    <w:unhideWhenUsed w:val="1"/>
    <w:rPr>
      <w:rFonts w:ascii="Arial" w:hAnsi="Arial"/>
      <w:spacing w:val="-5"/>
    </w:rPr>
  </w:style>
  <w:style w:styleId="Style_67_ch" w:type="character">
    <w:link w:val="Style_67"/>
    <w:semiHidden w:val="1"/>
    <w:unhideWhenUsed w:val="1"/>
    <w:rPr>
      <w:rFonts w:ascii="Arial" w:hAnsi="Arial"/>
      <w:spacing w:val="-5"/>
    </w:rPr>
  </w:style>
  <w:style w:styleId="Style_68" w:type="paragraph">
    <w:name w:val="xl100"/>
    <w:basedOn w:val="Style_10"/>
    <w:link w:val="Style_68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68_ch" w:type="character">
    <w:name w:val="xl100"/>
    <w:basedOn w:val="Style_10_ch"/>
    <w:link w:val="Style_68"/>
    <w:rPr>
      <w:b w:val="1"/>
      <w:color w:val="000000"/>
      <w:sz w:val="18"/>
    </w:rPr>
  </w:style>
  <w:style w:styleId="Style_69" w:type="paragraph">
    <w:name w:val="xl135"/>
    <w:basedOn w:val="Style_10"/>
    <w:link w:val="Style_69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69_ch" w:type="character">
    <w:name w:val="xl135"/>
    <w:basedOn w:val="Style_10_ch"/>
    <w:link w:val="Style_69"/>
    <w:rPr>
      <w:sz w:val="18"/>
    </w:rPr>
  </w:style>
  <w:style w:styleId="Style_70" w:type="paragraph">
    <w:name w:val="xl84"/>
    <w:basedOn w:val="Style_10"/>
    <w:link w:val="Style_70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70_ch" w:type="character">
    <w:name w:val="xl84"/>
    <w:basedOn w:val="Style_10_ch"/>
    <w:link w:val="Style_70"/>
    <w:rPr>
      <w:b w:val="1"/>
      <w:color w:val="000000"/>
      <w:sz w:val="18"/>
    </w:rPr>
  </w:style>
  <w:style w:styleId="Style_71" w:type="paragraph">
    <w:name w:val="xl2280"/>
    <w:basedOn w:val="Style_10"/>
    <w:link w:val="Style_7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71_ch" w:type="character">
    <w:name w:val="xl2280"/>
    <w:basedOn w:val="Style_10_ch"/>
    <w:link w:val="Style_71"/>
    <w:rPr>
      <w:color w:val="000000"/>
      <w:sz w:val="18"/>
    </w:rPr>
  </w:style>
  <w:style w:styleId="Style_72" w:type="paragraph">
    <w:name w:val="Основной текст + 8.5 pt;Полужирный"/>
    <w:link w:val="Style_72_ch"/>
    <w:rPr>
      <w:rFonts w:ascii="Arial" w:hAnsi="Arial"/>
      <w:b w:val="1"/>
      <w:i w:val="0"/>
      <w:smallCaps w:val="0"/>
      <w:strike w:val="0"/>
      <w:color w:val="000000"/>
      <w:spacing w:val="0"/>
      <w:sz w:val="17"/>
      <w:highlight w:val="white"/>
      <w:u w:val="none"/>
    </w:rPr>
  </w:style>
  <w:style w:styleId="Style_72_ch" w:type="character">
    <w:name w:val="Основной текст + 8.5 pt;Полужирный"/>
    <w:link w:val="Style_72"/>
    <w:rPr>
      <w:rFonts w:ascii="Arial" w:hAnsi="Arial"/>
      <w:b w:val="1"/>
      <w:i w:val="0"/>
      <w:smallCaps w:val="0"/>
      <w:strike w:val="0"/>
      <w:color w:val="000000"/>
      <w:spacing w:val="0"/>
      <w:sz w:val="17"/>
      <w:highlight w:val="white"/>
      <w:u w:val="none"/>
    </w:rPr>
  </w:style>
  <w:style w:styleId="Style_73" w:type="paragraph">
    <w:name w:val="xl108"/>
    <w:basedOn w:val="Style_10"/>
    <w:link w:val="Style_7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73_ch" w:type="character">
    <w:name w:val="xl108"/>
    <w:basedOn w:val="Style_10_ch"/>
    <w:link w:val="Style_73"/>
    <w:rPr>
      <w:color w:val="000000"/>
      <w:sz w:val="18"/>
    </w:rPr>
  </w:style>
  <w:style w:styleId="Style_74" w:type="paragraph">
    <w:name w:val="header"/>
    <w:basedOn w:val="Style_10"/>
    <w:link w:val="Style_74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74_ch" w:type="character">
    <w:name w:val="header"/>
    <w:basedOn w:val="Style_10_ch"/>
    <w:link w:val="Style_74"/>
  </w:style>
  <w:style w:styleId="Style_75" w:type="paragraph">
    <w:name w:val="xl139"/>
    <w:basedOn w:val="Style_10"/>
    <w:link w:val="Style_75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75_ch" w:type="character">
    <w:name w:val="xl139"/>
    <w:basedOn w:val="Style_10_ch"/>
    <w:link w:val="Style_75"/>
    <w:rPr>
      <w:sz w:val="18"/>
    </w:rPr>
  </w:style>
  <w:style w:styleId="Style_76" w:type="paragraph">
    <w:name w:val="xl126"/>
    <w:basedOn w:val="Style_10"/>
    <w:link w:val="Style_7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76_ch" w:type="character">
    <w:name w:val="xl126"/>
    <w:basedOn w:val="Style_10_ch"/>
    <w:link w:val="Style_76"/>
    <w:rPr>
      <w:color w:val="000000"/>
      <w:sz w:val="18"/>
    </w:rPr>
  </w:style>
  <w:style w:styleId="Style_77" w:type="paragraph">
    <w:name w:val="FollowedHyperlink"/>
    <w:basedOn w:val="Style_49"/>
    <w:link w:val="Style_77_ch"/>
    <w:rPr>
      <w:color w:val="800080"/>
      <w:u w:val="single"/>
    </w:rPr>
  </w:style>
  <w:style w:styleId="Style_77_ch" w:type="character">
    <w:name w:val="FollowedHyperlink"/>
    <w:basedOn w:val="Style_49_ch"/>
    <w:link w:val="Style_77"/>
    <w:rPr>
      <w:color w:val="800080"/>
      <w:u w:val="single"/>
    </w:rPr>
  </w:style>
  <w:style w:styleId="Style_78" w:type="paragraph">
    <w:name w:val="xl2307"/>
    <w:basedOn w:val="Style_10"/>
    <w:link w:val="Style_78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78_ch" w:type="character">
    <w:name w:val="xl2307"/>
    <w:basedOn w:val="Style_10_ch"/>
    <w:link w:val="Style_78"/>
    <w:rPr>
      <w:b w:val="1"/>
      <w:color w:val="000000"/>
      <w:sz w:val="18"/>
    </w:rPr>
  </w:style>
  <w:style w:styleId="Style_79" w:type="paragraph">
    <w:name w:val="xl2285"/>
    <w:basedOn w:val="Style_10"/>
    <w:link w:val="Style_7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79_ch" w:type="character">
    <w:name w:val="xl2285"/>
    <w:basedOn w:val="Style_10_ch"/>
    <w:link w:val="Style_79"/>
    <w:rPr>
      <w:color w:val="000000"/>
      <w:sz w:val="18"/>
    </w:rPr>
  </w:style>
  <w:style w:styleId="Style_80" w:type="paragraph">
    <w:name w:val="Заголовок №2 + 10 pt;Интервал 0 pt"/>
    <w:link w:val="Style_80_ch"/>
    <w:rPr>
      <w:rFonts w:ascii="Arial" w:hAnsi="Arial"/>
      <w:color w:val="000000"/>
      <w:spacing w:val="0"/>
      <w:sz w:val="20"/>
      <w:highlight w:val="white"/>
    </w:rPr>
  </w:style>
  <w:style w:styleId="Style_80_ch" w:type="character">
    <w:name w:val="Заголовок №2 + 10 pt;Интервал 0 pt"/>
    <w:link w:val="Style_80"/>
    <w:rPr>
      <w:rFonts w:ascii="Arial" w:hAnsi="Arial"/>
      <w:color w:val="000000"/>
      <w:spacing w:val="0"/>
      <w:sz w:val="20"/>
      <w:highlight w:val="white"/>
    </w:rPr>
  </w:style>
  <w:style w:styleId="Style_81" w:type="paragraph">
    <w:name w:val="xl2302"/>
    <w:basedOn w:val="Style_10"/>
    <w:link w:val="Style_8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81_ch" w:type="character">
    <w:name w:val="xl2302"/>
    <w:basedOn w:val="Style_10_ch"/>
    <w:link w:val="Style_81"/>
    <w:rPr>
      <w:color w:val="000000"/>
      <w:sz w:val="18"/>
    </w:rPr>
  </w:style>
  <w:style w:styleId="Style_82" w:type="paragraph">
    <w:name w:val="xl140"/>
    <w:basedOn w:val="Style_10"/>
    <w:link w:val="Style_82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82_ch" w:type="character">
    <w:name w:val="xl140"/>
    <w:basedOn w:val="Style_10_ch"/>
    <w:link w:val="Style_82"/>
    <w:rPr>
      <w:sz w:val="18"/>
    </w:rPr>
  </w:style>
  <w:style w:styleId="Style_83" w:type="paragraph">
    <w:name w:val="xl68"/>
    <w:basedOn w:val="Style_10"/>
    <w:link w:val="Style_83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83_ch" w:type="character">
    <w:name w:val="xl68"/>
    <w:basedOn w:val="Style_10_ch"/>
    <w:link w:val="Style_83"/>
    <w:rPr>
      <w:b w:val="1"/>
      <w:color w:val="000000"/>
      <w:sz w:val="18"/>
    </w:rPr>
  </w:style>
  <w:style w:styleId="Style_84" w:type="paragraph">
    <w:name w:val="xl2313"/>
    <w:basedOn w:val="Style_10"/>
    <w:link w:val="Style_84_ch"/>
    <w:pPr>
      <w:widowControl w:val="1"/>
      <w:spacing w:afterAutospacing="on" w:beforeAutospacing="on" w:line="240" w:lineRule="auto"/>
      <w:ind w:firstLine="0" w:left="0"/>
      <w:jc w:val="left"/>
    </w:pPr>
    <w:rPr>
      <w:sz w:val="20"/>
    </w:rPr>
  </w:style>
  <w:style w:styleId="Style_84_ch" w:type="character">
    <w:name w:val="xl2313"/>
    <w:basedOn w:val="Style_10_ch"/>
    <w:link w:val="Style_84"/>
    <w:rPr>
      <w:sz w:val="20"/>
    </w:rPr>
  </w:style>
  <w:style w:styleId="Style_85" w:type="paragraph">
    <w:name w:val="xl117"/>
    <w:basedOn w:val="Style_10"/>
    <w:link w:val="Style_85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85_ch" w:type="character">
    <w:name w:val="xl117"/>
    <w:basedOn w:val="Style_10_ch"/>
    <w:link w:val="Style_85"/>
    <w:rPr>
      <w:b w:val="1"/>
      <w:sz w:val="18"/>
    </w:rPr>
  </w:style>
  <w:style w:styleId="Style_86" w:type="paragraph">
    <w:name w:val="xl88"/>
    <w:basedOn w:val="Style_10"/>
    <w:link w:val="Style_8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86_ch" w:type="character">
    <w:name w:val="xl88"/>
    <w:basedOn w:val="Style_10_ch"/>
    <w:link w:val="Style_86"/>
    <w:rPr>
      <w:b w:val="1"/>
      <w:color w:val="000000"/>
      <w:sz w:val="18"/>
    </w:rPr>
  </w:style>
  <w:style w:styleId="Style_87" w:type="paragraph">
    <w:name w:val="footer"/>
    <w:basedOn w:val="Style_10"/>
    <w:link w:val="Style_87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87_ch" w:type="character">
    <w:name w:val="footer"/>
    <w:basedOn w:val="Style_10_ch"/>
    <w:link w:val="Style_87"/>
  </w:style>
  <w:style w:styleId="Style_88" w:type="paragraph">
    <w:name w:val="xl72"/>
    <w:basedOn w:val="Style_10"/>
    <w:link w:val="Style_8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88_ch" w:type="character">
    <w:name w:val="xl72"/>
    <w:basedOn w:val="Style_10_ch"/>
    <w:link w:val="Style_88"/>
    <w:rPr>
      <w:color w:val="000000"/>
      <w:sz w:val="20"/>
    </w:rPr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89" w:type="paragraph">
    <w:name w:val="xl131"/>
    <w:basedOn w:val="Style_10"/>
    <w:link w:val="Style_89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89_ch" w:type="character">
    <w:name w:val="xl131"/>
    <w:basedOn w:val="Style_10_ch"/>
    <w:link w:val="Style_89"/>
    <w:rPr>
      <w:sz w:val="18"/>
    </w:rPr>
  </w:style>
  <w:style w:styleId="Style_90" w:type="paragraph">
    <w:name w:val="xl2321"/>
    <w:basedOn w:val="Style_10"/>
    <w:link w:val="Style_90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90_ch" w:type="character">
    <w:name w:val="xl2321"/>
    <w:basedOn w:val="Style_10_ch"/>
    <w:link w:val="Style_90"/>
    <w:rPr>
      <w:sz w:val="20"/>
    </w:rPr>
  </w:style>
  <w:style w:styleId="Style_91" w:type="paragraph">
    <w:name w:val="xl154"/>
    <w:basedOn w:val="Style_10"/>
    <w:link w:val="Style_91_ch"/>
    <w:pPr>
      <w:widowControl w:val="1"/>
      <w:spacing w:afterAutospacing="on" w:beforeAutospacing="on" w:line="240" w:lineRule="auto"/>
      <w:ind w:firstLine="0" w:left="0"/>
      <w:jc w:val="left"/>
    </w:pPr>
    <w:rPr>
      <w:rFonts w:ascii="Times New Roman" w:hAnsi="Times New Roman"/>
      <w:color w:val="0000FF"/>
      <w:sz w:val="24"/>
      <w:u w:val="single"/>
    </w:rPr>
  </w:style>
  <w:style w:styleId="Style_91_ch" w:type="character">
    <w:name w:val="xl154"/>
    <w:basedOn w:val="Style_10_ch"/>
    <w:link w:val="Style_91"/>
    <w:rPr>
      <w:rFonts w:ascii="Times New Roman" w:hAnsi="Times New Roman"/>
      <w:color w:val="0000FF"/>
      <w:sz w:val="24"/>
      <w:u w:val="single"/>
    </w:rPr>
  </w:style>
  <w:style w:styleId="Style_92" w:type="paragraph">
    <w:name w:val="toc 3"/>
    <w:basedOn w:val="Style_10"/>
    <w:next w:val="Style_10"/>
    <w:link w:val="Style_92_ch"/>
    <w:uiPriority w:val="39"/>
    <w:pPr>
      <w:widowControl w:val="1"/>
      <w:spacing w:line="240" w:lineRule="auto"/>
      <w:ind w:firstLine="0" w:left="480"/>
      <w:jc w:val="left"/>
    </w:pPr>
    <w:rPr>
      <w:rFonts w:asciiTheme="minorAscii" w:hAnsiTheme="minorHAnsi"/>
      <w:color w:val="000000"/>
      <w:sz w:val="20"/>
    </w:rPr>
  </w:style>
  <w:style w:styleId="Style_92_ch" w:type="character">
    <w:name w:val="toc 3"/>
    <w:basedOn w:val="Style_10_ch"/>
    <w:link w:val="Style_92"/>
    <w:rPr>
      <w:rFonts w:asciiTheme="minorAscii" w:hAnsiTheme="minorHAnsi"/>
      <w:color w:val="000000"/>
      <w:sz w:val="20"/>
    </w:rPr>
  </w:style>
  <w:style w:styleId="Style_93" w:type="paragraph">
    <w:name w:val="Основной текст + 9 pt;Курсив"/>
    <w:link w:val="Style_93_ch"/>
    <w:rPr>
      <w:rFonts w:ascii="Arial" w:hAnsi="Arial"/>
      <w:b w:val="0"/>
      <w:i w:val="1"/>
      <w:smallCaps w:val="0"/>
      <w:strike w:val="0"/>
      <w:color w:val="000000"/>
      <w:spacing w:val="0"/>
      <w:sz w:val="18"/>
      <w:highlight w:val="white"/>
      <w:u w:val="none"/>
    </w:rPr>
  </w:style>
  <w:style w:styleId="Style_93_ch" w:type="character">
    <w:name w:val="Основной текст + 9 pt;Курсив"/>
    <w:link w:val="Style_93"/>
    <w:rPr>
      <w:rFonts w:ascii="Arial" w:hAnsi="Arial"/>
      <w:b w:val="0"/>
      <w:i w:val="1"/>
      <w:smallCaps w:val="0"/>
      <w:strike w:val="0"/>
      <w:color w:val="000000"/>
      <w:spacing w:val="0"/>
      <w:sz w:val="18"/>
      <w:highlight w:val="white"/>
      <w:u w:val="none"/>
    </w:rPr>
  </w:style>
  <w:style w:styleId="Style_94" w:type="paragraph">
    <w:name w:val="xl98"/>
    <w:basedOn w:val="Style_10"/>
    <w:link w:val="Style_9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94_ch" w:type="character">
    <w:name w:val="xl98"/>
    <w:basedOn w:val="Style_10_ch"/>
    <w:link w:val="Style_94"/>
    <w:rPr>
      <w:color w:val="000000"/>
      <w:sz w:val="18"/>
    </w:rPr>
  </w:style>
  <w:style w:styleId="Style_95" w:type="paragraph">
    <w:name w:val="Основной текст + 13 pt;Полужирный"/>
    <w:link w:val="Style_95_ch"/>
    <w:rPr>
      <w:rFonts w:ascii="Arial" w:hAnsi="Arial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95_ch" w:type="character">
    <w:name w:val="Основной текст + 13 pt;Полужирный"/>
    <w:link w:val="Style_95"/>
    <w:rPr>
      <w:rFonts w:ascii="Arial" w:hAnsi="Arial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96" w:type="paragraph">
    <w:name w:val="xl2328"/>
    <w:basedOn w:val="Style_10"/>
    <w:link w:val="Style_9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96_ch" w:type="character">
    <w:name w:val="xl2328"/>
    <w:basedOn w:val="Style_10_ch"/>
    <w:link w:val="Style_96"/>
    <w:rPr>
      <w:b w:val="1"/>
      <w:color w:val="000000"/>
      <w:sz w:val="18"/>
    </w:rPr>
  </w:style>
  <w:style w:styleId="Style_7" w:type="paragraph">
    <w:name w:val="_Обычный"/>
    <w:link w:val="Style_7_ch"/>
    <w:pPr>
      <w:spacing w:line="360" w:lineRule="auto"/>
      <w:ind w:firstLine="567" w:left="0"/>
      <w:jc w:val="both"/>
    </w:pPr>
    <w:rPr>
      <w:rFonts w:ascii="Arial" w:hAnsi="Arial"/>
      <w:sz w:val="22"/>
    </w:rPr>
  </w:style>
  <w:style w:styleId="Style_7_ch" w:type="character">
    <w:name w:val="_Обычный"/>
    <w:link w:val="Style_7"/>
    <w:rPr>
      <w:rFonts w:ascii="Arial" w:hAnsi="Arial"/>
      <w:sz w:val="22"/>
    </w:rPr>
  </w:style>
  <w:style w:styleId="Style_97" w:type="paragraph">
    <w:name w:val="Основной текст + 8 pt;Курсив"/>
    <w:link w:val="Style_97_ch"/>
    <w:rPr>
      <w:rFonts w:ascii="Arial" w:hAnsi="Arial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97_ch" w:type="character">
    <w:name w:val="Основной текст + 8 pt;Курсив"/>
    <w:link w:val="Style_97"/>
    <w:rPr>
      <w:rFonts w:ascii="Arial" w:hAnsi="Arial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98" w:type="paragraph">
    <w:name w:val="xl122"/>
    <w:basedOn w:val="Style_10"/>
    <w:link w:val="Style_98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98_ch" w:type="character">
    <w:name w:val="xl122"/>
    <w:basedOn w:val="Style_10_ch"/>
    <w:link w:val="Style_98"/>
    <w:rPr>
      <w:sz w:val="18"/>
    </w:rPr>
  </w:style>
  <w:style w:styleId="Style_99" w:type="paragraph">
    <w:name w:val="xl112"/>
    <w:basedOn w:val="Style_10"/>
    <w:link w:val="Style_99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99_ch" w:type="character">
    <w:name w:val="xl112"/>
    <w:basedOn w:val="Style_10_ch"/>
    <w:link w:val="Style_99"/>
    <w:rPr>
      <w:color w:val="000000"/>
      <w:sz w:val="18"/>
    </w:rPr>
  </w:style>
  <w:style w:styleId="Style_100" w:type="paragraph">
    <w:name w:val="TOC Heading"/>
    <w:basedOn w:val="Style_2"/>
    <w:next w:val="Style_10"/>
    <w:link w:val="Style_100_ch"/>
    <w:pPr>
      <w:keepNext w:val="1"/>
      <w:keepLines w:val="1"/>
      <w:widowControl w:val="1"/>
      <w:numPr>
        <w:ilvl w:val="0"/>
        <w:numId w:val="0"/>
      </w:numPr>
      <w:spacing w:after="0" w:before="480" w:line="276" w:lineRule="auto"/>
      <w:ind/>
      <w:jc w:val="left"/>
      <w:outlineLvl w:val="8"/>
    </w:pPr>
    <w:rPr>
      <w:rFonts w:asciiTheme="majorAscii" w:hAnsiTheme="majorHAnsi"/>
      <w:color w:themeColor="accent1" w:themeShade="BF" w:val="376092"/>
    </w:rPr>
  </w:style>
  <w:style w:styleId="Style_100_ch" w:type="character">
    <w:name w:val="TOC Heading"/>
    <w:basedOn w:val="Style_2_ch"/>
    <w:link w:val="Style_100"/>
    <w:rPr>
      <w:rFonts w:asciiTheme="majorAscii" w:hAnsiTheme="majorHAnsi"/>
      <w:color w:themeColor="accent1" w:themeShade="BF" w:val="376092"/>
    </w:rPr>
  </w:style>
  <w:style w:styleId="Style_101" w:type="paragraph">
    <w:name w:val="xl65"/>
    <w:basedOn w:val="Style_10"/>
    <w:link w:val="Style_10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101_ch" w:type="character">
    <w:name w:val="xl65"/>
    <w:basedOn w:val="Style_10_ch"/>
    <w:link w:val="Style_101"/>
    <w:rPr>
      <w:b w:val="1"/>
      <w:sz w:val="18"/>
    </w:rPr>
  </w:style>
  <w:style w:styleId="Style_102" w:type="paragraph">
    <w:name w:val="xl141"/>
    <w:basedOn w:val="Style_10"/>
    <w:link w:val="Style_102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102_ch" w:type="character">
    <w:name w:val="xl141"/>
    <w:basedOn w:val="Style_10_ch"/>
    <w:link w:val="Style_102"/>
    <w:rPr>
      <w:sz w:val="18"/>
    </w:rPr>
  </w:style>
  <w:style w:styleId="Style_103" w:type="paragraph">
    <w:name w:val="xl93"/>
    <w:basedOn w:val="Style_10"/>
    <w:link w:val="Style_103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103_ch" w:type="character">
    <w:name w:val="xl93"/>
    <w:basedOn w:val="Style_10_ch"/>
    <w:link w:val="Style_103"/>
    <w:rPr>
      <w:b w:val="1"/>
      <w:sz w:val="18"/>
    </w:rPr>
  </w:style>
  <w:style w:styleId="Style_104" w:type="paragraph">
    <w:name w:val="xl2299"/>
    <w:basedOn w:val="Style_10"/>
    <w:link w:val="Style_10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04_ch" w:type="character">
    <w:name w:val="xl2299"/>
    <w:basedOn w:val="Style_10_ch"/>
    <w:link w:val="Style_104"/>
    <w:rPr>
      <w:color w:val="000000"/>
      <w:sz w:val="18"/>
    </w:rPr>
  </w:style>
  <w:style w:styleId="Style_105" w:type="paragraph">
    <w:name w:val="xl102"/>
    <w:basedOn w:val="Style_10"/>
    <w:link w:val="Style_105_ch"/>
    <w:pPr>
      <w:widowControl w:val="1"/>
      <w:spacing w:afterAutospacing="on" w:beforeAutospacing="on" w:line="240" w:lineRule="auto"/>
      <w:ind w:firstLine="600" w:left="0"/>
      <w:jc w:val="left"/>
    </w:pPr>
    <w:rPr>
      <w:sz w:val="18"/>
    </w:rPr>
  </w:style>
  <w:style w:styleId="Style_105_ch" w:type="character">
    <w:name w:val="xl102"/>
    <w:basedOn w:val="Style_10_ch"/>
    <w:link w:val="Style_105"/>
    <w:rPr>
      <w:sz w:val="18"/>
    </w:rPr>
  </w:style>
  <w:style w:styleId="Style_106" w:type="paragraph">
    <w:name w:val="xl2295"/>
    <w:basedOn w:val="Style_10"/>
    <w:link w:val="Style_10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06_ch" w:type="character">
    <w:name w:val="xl2295"/>
    <w:basedOn w:val="Style_10_ch"/>
    <w:link w:val="Style_106"/>
    <w:rPr>
      <w:color w:val="000000"/>
      <w:sz w:val="18"/>
    </w:rPr>
  </w:style>
  <w:style w:styleId="Style_107" w:type="paragraph">
    <w:name w:val="xl2310"/>
    <w:basedOn w:val="Style_10"/>
    <w:link w:val="Style_10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07_ch" w:type="character">
    <w:name w:val="xl2310"/>
    <w:basedOn w:val="Style_10_ch"/>
    <w:link w:val="Style_107"/>
    <w:rPr>
      <w:color w:val="000000"/>
      <w:sz w:val="18"/>
    </w:rPr>
  </w:style>
  <w:style w:styleId="Style_108" w:type="paragraph">
    <w:name w:val="xl2282"/>
    <w:basedOn w:val="Style_10"/>
    <w:link w:val="Style_10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08_ch" w:type="character">
    <w:name w:val="xl2282"/>
    <w:basedOn w:val="Style_10_ch"/>
    <w:link w:val="Style_108"/>
    <w:rPr>
      <w:color w:val="000000"/>
      <w:sz w:val="18"/>
    </w:rPr>
  </w:style>
  <w:style w:styleId="Style_109" w:type="paragraph">
    <w:name w:val="xl2279"/>
    <w:basedOn w:val="Style_10"/>
    <w:link w:val="Style_10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09_ch" w:type="character">
    <w:name w:val="xl2279"/>
    <w:basedOn w:val="Style_10_ch"/>
    <w:link w:val="Style_109"/>
    <w:rPr>
      <w:color w:val="000000"/>
      <w:sz w:val="18"/>
    </w:rPr>
  </w:style>
  <w:style w:styleId="Style_110" w:type="paragraph">
    <w:name w:val="xl2286"/>
    <w:basedOn w:val="Style_10"/>
    <w:link w:val="Style_11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10_ch" w:type="character">
    <w:name w:val="xl2286"/>
    <w:basedOn w:val="Style_10_ch"/>
    <w:link w:val="Style_110"/>
    <w:rPr>
      <w:b w:val="1"/>
      <w:color w:val="000000"/>
      <w:sz w:val="18"/>
    </w:rPr>
  </w:style>
  <w:style w:styleId="Style_111" w:type="paragraph">
    <w:name w:val="xl148"/>
    <w:basedOn w:val="Style_10"/>
    <w:link w:val="Style_111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111_ch" w:type="character">
    <w:name w:val="xl148"/>
    <w:basedOn w:val="Style_10_ch"/>
    <w:link w:val="Style_111"/>
    <w:rPr>
      <w:b w:val="1"/>
      <w:color w:val="000000"/>
      <w:sz w:val="18"/>
    </w:rPr>
  </w:style>
  <w:style w:styleId="Style_112" w:type="paragraph">
    <w:name w:val="xl2330"/>
    <w:basedOn w:val="Style_10"/>
    <w:link w:val="Style_11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12_ch" w:type="character">
    <w:name w:val="xl2330"/>
    <w:basedOn w:val="Style_10_ch"/>
    <w:link w:val="Style_112"/>
    <w:rPr>
      <w:color w:val="000000"/>
      <w:sz w:val="18"/>
    </w:rPr>
  </w:style>
  <w:style w:styleId="Style_113" w:type="paragraph">
    <w:name w:val="xl132"/>
    <w:basedOn w:val="Style_10"/>
    <w:link w:val="Style_11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13_ch" w:type="character">
    <w:name w:val="xl132"/>
    <w:basedOn w:val="Style_10_ch"/>
    <w:link w:val="Style_113"/>
    <w:rPr>
      <w:color w:val="000000"/>
      <w:sz w:val="18"/>
    </w:rPr>
  </w:style>
  <w:style w:styleId="Style_114" w:type="paragraph">
    <w:name w:val="heading 5"/>
    <w:basedOn w:val="Style_10"/>
    <w:next w:val="Style_10"/>
    <w:link w:val="Style_114_ch"/>
    <w:uiPriority w:val="9"/>
    <w:qFormat/>
    <w:pPr>
      <w:keepNext w:val="1"/>
      <w:keepLines w:val="1"/>
      <w:widowControl w:val="1"/>
      <w:spacing w:before="200"/>
      <w:ind w:hanging="1008" w:left="1008"/>
      <w:outlineLvl w:val="4"/>
    </w:pPr>
    <w:rPr>
      <w:rFonts w:ascii="Cambria" w:hAnsi="Cambria"/>
      <w:color w:val="243F60"/>
      <w:sz w:val="28"/>
    </w:rPr>
  </w:style>
  <w:style w:styleId="Style_114_ch" w:type="character">
    <w:name w:val="heading 5"/>
    <w:basedOn w:val="Style_10_ch"/>
    <w:link w:val="Style_114"/>
    <w:rPr>
      <w:rFonts w:ascii="Cambria" w:hAnsi="Cambria"/>
      <w:color w:val="243F60"/>
      <w:sz w:val="28"/>
    </w:rPr>
  </w:style>
  <w:style w:styleId="Style_115" w:type="paragraph">
    <w:name w:val="footnote reference"/>
    <w:basedOn w:val="Style_49"/>
    <w:link w:val="Style_115_ch"/>
    <w:rPr>
      <w:vertAlign w:val="superscript"/>
    </w:rPr>
  </w:style>
  <w:style w:styleId="Style_115_ch" w:type="character">
    <w:name w:val="footnote reference"/>
    <w:basedOn w:val="Style_49_ch"/>
    <w:link w:val="Style_115"/>
    <w:rPr>
      <w:vertAlign w:val="superscript"/>
    </w:rPr>
  </w:style>
  <w:style w:styleId="Style_116" w:type="paragraph">
    <w:name w:val="xl147"/>
    <w:basedOn w:val="Style_10"/>
    <w:link w:val="Style_116_ch"/>
    <w:pPr>
      <w:widowControl w:val="1"/>
      <w:spacing w:afterAutospacing="on" w:beforeAutospacing="on" w:line="240" w:lineRule="auto"/>
      <w:ind w:firstLine="0" w:left="0"/>
      <w:jc w:val="left"/>
    </w:pPr>
    <w:rPr>
      <w:color w:val="0000FF"/>
      <w:sz w:val="18"/>
      <w:u w:val="single"/>
    </w:rPr>
  </w:style>
  <w:style w:styleId="Style_116_ch" w:type="character">
    <w:name w:val="xl147"/>
    <w:basedOn w:val="Style_10_ch"/>
    <w:link w:val="Style_116"/>
    <w:rPr>
      <w:color w:val="0000FF"/>
      <w:sz w:val="18"/>
      <w:u w:val="single"/>
    </w:rPr>
  </w:style>
  <w:style w:styleId="Style_117" w:type="paragraph">
    <w:name w:val="xl2284"/>
    <w:basedOn w:val="Style_10"/>
    <w:link w:val="Style_11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17_ch" w:type="character">
    <w:name w:val="xl2284"/>
    <w:basedOn w:val="Style_10_ch"/>
    <w:link w:val="Style_117"/>
    <w:rPr>
      <w:color w:val="000000"/>
      <w:sz w:val="18"/>
    </w:rPr>
  </w:style>
  <w:style w:styleId="Style_118" w:type="paragraph">
    <w:name w:val="xl81"/>
    <w:basedOn w:val="Style_10"/>
    <w:link w:val="Style_11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18_ch" w:type="character">
    <w:name w:val="xl81"/>
    <w:basedOn w:val="Style_10_ch"/>
    <w:link w:val="Style_118"/>
    <w:rPr>
      <w:color w:val="000000"/>
      <w:sz w:val="18"/>
    </w:rPr>
  </w:style>
  <w:style w:styleId="Style_119" w:type="paragraph">
    <w:name w:val="xl77"/>
    <w:basedOn w:val="Style_10"/>
    <w:link w:val="Style_119_ch"/>
    <w:pPr>
      <w:widowControl w:val="1"/>
      <w:spacing w:afterAutospacing="on" w:beforeAutospacing="on" w:line="240" w:lineRule="auto"/>
      <w:ind w:firstLine="600" w:left="0"/>
      <w:jc w:val="left"/>
    </w:pPr>
    <w:rPr>
      <w:sz w:val="18"/>
    </w:rPr>
  </w:style>
  <w:style w:styleId="Style_119_ch" w:type="character">
    <w:name w:val="xl77"/>
    <w:basedOn w:val="Style_10_ch"/>
    <w:link w:val="Style_119"/>
    <w:rPr>
      <w:sz w:val="18"/>
    </w:rPr>
  </w:style>
  <w:style w:styleId="Style_120" w:type="paragraph">
    <w:name w:val="msonormal"/>
    <w:basedOn w:val="Style_10"/>
    <w:link w:val="Style_120_ch"/>
    <w:pPr>
      <w:widowControl w:val="1"/>
      <w:spacing w:afterAutospacing="on" w:beforeAutospacing="on" w:line="240" w:lineRule="auto"/>
      <w:ind w:firstLine="0" w:left="0"/>
      <w:jc w:val="left"/>
    </w:pPr>
    <w:rPr>
      <w:rFonts w:ascii="Times New Roman" w:hAnsi="Times New Roman"/>
      <w:color w:val="000000"/>
      <w:sz w:val="24"/>
    </w:rPr>
  </w:style>
  <w:style w:styleId="Style_120_ch" w:type="character">
    <w:name w:val="msonormal"/>
    <w:basedOn w:val="Style_10_ch"/>
    <w:link w:val="Style_120"/>
    <w:rPr>
      <w:rFonts w:ascii="Times New Roman" w:hAnsi="Times New Roman"/>
      <w:color w:val="000000"/>
      <w:sz w:val="24"/>
    </w:rPr>
  </w:style>
  <w:style w:styleId="Style_121" w:type="paragraph">
    <w:name w:val="xl2312"/>
    <w:basedOn w:val="Style_10"/>
    <w:link w:val="Style_12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20"/>
    </w:rPr>
  </w:style>
  <w:style w:styleId="Style_121_ch" w:type="character">
    <w:name w:val="xl2312"/>
    <w:basedOn w:val="Style_10_ch"/>
    <w:link w:val="Style_121"/>
    <w:rPr>
      <w:b w:val="1"/>
      <w:sz w:val="20"/>
    </w:rPr>
  </w:style>
  <w:style w:styleId="Style_2" w:type="paragraph">
    <w:name w:val="heading 1"/>
    <w:basedOn w:val="Style_10"/>
    <w:next w:val="Style_10"/>
    <w:link w:val="Style_2_ch"/>
    <w:uiPriority w:val="9"/>
    <w:qFormat/>
    <w:pPr>
      <w:numPr>
        <w:numId w:val="2"/>
      </w:numPr>
      <w:spacing w:after="240" w:line="240" w:lineRule="auto"/>
      <w:ind/>
      <w:jc w:val="center"/>
      <w:outlineLvl w:val="0"/>
    </w:pPr>
    <w:rPr>
      <w:b w:val="1"/>
      <w:color w:val="000000"/>
      <w:sz w:val="28"/>
    </w:rPr>
  </w:style>
  <w:style w:styleId="Style_2_ch" w:type="character">
    <w:name w:val="heading 1"/>
    <w:basedOn w:val="Style_10_ch"/>
    <w:link w:val="Style_2"/>
    <w:rPr>
      <w:b w:val="1"/>
      <w:color w:val="000000"/>
      <w:sz w:val="28"/>
    </w:rPr>
  </w:style>
  <w:style w:styleId="Style_122" w:type="paragraph">
    <w:name w:val="xl96"/>
    <w:basedOn w:val="Style_10"/>
    <w:link w:val="Style_122_ch"/>
    <w:pPr>
      <w:widowControl w:val="1"/>
      <w:spacing w:afterAutospacing="on" w:beforeAutospacing="on" w:line="240" w:lineRule="auto"/>
      <w:ind w:firstLine="0" w:left="0"/>
      <w:jc w:val="left"/>
    </w:pPr>
    <w:rPr>
      <w:b w:val="1"/>
      <w:sz w:val="18"/>
    </w:rPr>
  </w:style>
  <w:style w:styleId="Style_122_ch" w:type="character">
    <w:name w:val="xl96"/>
    <w:basedOn w:val="Style_10_ch"/>
    <w:link w:val="Style_122"/>
    <w:rPr>
      <w:b w:val="1"/>
      <w:sz w:val="18"/>
    </w:rPr>
  </w:style>
  <w:style w:styleId="Style_123" w:type="paragraph">
    <w:name w:val="xl2296"/>
    <w:basedOn w:val="Style_10"/>
    <w:link w:val="Style_12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23_ch" w:type="character">
    <w:name w:val="xl2296"/>
    <w:basedOn w:val="Style_10_ch"/>
    <w:link w:val="Style_123"/>
    <w:rPr>
      <w:color w:val="000000"/>
      <w:sz w:val="18"/>
    </w:rPr>
  </w:style>
  <w:style w:styleId="Style_124" w:type="paragraph">
    <w:name w:val="xl2289"/>
    <w:basedOn w:val="Style_10"/>
    <w:link w:val="Style_12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24_ch" w:type="character">
    <w:name w:val="xl2289"/>
    <w:basedOn w:val="Style_10_ch"/>
    <w:link w:val="Style_124"/>
    <w:rPr>
      <w:color w:val="000000"/>
      <w:sz w:val="18"/>
    </w:rPr>
  </w:style>
  <w:style w:styleId="Style_125" w:type="paragraph">
    <w:name w:val="xl2316"/>
    <w:basedOn w:val="Style_10"/>
    <w:link w:val="Style_12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25_ch" w:type="character">
    <w:name w:val="xl2316"/>
    <w:basedOn w:val="Style_10_ch"/>
    <w:link w:val="Style_125"/>
    <w:rPr>
      <w:color w:val="000000"/>
      <w:sz w:val="20"/>
    </w:rPr>
  </w:style>
  <w:style w:styleId="Style_126" w:type="paragraph">
    <w:name w:val="xl133"/>
    <w:basedOn w:val="Style_10"/>
    <w:link w:val="Style_126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126_ch" w:type="character">
    <w:name w:val="xl133"/>
    <w:basedOn w:val="Style_10_ch"/>
    <w:link w:val="Style_126"/>
    <w:rPr>
      <w:sz w:val="18"/>
    </w:rPr>
  </w:style>
  <w:style w:styleId="Style_127" w:type="paragraph">
    <w:name w:val="Hyperlink"/>
    <w:basedOn w:val="Style_49"/>
    <w:link w:val="Style_127_ch"/>
    <w:rPr>
      <w:color w:val="333399"/>
      <w:u w:val="single"/>
    </w:rPr>
  </w:style>
  <w:style w:styleId="Style_127_ch" w:type="character">
    <w:name w:val="Hyperlink"/>
    <w:basedOn w:val="Style_49_ch"/>
    <w:link w:val="Style_127"/>
    <w:rPr>
      <w:color w:val="333399"/>
      <w:u w:val="single"/>
    </w:rPr>
  </w:style>
  <w:style w:styleId="Style_128" w:type="paragraph">
    <w:name w:val="Footnote"/>
    <w:basedOn w:val="Style_10"/>
    <w:link w:val="Style_128_ch"/>
    <w:pPr>
      <w:widowControl w:val="1"/>
      <w:spacing w:line="240" w:lineRule="auto"/>
      <w:ind w:firstLine="0" w:left="0"/>
      <w:jc w:val="left"/>
    </w:pPr>
    <w:rPr>
      <w:rFonts w:ascii="Times New Roman" w:hAnsi="Times New Roman"/>
      <w:color w:val="000000"/>
      <w:sz w:val="20"/>
    </w:rPr>
  </w:style>
  <w:style w:styleId="Style_128_ch" w:type="character">
    <w:name w:val="Footnote"/>
    <w:basedOn w:val="Style_10_ch"/>
    <w:link w:val="Style_128"/>
    <w:rPr>
      <w:rFonts w:ascii="Times New Roman" w:hAnsi="Times New Roman"/>
      <w:color w:val="000000"/>
      <w:sz w:val="20"/>
    </w:rPr>
  </w:style>
  <w:style w:styleId="Style_129" w:type="paragraph">
    <w:name w:val="heading 8"/>
    <w:basedOn w:val="Style_10"/>
    <w:next w:val="Style_10"/>
    <w:link w:val="Style_129_ch"/>
    <w:uiPriority w:val="9"/>
    <w:qFormat/>
    <w:pPr>
      <w:keepNext w:val="1"/>
      <w:keepLines w:val="1"/>
      <w:widowControl w:val="1"/>
      <w:spacing w:before="200"/>
      <w:ind w:hanging="1440" w:left="1440"/>
      <w:outlineLvl w:val="7"/>
    </w:pPr>
    <w:rPr>
      <w:rFonts w:ascii="Cambria" w:hAnsi="Cambria"/>
      <w:color w:val="404040"/>
      <w:sz w:val="20"/>
    </w:rPr>
  </w:style>
  <w:style w:styleId="Style_129_ch" w:type="character">
    <w:name w:val="heading 8"/>
    <w:basedOn w:val="Style_10_ch"/>
    <w:link w:val="Style_129"/>
    <w:rPr>
      <w:rFonts w:ascii="Cambria" w:hAnsi="Cambria"/>
      <w:color w:val="404040"/>
      <w:sz w:val="20"/>
    </w:rPr>
  </w:style>
  <w:style w:styleId="Style_4" w:type="paragraph">
    <w:name w:val="toc 1"/>
    <w:basedOn w:val="Style_10"/>
    <w:next w:val="Style_10"/>
    <w:link w:val="Style_4_ch"/>
    <w:uiPriority w:val="39"/>
    <w:pPr>
      <w:tabs>
        <w:tab w:leader="dot" w:pos="9628" w:val="right"/>
      </w:tabs>
      <w:ind w:firstLine="0" w:left="0"/>
    </w:pPr>
  </w:style>
  <w:style w:styleId="Style_4_ch" w:type="character">
    <w:name w:val="toc 1"/>
    <w:basedOn w:val="Style_10_ch"/>
    <w:link w:val="Style_4"/>
  </w:style>
  <w:style w:styleId="Style_130" w:type="paragraph">
    <w:name w:val="xl82"/>
    <w:basedOn w:val="Style_10"/>
    <w:link w:val="Style_13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30_ch" w:type="character">
    <w:name w:val="xl82"/>
    <w:basedOn w:val="Style_10_ch"/>
    <w:link w:val="Style_130"/>
    <w:rPr>
      <w:color w:val="000000"/>
      <w:sz w:val="18"/>
    </w:rPr>
  </w:style>
  <w:style w:styleId="Style_131" w:type="paragraph">
    <w:name w:val="xl83"/>
    <w:basedOn w:val="Style_10"/>
    <w:link w:val="Style_13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31_ch" w:type="character">
    <w:name w:val="xl83"/>
    <w:basedOn w:val="Style_10_ch"/>
    <w:link w:val="Style_131"/>
    <w:rPr>
      <w:color w:val="000000"/>
      <w:sz w:val="18"/>
    </w:rPr>
  </w:style>
  <w:style w:styleId="Style_132" w:type="paragraph">
    <w:name w:val="xl69"/>
    <w:basedOn w:val="Style_10"/>
    <w:link w:val="Style_13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32_ch" w:type="character">
    <w:name w:val="xl69"/>
    <w:basedOn w:val="Style_10_ch"/>
    <w:link w:val="Style_132"/>
    <w:rPr>
      <w:color w:val="000000"/>
      <w:sz w:val="18"/>
    </w:rPr>
  </w:style>
  <w:style w:styleId="Style_133" w:type="paragraph">
    <w:name w:val="xl2311"/>
    <w:basedOn w:val="Style_10"/>
    <w:link w:val="Style_133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20"/>
    </w:rPr>
  </w:style>
  <w:style w:styleId="Style_133_ch" w:type="character">
    <w:name w:val="xl2311"/>
    <w:basedOn w:val="Style_10_ch"/>
    <w:link w:val="Style_133"/>
    <w:rPr>
      <w:b w:val="1"/>
      <w:sz w:val="20"/>
    </w:rPr>
  </w:style>
  <w:style w:styleId="Style_134" w:type="paragraph">
    <w:name w:val="xl71"/>
    <w:basedOn w:val="Style_10"/>
    <w:link w:val="Style_13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34_ch" w:type="character">
    <w:name w:val="xl71"/>
    <w:basedOn w:val="Style_10_ch"/>
    <w:link w:val="Style_134"/>
    <w:rPr>
      <w:color w:val="000000"/>
      <w:sz w:val="18"/>
    </w:rPr>
  </w:style>
  <w:style w:styleId="Style_135" w:type="paragraph">
    <w:name w:val="xl2287"/>
    <w:basedOn w:val="Style_10"/>
    <w:link w:val="Style_135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35_ch" w:type="character">
    <w:name w:val="xl2287"/>
    <w:basedOn w:val="Style_10_ch"/>
    <w:link w:val="Style_135"/>
    <w:rPr>
      <w:b w:val="1"/>
      <w:color w:val="000000"/>
      <w:sz w:val="18"/>
    </w:rPr>
  </w:style>
  <w:style w:styleId="Style_136" w:type="paragraph">
    <w:name w:val="Header and Footer"/>
    <w:link w:val="Style_136_ch"/>
    <w:pPr>
      <w:spacing w:line="240" w:lineRule="auto"/>
      <w:ind/>
      <w:jc w:val="both"/>
    </w:pPr>
    <w:rPr>
      <w:rFonts w:ascii="XO Thames" w:hAnsi="XO Thames"/>
      <w:sz w:val="28"/>
    </w:rPr>
  </w:style>
  <w:style w:styleId="Style_136_ch" w:type="character">
    <w:name w:val="Header and Footer"/>
    <w:link w:val="Style_136"/>
    <w:rPr>
      <w:rFonts w:ascii="XO Thames" w:hAnsi="XO Thames"/>
      <w:sz w:val="28"/>
    </w:rPr>
  </w:style>
  <w:style w:styleId="Style_137" w:type="paragraph">
    <w:name w:val="xl70"/>
    <w:basedOn w:val="Style_10"/>
    <w:link w:val="Style_13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37_ch" w:type="character">
    <w:name w:val="xl70"/>
    <w:basedOn w:val="Style_10_ch"/>
    <w:link w:val="Style_137"/>
    <w:rPr>
      <w:color w:val="000000"/>
      <w:sz w:val="20"/>
    </w:rPr>
  </w:style>
  <w:style w:styleId="Style_138" w:type="paragraph">
    <w:name w:val="xl80"/>
    <w:basedOn w:val="Style_10"/>
    <w:link w:val="Style_13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38_ch" w:type="character">
    <w:name w:val="xl80"/>
    <w:basedOn w:val="Style_10_ch"/>
    <w:link w:val="Style_138"/>
    <w:rPr>
      <w:color w:val="000000"/>
      <w:sz w:val="18"/>
    </w:rPr>
  </w:style>
  <w:style w:styleId="Style_139" w:type="paragraph">
    <w:name w:val="xl128"/>
    <w:basedOn w:val="Style_10"/>
    <w:link w:val="Style_139_ch"/>
    <w:pPr>
      <w:widowControl w:val="1"/>
      <w:spacing w:afterAutospacing="on" w:beforeAutospacing="on" w:line="240" w:lineRule="auto"/>
      <w:ind w:firstLine="200" w:left="0"/>
      <w:jc w:val="left"/>
    </w:pPr>
    <w:rPr>
      <w:sz w:val="18"/>
    </w:rPr>
  </w:style>
  <w:style w:styleId="Style_139_ch" w:type="character">
    <w:name w:val="xl128"/>
    <w:basedOn w:val="Style_10_ch"/>
    <w:link w:val="Style_139"/>
    <w:rPr>
      <w:sz w:val="18"/>
    </w:rPr>
  </w:style>
  <w:style w:styleId="Style_140" w:type="paragraph">
    <w:name w:val="xl92"/>
    <w:basedOn w:val="Style_10"/>
    <w:link w:val="Style_140_ch"/>
    <w:pPr>
      <w:widowControl w:val="1"/>
      <w:spacing w:afterAutospacing="on" w:beforeAutospacing="on" w:line="240" w:lineRule="auto"/>
      <w:ind w:firstLine="0" w:left="0"/>
      <w:jc w:val="left"/>
    </w:pPr>
    <w:rPr>
      <w:b w:val="1"/>
      <w:sz w:val="18"/>
    </w:rPr>
  </w:style>
  <w:style w:styleId="Style_140_ch" w:type="character">
    <w:name w:val="xl92"/>
    <w:basedOn w:val="Style_10_ch"/>
    <w:link w:val="Style_140"/>
    <w:rPr>
      <w:b w:val="1"/>
      <w:sz w:val="18"/>
    </w:rPr>
  </w:style>
  <w:style w:styleId="Style_141" w:type="paragraph">
    <w:name w:val="xl2291"/>
    <w:basedOn w:val="Style_10"/>
    <w:link w:val="Style_14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41_ch" w:type="character">
    <w:name w:val="xl2291"/>
    <w:basedOn w:val="Style_10_ch"/>
    <w:link w:val="Style_141"/>
    <w:rPr>
      <w:color w:val="000000"/>
      <w:sz w:val="18"/>
    </w:rPr>
  </w:style>
  <w:style w:styleId="Style_142" w:type="paragraph">
    <w:name w:val="xl123"/>
    <w:basedOn w:val="Style_10"/>
    <w:link w:val="Style_142_ch"/>
    <w:pPr>
      <w:widowControl w:val="1"/>
      <w:spacing w:afterAutospacing="on" w:beforeAutospacing="on" w:line="240" w:lineRule="auto"/>
      <w:ind w:firstLine="200" w:left="0"/>
      <w:jc w:val="left"/>
    </w:pPr>
    <w:rPr>
      <w:sz w:val="18"/>
    </w:rPr>
  </w:style>
  <w:style w:styleId="Style_142_ch" w:type="character">
    <w:name w:val="xl123"/>
    <w:basedOn w:val="Style_10_ch"/>
    <w:link w:val="Style_142"/>
    <w:rPr>
      <w:sz w:val="18"/>
    </w:rPr>
  </w:style>
  <w:style w:styleId="Style_143" w:type="paragraph">
    <w:name w:val="Основной текст (2) + 10;5 pt;Полужирный"/>
    <w:link w:val="Style_143_ch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143_ch" w:type="character">
    <w:name w:val="Основной текст (2) + 10;5 pt;Полужирный"/>
    <w:link w:val="Style_143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144" w:type="paragraph">
    <w:name w:val="xl75"/>
    <w:basedOn w:val="Style_10"/>
    <w:link w:val="Style_14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44_ch" w:type="character">
    <w:name w:val="xl75"/>
    <w:basedOn w:val="Style_10_ch"/>
    <w:link w:val="Style_144"/>
    <w:rPr>
      <w:color w:val="000000"/>
      <w:sz w:val="20"/>
    </w:rPr>
  </w:style>
  <w:style w:styleId="Style_145" w:type="paragraph">
    <w:name w:val="xl146"/>
    <w:basedOn w:val="Style_10"/>
    <w:link w:val="Style_145_ch"/>
    <w:pPr>
      <w:widowControl w:val="1"/>
      <w:spacing w:afterAutospacing="on" w:beforeAutospacing="on" w:line="240" w:lineRule="auto"/>
      <w:ind w:firstLine="400" w:left="0"/>
      <w:jc w:val="left"/>
    </w:pPr>
    <w:rPr>
      <w:sz w:val="18"/>
    </w:rPr>
  </w:style>
  <w:style w:styleId="Style_145_ch" w:type="character">
    <w:name w:val="xl146"/>
    <w:basedOn w:val="Style_10_ch"/>
    <w:link w:val="Style_145"/>
    <w:rPr>
      <w:sz w:val="18"/>
    </w:rPr>
  </w:style>
  <w:style w:styleId="Style_146" w:type="paragraph">
    <w:name w:val="xl2333"/>
    <w:basedOn w:val="Style_10"/>
    <w:link w:val="Style_14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46_ch" w:type="character">
    <w:name w:val="xl2333"/>
    <w:basedOn w:val="Style_10_ch"/>
    <w:link w:val="Style_146"/>
    <w:rPr>
      <w:color w:val="000000"/>
      <w:sz w:val="18"/>
    </w:rPr>
  </w:style>
  <w:style w:styleId="Style_147" w:type="paragraph">
    <w:name w:val="xl97"/>
    <w:basedOn w:val="Style_10"/>
    <w:link w:val="Style_147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147_ch" w:type="character">
    <w:name w:val="xl97"/>
    <w:basedOn w:val="Style_10_ch"/>
    <w:link w:val="Style_147"/>
    <w:rPr>
      <w:b w:val="1"/>
      <w:sz w:val="18"/>
    </w:rPr>
  </w:style>
  <w:style w:styleId="Style_148" w:type="paragraph">
    <w:name w:val="xl2334"/>
    <w:basedOn w:val="Style_10"/>
    <w:link w:val="Style_14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48_ch" w:type="character">
    <w:name w:val="xl2334"/>
    <w:basedOn w:val="Style_10_ch"/>
    <w:link w:val="Style_148"/>
    <w:rPr>
      <w:color w:val="000000"/>
      <w:sz w:val="18"/>
    </w:rPr>
  </w:style>
  <w:style w:styleId="Style_149" w:type="paragraph">
    <w:name w:val="toc 9"/>
    <w:basedOn w:val="Style_10"/>
    <w:next w:val="Style_10"/>
    <w:link w:val="Style_149_ch"/>
    <w:uiPriority w:val="39"/>
    <w:pPr>
      <w:widowControl w:val="1"/>
      <w:spacing w:line="240" w:lineRule="auto"/>
      <w:ind w:firstLine="0" w:left="1920"/>
      <w:jc w:val="left"/>
    </w:pPr>
    <w:rPr>
      <w:rFonts w:asciiTheme="minorAscii" w:hAnsiTheme="minorHAnsi"/>
      <w:color w:val="000000"/>
      <w:sz w:val="20"/>
    </w:rPr>
  </w:style>
  <w:style w:styleId="Style_149_ch" w:type="character">
    <w:name w:val="toc 9"/>
    <w:basedOn w:val="Style_10_ch"/>
    <w:link w:val="Style_149"/>
    <w:rPr>
      <w:rFonts w:asciiTheme="minorAscii" w:hAnsiTheme="minorHAnsi"/>
      <w:color w:val="000000"/>
      <w:sz w:val="20"/>
    </w:rPr>
  </w:style>
  <w:style w:styleId="Style_150" w:type="paragraph">
    <w:name w:val="xl91"/>
    <w:basedOn w:val="Style_10"/>
    <w:link w:val="Style_15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50_ch" w:type="character">
    <w:name w:val="xl91"/>
    <w:basedOn w:val="Style_10_ch"/>
    <w:link w:val="Style_150"/>
    <w:rPr>
      <w:b w:val="1"/>
      <w:color w:val="000000"/>
      <w:sz w:val="18"/>
    </w:rPr>
  </w:style>
  <w:style w:styleId="Style_151" w:type="paragraph">
    <w:name w:val="List Paragraph"/>
    <w:basedOn w:val="Style_10"/>
    <w:link w:val="Style_151_ch"/>
    <w:pPr>
      <w:widowControl w:val="1"/>
      <w:numPr>
        <w:numId w:val="3"/>
      </w:numPr>
      <w:tabs>
        <w:tab w:leader="none" w:pos="0" w:val="left"/>
        <w:tab w:leader="none" w:pos="567" w:val="left"/>
      </w:tabs>
      <w:spacing w:line="240" w:lineRule="auto"/>
      <w:ind w:firstLine="0" w:left="0"/>
    </w:pPr>
    <w:rPr>
      <w:b w:val="1"/>
      <w:color w:val="000000"/>
      <w:sz w:val="20"/>
      <w:u w:val="single"/>
    </w:rPr>
  </w:style>
  <w:style w:styleId="Style_151_ch" w:type="character">
    <w:name w:val="List Paragraph"/>
    <w:basedOn w:val="Style_10_ch"/>
    <w:link w:val="Style_151"/>
    <w:rPr>
      <w:b w:val="1"/>
      <w:color w:val="000000"/>
      <w:sz w:val="20"/>
      <w:u w:val="single"/>
    </w:rPr>
  </w:style>
  <w:style w:styleId="Style_152" w:type="paragraph">
    <w:name w:val="xl104"/>
    <w:basedOn w:val="Style_10"/>
    <w:link w:val="Style_152_ch"/>
    <w:pPr>
      <w:widowControl w:val="1"/>
      <w:spacing w:afterAutospacing="on" w:beforeAutospacing="on" w:line="240" w:lineRule="auto"/>
      <w:ind w:firstLine="0" w:left="0"/>
      <w:jc w:val="center"/>
    </w:pPr>
    <w:rPr>
      <w:color w:val="FF0000"/>
      <w:sz w:val="18"/>
    </w:rPr>
  </w:style>
  <w:style w:styleId="Style_152_ch" w:type="character">
    <w:name w:val="xl104"/>
    <w:basedOn w:val="Style_10_ch"/>
    <w:link w:val="Style_152"/>
    <w:rPr>
      <w:color w:val="FF0000"/>
      <w:sz w:val="18"/>
    </w:rPr>
  </w:style>
  <w:style w:styleId="Style_153" w:type="paragraph">
    <w:name w:val="xl114"/>
    <w:basedOn w:val="Style_10"/>
    <w:link w:val="Style_153_ch"/>
    <w:pPr>
      <w:widowControl w:val="1"/>
      <w:spacing w:afterAutospacing="on" w:beforeAutospacing="on" w:line="240" w:lineRule="auto"/>
      <w:ind w:firstLine="200" w:left="0"/>
      <w:jc w:val="left"/>
    </w:pPr>
    <w:rPr>
      <w:color w:val="000000"/>
      <w:sz w:val="18"/>
    </w:rPr>
  </w:style>
  <w:style w:styleId="Style_153_ch" w:type="character">
    <w:name w:val="xl114"/>
    <w:basedOn w:val="Style_10_ch"/>
    <w:link w:val="Style_153"/>
    <w:rPr>
      <w:color w:val="000000"/>
      <w:sz w:val="18"/>
    </w:rPr>
  </w:style>
  <w:style w:styleId="Style_154" w:type="paragraph">
    <w:name w:val="xl2305"/>
    <w:basedOn w:val="Style_10"/>
    <w:link w:val="Style_15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54_ch" w:type="character">
    <w:name w:val="xl2305"/>
    <w:basedOn w:val="Style_10_ch"/>
    <w:link w:val="Style_154"/>
    <w:rPr>
      <w:color w:val="000000"/>
      <w:sz w:val="18"/>
    </w:rPr>
  </w:style>
  <w:style w:styleId="Style_155" w:type="paragraph">
    <w:name w:val="xl2277"/>
    <w:basedOn w:val="Style_10"/>
    <w:link w:val="Style_15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55_ch" w:type="character">
    <w:name w:val="xl2277"/>
    <w:basedOn w:val="Style_10_ch"/>
    <w:link w:val="Style_155"/>
    <w:rPr>
      <w:color w:val="000000"/>
      <w:sz w:val="18"/>
    </w:rPr>
  </w:style>
  <w:style w:styleId="Style_156" w:type="paragraph">
    <w:name w:val="xl150"/>
    <w:basedOn w:val="Style_10"/>
    <w:link w:val="Style_15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56_ch" w:type="character">
    <w:name w:val="xl150"/>
    <w:basedOn w:val="Style_10_ch"/>
    <w:link w:val="Style_156"/>
    <w:rPr>
      <w:b w:val="1"/>
      <w:color w:val="000000"/>
      <w:sz w:val="18"/>
    </w:rPr>
  </w:style>
  <w:style w:styleId="Style_157" w:type="paragraph">
    <w:name w:val="РИСУНОК"/>
    <w:basedOn w:val="Style_3"/>
    <w:link w:val="Style_157_ch"/>
    <w:pPr>
      <w:spacing w:line="240" w:lineRule="auto"/>
      <w:ind w:firstLine="0" w:left="0"/>
      <w:jc w:val="center"/>
    </w:pPr>
  </w:style>
  <w:style w:styleId="Style_157_ch" w:type="character">
    <w:name w:val="РИСУНОК"/>
    <w:basedOn w:val="Style_3_ch"/>
    <w:link w:val="Style_157"/>
  </w:style>
  <w:style w:styleId="Style_158" w:type="paragraph">
    <w:name w:val="font6"/>
    <w:basedOn w:val="Style_10"/>
    <w:link w:val="Style_158_ch"/>
    <w:pPr>
      <w:widowControl w:val="1"/>
      <w:spacing w:afterAutospacing="on" w:beforeAutospacing="on" w:line="240" w:lineRule="auto"/>
      <w:ind w:firstLine="0" w:left="0"/>
      <w:jc w:val="left"/>
    </w:pPr>
    <w:rPr>
      <w:rFonts w:ascii="Tahoma" w:hAnsi="Tahoma"/>
      <w:sz w:val="18"/>
    </w:rPr>
  </w:style>
  <w:style w:styleId="Style_158_ch" w:type="character">
    <w:name w:val="font6"/>
    <w:basedOn w:val="Style_10_ch"/>
    <w:link w:val="Style_158"/>
    <w:rPr>
      <w:rFonts w:ascii="Tahoma" w:hAnsi="Tahoma"/>
      <w:sz w:val="18"/>
    </w:rPr>
  </w:style>
  <w:style w:styleId="Style_159" w:type="paragraph">
    <w:name w:val="xl2309"/>
    <w:basedOn w:val="Style_10"/>
    <w:link w:val="Style_15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59_ch" w:type="character">
    <w:name w:val="xl2309"/>
    <w:basedOn w:val="Style_10_ch"/>
    <w:link w:val="Style_159"/>
    <w:rPr>
      <w:b w:val="1"/>
      <w:color w:val="000000"/>
      <w:sz w:val="18"/>
    </w:rPr>
  </w:style>
  <w:style w:styleId="Style_160" w:type="paragraph">
    <w:name w:val="xl87"/>
    <w:basedOn w:val="Style_10"/>
    <w:link w:val="Style_16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60_ch" w:type="character">
    <w:name w:val="xl87"/>
    <w:basedOn w:val="Style_10_ch"/>
    <w:link w:val="Style_160"/>
    <w:rPr>
      <w:b w:val="1"/>
      <w:color w:val="000000"/>
      <w:sz w:val="18"/>
    </w:rPr>
  </w:style>
  <w:style w:styleId="Style_161" w:type="paragraph">
    <w:name w:val="xl110"/>
    <w:basedOn w:val="Style_10"/>
    <w:link w:val="Style_161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161_ch" w:type="character">
    <w:name w:val="xl110"/>
    <w:basedOn w:val="Style_10_ch"/>
    <w:link w:val="Style_161"/>
    <w:rPr>
      <w:b w:val="1"/>
      <w:color w:val="000000"/>
      <w:sz w:val="18"/>
    </w:rPr>
  </w:style>
  <w:style w:styleId="Style_162" w:type="paragraph">
    <w:name w:val="xl130"/>
    <w:basedOn w:val="Style_10"/>
    <w:link w:val="Style_162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162_ch" w:type="character">
    <w:name w:val="xl130"/>
    <w:basedOn w:val="Style_10_ch"/>
    <w:link w:val="Style_162"/>
    <w:rPr>
      <w:sz w:val="18"/>
    </w:rPr>
  </w:style>
  <w:style w:styleId="Style_163" w:type="paragraph">
    <w:name w:val="font5"/>
    <w:basedOn w:val="Style_10"/>
    <w:link w:val="Style_163_ch"/>
    <w:pPr>
      <w:widowControl w:val="1"/>
      <w:spacing w:afterAutospacing="on" w:beforeAutospacing="on" w:line="240" w:lineRule="auto"/>
      <w:ind w:firstLine="0" w:left="0"/>
      <w:jc w:val="left"/>
    </w:pPr>
    <w:rPr>
      <w:rFonts w:ascii="Tahoma" w:hAnsi="Tahoma"/>
      <w:b w:val="1"/>
      <w:sz w:val="18"/>
    </w:rPr>
  </w:style>
  <w:style w:styleId="Style_163_ch" w:type="character">
    <w:name w:val="font5"/>
    <w:basedOn w:val="Style_10_ch"/>
    <w:link w:val="Style_163"/>
    <w:rPr>
      <w:rFonts w:ascii="Tahoma" w:hAnsi="Tahoma"/>
      <w:b w:val="1"/>
      <w:sz w:val="18"/>
    </w:rPr>
  </w:style>
  <w:style w:styleId="Style_164" w:type="paragraph">
    <w:name w:val="xl152"/>
    <w:basedOn w:val="Style_10"/>
    <w:link w:val="Style_164_ch"/>
    <w:pPr>
      <w:widowControl w:val="1"/>
      <w:spacing w:afterAutospacing="on" w:beforeAutospacing="on" w:line="240" w:lineRule="auto"/>
      <w:ind w:firstLine="0" w:left="0"/>
      <w:jc w:val="left"/>
    </w:pPr>
    <w:rPr>
      <w:rFonts w:ascii="Times New Roman" w:hAnsi="Times New Roman"/>
      <w:color w:val="0000FF"/>
      <w:sz w:val="24"/>
      <w:u w:val="single"/>
    </w:rPr>
  </w:style>
  <w:style w:styleId="Style_164_ch" w:type="character">
    <w:name w:val="xl152"/>
    <w:basedOn w:val="Style_10_ch"/>
    <w:link w:val="Style_164"/>
    <w:rPr>
      <w:rFonts w:ascii="Times New Roman" w:hAnsi="Times New Roman"/>
      <w:color w:val="0000FF"/>
      <w:sz w:val="24"/>
      <w:u w:val="single"/>
    </w:rPr>
  </w:style>
  <w:style w:styleId="Style_165" w:type="paragraph">
    <w:name w:val="xl2281"/>
    <w:basedOn w:val="Style_10"/>
    <w:link w:val="Style_16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65_ch" w:type="character">
    <w:name w:val="xl2281"/>
    <w:basedOn w:val="Style_10_ch"/>
    <w:link w:val="Style_165"/>
    <w:rPr>
      <w:color w:val="000000"/>
      <w:sz w:val="18"/>
    </w:rPr>
  </w:style>
  <w:style w:styleId="Style_8" w:type="paragraph">
    <w:name w:val="ПОДПИСЬ ТАБЛИЦЫ"/>
    <w:basedOn w:val="Style_10"/>
    <w:link w:val="Style_8_ch"/>
    <w:pPr>
      <w:widowControl w:val="1"/>
      <w:spacing w:line="240" w:lineRule="auto"/>
      <w:ind w:firstLine="0" w:left="0"/>
    </w:pPr>
    <w:rPr>
      <w:color w:val="000000"/>
      <w:sz w:val="20"/>
    </w:rPr>
  </w:style>
  <w:style w:styleId="Style_8_ch" w:type="character">
    <w:name w:val="ПОДПИСЬ ТАБЛИЦЫ"/>
    <w:basedOn w:val="Style_10_ch"/>
    <w:link w:val="Style_8"/>
    <w:rPr>
      <w:color w:val="000000"/>
      <w:sz w:val="20"/>
    </w:rPr>
  </w:style>
  <w:style w:styleId="Style_166" w:type="paragraph">
    <w:name w:val="toc 8"/>
    <w:basedOn w:val="Style_10"/>
    <w:next w:val="Style_10"/>
    <w:link w:val="Style_166_ch"/>
    <w:uiPriority w:val="39"/>
    <w:pPr>
      <w:widowControl w:val="1"/>
      <w:spacing w:line="240" w:lineRule="auto"/>
      <w:ind w:firstLine="0" w:left="1680"/>
      <w:jc w:val="left"/>
    </w:pPr>
    <w:rPr>
      <w:rFonts w:asciiTheme="minorAscii" w:hAnsiTheme="minorHAnsi"/>
      <w:color w:val="000000"/>
      <w:sz w:val="20"/>
    </w:rPr>
  </w:style>
  <w:style w:styleId="Style_166_ch" w:type="character">
    <w:name w:val="toc 8"/>
    <w:basedOn w:val="Style_10_ch"/>
    <w:link w:val="Style_166"/>
    <w:rPr>
      <w:rFonts w:asciiTheme="minorAscii" w:hAnsiTheme="minorHAnsi"/>
      <w:color w:val="000000"/>
      <w:sz w:val="20"/>
    </w:rPr>
  </w:style>
  <w:style w:styleId="Style_167" w:type="paragraph">
    <w:name w:val="xl2288"/>
    <w:basedOn w:val="Style_10"/>
    <w:link w:val="Style_16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67_ch" w:type="character">
    <w:name w:val="xl2288"/>
    <w:basedOn w:val="Style_10_ch"/>
    <w:link w:val="Style_167"/>
    <w:rPr>
      <w:color w:val="000000"/>
      <w:sz w:val="18"/>
    </w:rPr>
  </w:style>
  <w:style w:styleId="Style_168" w:type="paragraph">
    <w:name w:val="xl143"/>
    <w:basedOn w:val="Style_10"/>
    <w:link w:val="Style_16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68_ch" w:type="character">
    <w:name w:val="xl143"/>
    <w:basedOn w:val="Style_10_ch"/>
    <w:link w:val="Style_168"/>
    <w:rPr>
      <w:color w:val="000000"/>
      <w:sz w:val="18"/>
    </w:rPr>
  </w:style>
  <w:style w:styleId="Style_169" w:type="paragraph">
    <w:name w:val="xl2304"/>
    <w:basedOn w:val="Style_10"/>
    <w:link w:val="Style_16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69_ch" w:type="character">
    <w:name w:val="xl2304"/>
    <w:basedOn w:val="Style_10_ch"/>
    <w:link w:val="Style_169"/>
    <w:rPr>
      <w:color w:val="000000"/>
      <w:sz w:val="18"/>
    </w:rPr>
  </w:style>
  <w:style w:styleId="Style_170" w:type="paragraph">
    <w:name w:val="xl120"/>
    <w:basedOn w:val="Style_10"/>
    <w:link w:val="Style_170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170_ch" w:type="character">
    <w:name w:val="xl120"/>
    <w:basedOn w:val="Style_10_ch"/>
    <w:link w:val="Style_170"/>
    <w:rPr>
      <w:sz w:val="18"/>
    </w:rPr>
  </w:style>
  <w:style w:styleId="Style_171" w:type="paragraph">
    <w:name w:val="xl2324"/>
    <w:basedOn w:val="Style_10"/>
    <w:link w:val="Style_17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71_ch" w:type="character">
    <w:name w:val="xl2324"/>
    <w:basedOn w:val="Style_10_ch"/>
    <w:link w:val="Style_171"/>
    <w:rPr>
      <w:color w:val="000000"/>
      <w:sz w:val="20"/>
    </w:rPr>
  </w:style>
  <w:style w:styleId="Style_172" w:type="paragraph">
    <w:name w:val="xl90"/>
    <w:basedOn w:val="Style_10"/>
    <w:link w:val="Style_17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72_ch" w:type="character">
    <w:name w:val="xl90"/>
    <w:basedOn w:val="Style_10_ch"/>
    <w:link w:val="Style_172"/>
    <w:rPr>
      <w:color w:val="000000"/>
      <w:sz w:val="18"/>
    </w:rPr>
  </w:style>
  <w:style w:styleId="Style_173" w:type="paragraph">
    <w:name w:val="xl2317"/>
    <w:basedOn w:val="Style_10"/>
    <w:link w:val="Style_17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73_ch" w:type="character">
    <w:name w:val="xl2317"/>
    <w:basedOn w:val="Style_10_ch"/>
    <w:link w:val="Style_173"/>
    <w:rPr>
      <w:color w:val="000000"/>
      <w:sz w:val="20"/>
    </w:rPr>
  </w:style>
  <w:style w:styleId="Style_174" w:type="paragraph">
    <w:name w:val="xl124"/>
    <w:basedOn w:val="Style_10"/>
    <w:link w:val="Style_174_ch"/>
    <w:pPr>
      <w:widowControl w:val="1"/>
      <w:spacing w:afterAutospacing="on" w:beforeAutospacing="on" w:line="240" w:lineRule="auto"/>
      <w:ind w:firstLine="200" w:left="0"/>
      <w:jc w:val="left"/>
    </w:pPr>
    <w:rPr>
      <w:sz w:val="18"/>
    </w:rPr>
  </w:style>
  <w:style w:styleId="Style_174_ch" w:type="character">
    <w:name w:val="xl124"/>
    <w:basedOn w:val="Style_10_ch"/>
    <w:link w:val="Style_174"/>
    <w:rPr>
      <w:sz w:val="18"/>
    </w:rPr>
  </w:style>
  <w:style w:styleId="Style_175" w:type="paragraph">
    <w:name w:val="xl2275"/>
    <w:basedOn w:val="Style_10"/>
    <w:link w:val="Style_175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75_ch" w:type="character">
    <w:name w:val="xl2275"/>
    <w:basedOn w:val="Style_10_ch"/>
    <w:link w:val="Style_175"/>
    <w:rPr>
      <w:b w:val="1"/>
      <w:color w:val="000000"/>
      <w:sz w:val="18"/>
    </w:rPr>
  </w:style>
  <w:style w:styleId="Style_176" w:type="paragraph">
    <w:name w:val="xl2306"/>
    <w:basedOn w:val="Style_10"/>
    <w:link w:val="Style_17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76_ch" w:type="character">
    <w:name w:val="xl2306"/>
    <w:basedOn w:val="Style_10_ch"/>
    <w:link w:val="Style_176"/>
    <w:rPr>
      <w:b w:val="1"/>
      <w:color w:val="000000"/>
      <w:sz w:val="18"/>
    </w:rPr>
  </w:style>
  <w:style w:styleId="Style_177" w:type="paragraph">
    <w:name w:val="xl2293"/>
    <w:basedOn w:val="Style_10"/>
    <w:link w:val="Style_17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77_ch" w:type="character">
    <w:name w:val="xl2293"/>
    <w:basedOn w:val="Style_10_ch"/>
    <w:link w:val="Style_177"/>
    <w:rPr>
      <w:color w:val="000000"/>
      <w:sz w:val="18"/>
    </w:rPr>
  </w:style>
  <w:style w:styleId="Style_178" w:type="paragraph">
    <w:name w:val="xl101"/>
    <w:basedOn w:val="Style_10"/>
    <w:link w:val="Style_178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178_ch" w:type="character">
    <w:name w:val="xl101"/>
    <w:basedOn w:val="Style_10_ch"/>
    <w:link w:val="Style_178"/>
    <w:rPr>
      <w:sz w:val="18"/>
    </w:rPr>
  </w:style>
  <w:style w:styleId="Style_179" w:type="paragraph">
    <w:name w:val="xl89"/>
    <w:basedOn w:val="Style_10"/>
    <w:link w:val="Style_17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79_ch" w:type="character">
    <w:name w:val="xl89"/>
    <w:basedOn w:val="Style_10_ch"/>
    <w:link w:val="Style_179"/>
    <w:rPr>
      <w:color w:val="000000"/>
      <w:sz w:val="18"/>
    </w:rPr>
  </w:style>
  <w:style w:styleId="Style_180" w:type="paragraph">
    <w:name w:val="xl2294"/>
    <w:basedOn w:val="Style_10"/>
    <w:link w:val="Style_18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80_ch" w:type="character">
    <w:name w:val="xl2294"/>
    <w:basedOn w:val="Style_10_ch"/>
    <w:link w:val="Style_180"/>
    <w:rPr>
      <w:color w:val="000000"/>
      <w:sz w:val="18"/>
    </w:rPr>
  </w:style>
  <w:style w:styleId="Style_181" w:type="paragraph">
    <w:name w:val="xl73"/>
    <w:basedOn w:val="Style_10"/>
    <w:link w:val="Style_18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81_ch" w:type="character">
    <w:name w:val="xl73"/>
    <w:basedOn w:val="Style_10_ch"/>
    <w:link w:val="Style_181"/>
    <w:rPr>
      <w:b w:val="1"/>
      <w:color w:val="000000"/>
      <w:sz w:val="20"/>
    </w:rPr>
  </w:style>
  <w:style w:styleId="Style_182" w:type="paragraph">
    <w:name w:val="xl86"/>
    <w:basedOn w:val="Style_10"/>
    <w:link w:val="Style_182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82_ch" w:type="character">
    <w:name w:val="xl86"/>
    <w:basedOn w:val="Style_10_ch"/>
    <w:link w:val="Style_182"/>
    <w:rPr>
      <w:b w:val="1"/>
      <w:color w:val="000000"/>
      <w:sz w:val="18"/>
    </w:rPr>
  </w:style>
  <w:style w:styleId="Style_183" w:type="paragraph">
    <w:name w:val="xl144"/>
    <w:basedOn w:val="Style_10"/>
    <w:link w:val="Style_18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83_ch" w:type="character">
    <w:name w:val="xl144"/>
    <w:basedOn w:val="Style_10_ch"/>
    <w:link w:val="Style_183"/>
    <w:rPr>
      <w:color w:val="000000"/>
      <w:sz w:val="18"/>
    </w:rPr>
  </w:style>
  <w:style w:styleId="Style_184" w:type="paragraph">
    <w:name w:val="xl2332"/>
    <w:basedOn w:val="Style_10"/>
    <w:link w:val="Style_18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84_ch" w:type="character">
    <w:name w:val="xl2332"/>
    <w:basedOn w:val="Style_10_ch"/>
    <w:link w:val="Style_184"/>
    <w:rPr>
      <w:color w:val="000000"/>
      <w:sz w:val="18"/>
    </w:rPr>
  </w:style>
  <w:style w:styleId="Style_185" w:type="paragraph">
    <w:name w:val="toc 5"/>
    <w:basedOn w:val="Style_10"/>
    <w:next w:val="Style_10"/>
    <w:link w:val="Style_185_ch"/>
    <w:uiPriority w:val="39"/>
    <w:pPr>
      <w:widowControl w:val="1"/>
      <w:spacing w:line="240" w:lineRule="auto"/>
      <w:ind w:firstLine="0" w:left="960"/>
      <w:jc w:val="left"/>
    </w:pPr>
    <w:rPr>
      <w:rFonts w:asciiTheme="minorAscii" w:hAnsiTheme="minorHAnsi"/>
      <w:color w:val="000000"/>
      <w:sz w:val="20"/>
    </w:rPr>
  </w:style>
  <w:style w:styleId="Style_185_ch" w:type="character">
    <w:name w:val="toc 5"/>
    <w:basedOn w:val="Style_10_ch"/>
    <w:link w:val="Style_185"/>
    <w:rPr>
      <w:rFonts w:asciiTheme="minorAscii" w:hAnsiTheme="minorHAnsi"/>
      <w:color w:val="000000"/>
      <w:sz w:val="20"/>
    </w:rPr>
  </w:style>
  <w:style w:styleId="Style_186" w:type="paragraph">
    <w:name w:val="xl2331"/>
    <w:basedOn w:val="Style_10"/>
    <w:link w:val="Style_18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86_ch" w:type="character">
    <w:name w:val="xl2331"/>
    <w:basedOn w:val="Style_10_ch"/>
    <w:link w:val="Style_186"/>
    <w:rPr>
      <w:b w:val="1"/>
      <w:color w:val="000000"/>
      <w:sz w:val="18"/>
    </w:rPr>
  </w:style>
  <w:style w:styleId="Style_187" w:type="paragraph">
    <w:name w:val="xl2298"/>
    <w:basedOn w:val="Style_10"/>
    <w:link w:val="Style_18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87_ch" w:type="character">
    <w:name w:val="xl2298"/>
    <w:basedOn w:val="Style_10_ch"/>
    <w:link w:val="Style_187"/>
    <w:rPr>
      <w:color w:val="000000"/>
      <w:sz w:val="18"/>
    </w:rPr>
  </w:style>
  <w:style w:styleId="Style_188" w:type="paragraph">
    <w:name w:val="ПОДРИСУНОЧНАЯ"/>
    <w:basedOn w:val="Style_8"/>
    <w:link w:val="Style_188_ch"/>
  </w:style>
  <w:style w:styleId="Style_188_ch" w:type="character">
    <w:name w:val="ПОДРИСУНОЧНАЯ"/>
    <w:basedOn w:val="Style_8_ch"/>
    <w:link w:val="Style_188"/>
  </w:style>
  <w:style w:styleId="Style_6" w:type="paragraph">
    <w:name w:val="ТАБЛИЦА"/>
    <w:basedOn w:val="Style_10"/>
    <w:link w:val="Style_6_ch"/>
    <w:pPr>
      <w:widowControl w:val="1"/>
      <w:spacing w:line="240" w:lineRule="auto"/>
      <w:ind w:firstLine="0" w:left="0"/>
      <w:jc w:val="center"/>
    </w:pPr>
    <w:rPr>
      <w:color w:val="000000"/>
      <w:sz w:val="20"/>
    </w:rPr>
  </w:style>
  <w:style w:styleId="Style_6_ch" w:type="character">
    <w:name w:val="ТАБЛИЦА"/>
    <w:basedOn w:val="Style_10_ch"/>
    <w:link w:val="Style_6"/>
    <w:rPr>
      <w:color w:val="000000"/>
      <w:sz w:val="20"/>
    </w:rPr>
  </w:style>
  <w:style w:styleId="Style_189" w:type="paragraph">
    <w:name w:val="_Обычный_табл_10пт_по центу"/>
    <w:basedOn w:val="Style_10"/>
    <w:link w:val="Style_189_ch"/>
    <w:pPr>
      <w:widowControl w:val="1"/>
      <w:ind/>
      <w:jc w:val="left"/>
    </w:pPr>
    <w:rPr>
      <w:b w:val="1"/>
      <w:color w:val="000000"/>
    </w:rPr>
  </w:style>
  <w:style w:styleId="Style_189_ch" w:type="character">
    <w:name w:val="_Обычный_табл_10пт_по центу"/>
    <w:basedOn w:val="Style_10_ch"/>
    <w:link w:val="Style_189"/>
    <w:rPr>
      <w:b w:val="1"/>
      <w:color w:val="000000"/>
    </w:rPr>
  </w:style>
  <w:style w:styleId="Style_190" w:type="paragraph">
    <w:name w:val="xl2315"/>
    <w:basedOn w:val="Style_10"/>
    <w:link w:val="Style_190_ch"/>
    <w:pPr>
      <w:widowControl w:val="1"/>
      <w:spacing w:afterAutospacing="on" w:beforeAutospacing="on" w:line="240" w:lineRule="auto"/>
      <w:ind w:firstLine="0" w:left="0"/>
      <w:jc w:val="left"/>
    </w:pPr>
    <w:rPr>
      <w:sz w:val="20"/>
    </w:rPr>
  </w:style>
  <w:style w:styleId="Style_190_ch" w:type="character">
    <w:name w:val="xl2315"/>
    <w:basedOn w:val="Style_10_ch"/>
    <w:link w:val="Style_190"/>
    <w:rPr>
      <w:sz w:val="20"/>
    </w:rPr>
  </w:style>
  <w:style w:styleId="Style_191" w:type="paragraph">
    <w:name w:val="Основной текст + 9 pt;Полужирный"/>
    <w:link w:val="Style_191_ch"/>
    <w:rPr>
      <w:rFonts w:ascii="Arial" w:hAnsi="Arial"/>
      <w:b w:val="1"/>
      <w:i w:val="0"/>
      <w:smallCaps w:val="0"/>
      <w:strike w:val="0"/>
      <w:color w:val="000000"/>
      <w:spacing w:val="0"/>
      <w:sz w:val="18"/>
      <w:highlight w:val="white"/>
      <w:u w:val="none"/>
    </w:rPr>
  </w:style>
  <w:style w:styleId="Style_191_ch" w:type="character">
    <w:name w:val="Основной текст + 9 pt;Полужирный"/>
    <w:link w:val="Style_191"/>
    <w:rPr>
      <w:rFonts w:ascii="Arial" w:hAnsi="Arial"/>
      <w:b w:val="1"/>
      <w:i w:val="0"/>
      <w:smallCaps w:val="0"/>
      <w:strike w:val="0"/>
      <w:color w:val="000000"/>
      <w:spacing w:val="0"/>
      <w:sz w:val="18"/>
      <w:highlight w:val="white"/>
      <w:u w:val="none"/>
    </w:rPr>
  </w:style>
  <w:style w:styleId="Style_192" w:type="paragraph">
    <w:name w:val="xl2327"/>
    <w:basedOn w:val="Style_10"/>
    <w:link w:val="Style_192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92_ch" w:type="character">
    <w:name w:val="xl2327"/>
    <w:basedOn w:val="Style_10_ch"/>
    <w:link w:val="Style_192"/>
    <w:rPr>
      <w:b w:val="1"/>
      <w:color w:val="000000"/>
      <w:sz w:val="18"/>
    </w:rPr>
  </w:style>
  <w:style w:styleId="Style_193" w:type="paragraph">
    <w:name w:val="xl74"/>
    <w:basedOn w:val="Style_10"/>
    <w:link w:val="Style_19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93_ch" w:type="character">
    <w:name w:val="xl74"/>
    <w:basedOn w:val="Style_10_ch"/>
    <w:link w:val="Style_193"/>
    <w:rPr>
      <w:color w:val="000000"/>
      <w:sz w:val="18"/>
    </w:rPr>
  </w:style>
  <w:style w:styleId="Style_194" w:type="paragraph">
    <w:name w:val="xl79"/>
    <w:basedOn w:val="Style_10"/>
    <w:link w:val="Style_19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94_ch" w:type="character">
    <w:name w:val="xl79"/>
    <w:basedOn w:val="Style_10_ch"/>
    <w:link w:val="Style_194"/>
    <w:rPr>
      <w:color w:val="000000"/>
      <w:sz w:val="18"/>
    </w:rPr>
  </w:style>
  <w:style w:styleId="Style_195" w:type="paragraph">
    <w:name w:val="xl2323"/>
    <w:basedOn w:val="Style_10"/>
    <w:link w:val="Style_19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95_ch" w:type="character">
    <w:name w:val="xl2323"/>
    <w:basedOn w:val="Style_10_ch"/>
    <w:link w:val="Style_195"/>
    <w:rPr>
      <w:color w:val="000000"/>
      <w:sz w:val="20"/>
    </w:rPr>
  </w:style>
  <w:style w:styleId="Style_196" w:type="paragraph">
    <w:name w:val="Заголовок №2 + 10.5 pt;Интервал 0 pt"/>
    <w:link w:val="Style_196_ch"/>
    <w:rPr>
      <w:rFonts w:ascii="Arial" w:hAnsi="Arial"/>
      <w:color w:val="000000"/>
      <w:spacing w:val="0"/>
      <w:sz w:val="21"/>
      <w:highlight w:val="white"/>
    </w:rPr>
  </w:style>
  <w:style w:styleId="Style_196_ch" w:type="character">
    <w:name w:val="Заголовок №2 + 10.5 pt;Интервал 0 pt"/>
    <w:link w:val="Style_196"/>
    <w:rPr>
      <w:rFonts w:ascii="Arial" w:hAnsi="Arial"/>
      <w:color w:val="000000"/>
      <w:spacing w:val="0"/>
      <w:sz w:val="21"/>
      <w:highlight w:val="white"/>
    </w:rPr>
  </w:style>
  <w:style w:styleId="Style_197" w:type="paragraph">
    <w:name w:val="font8"/>
    <w:basedOn w:val="Style_10"/>
    <w:link w:val="Style_197_ch"/>
    <w:pPr>
      <w:widowControl w:val="1"/>
      <w:spacing w:afterAutospacing="on" w:beforeAutospacing="on" w:line="240" w:lineRule="auto"/>
      <w:ind w:firstLine="0" w:left="0"/>
      <w:jc w:val="left"/>
    </w:pPr>
    <w:rPr>
      <w:rFonts w:ascii="Tahoma" w:hAnsi="Tahoma"/>
      <w:b w:val="1"/>
      <w:sz w:val="18"/>
    </w:rPr>
  </w:style>
  <w:style w:styleId="Style_197_ch" w:type="character">
    <w:name w:val="font8"/>
    <w:basedOn w:val="Style_10_ch"/>
    <w:link w:val="Style_197"/>
    <w:rPr>
      <w:rFonts w:ascii="Tahoma" w:hAnsi="Tahoma"/>
      <w:b w:val="1"/>
      <w:sz w:val="18"/>
    </w:rPr>
  </w:style>
  <w:style w:styleId="Style_198" w:type="paragraph">
    <w:name w:val="font7"/>
    <w:basedOn w:val="Style_10"/>
    <w:link w:val="Style_198_ch"/>
    <w:pPr>
      <w:widowControl w:val="1"/>
      <w:spacing w:afterAutospacing="on" w:beforeAutospacing="on" w:line="240" w:lineRule="auto"/>
      <w:ind w:firstLine="0" w:left="0"/>
      <w:jc w:val="left"/>
    </w:pPr>
    <w:rPr>
      <w:rFonts w:ascii="Tahoma" w:hAnsi="Tahoma"/>
      <w:sz w:val="18"/>
    </w:rPr>
  </w:style>
  <w:style w:styleId="Style_198_ch" w:type="character">
    <w:name w:val="font7"/>
    <w:basedOn w:val="Style_10_ch"/>
    <w:link w:val="Style_198"/>
    <w:rPr>
      <w:rFonts w:ascii="Tahoma" w:hAnsi="Tahoma"/>
      <w:sz w:val="18"/>
    </w:rPr>
  </w:style>
  <w:style w:styleId="Style_199" w:type="paragraph">
    <w:name w:val="Основной текст (2) + 10;5 pt"/>
    <w:link w:val="Style_199_ch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199_ch" w:type="character">
    <w:name w:val="Основной текст (2) + 10;5 pt"/>
    <w:link w:val="Style_199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200" w:type="paragraph">
    <w:name w:val="xl134"/>
    <w:basedOn w:val="Style_10"/>
    <w:link w:val="Style_200_ch"/>
    <w:pPr>
      <w:widowControl w:val="1"/>
      <w:spacing w:afterAutospacing="on" w:beforeAutospacing="on" w:line="240" w:lineRule="auto"/>
      <w:ind w:firstLine="200" w:left="0"/>
      <w:jc w:val="left"/>
    </w:pPr>
    <w:rPr>
      <w:sz w:val="18"/>
    </w:rPr>
  </w:style>
  <w:style w:styleId="Style_200_ch" w:type="character">
    <w:name w:val="xl134"/>
    <w:basedOn w:val="Style_10_ch"/>
    <w:link w:val="Style_200"/>
    <w:rPr>
      <w:sz w:val="18"/>
    </w:rPr>
  </w:style>
  <w:style w:styleId="Style_201" w:type="paragraph">
    <w:name w:val="xl94"/>
    <w:basedOn w:val="Style_10"/>
    <w:link w:val="Style_201_ch"/>
    <w:pPr>
      <w:widowControl w:val="1"/>
      <w:spacing w:afterAutospacing="on" w:beforeAutospacing="on" w:line="240" w:lineRule="auto"/>
      <w:ind w:firstLine="0" w:left="0"/>
      <w:jc w:val="left"/>
    </w:pPr>
    <w:rPr>
      <w:b w:val="1"/>
      <w:sz w:val="18"/>
    </w:rPr>
  </w:style>
  <w:style w:styleId="Style_201_ch" w:type="character">
    <w:name w:val="xl94"/>
    <w:basedOn w:val="Style_10_ch"/>
    <w:link w:val="Style_201"/>
    <w:rPr>
      <w:b w:val="1"/>
      <w:sz w:val="18"/>
    </w:rPr>
  </w:style>
  <w:style w:styleId="Style_202" w:type="paragraph">
    <w:name w:val="Balloon Text"/>
    <w:basedOn w:val="Style_10"/>
    <w:link w:val="Style_202_ch"/>
    <w:pPr>
      <w:widowControl w:val="1"/>
      <w:spacing w:line="240" w:lineRule="auto"/>
      <w:ind w:firstLine="0" w:left="0"/>
      <w:jc w:val="left"/>
    </w:pPr>
    <w:rPr>
      <w:rFonts w:ascii="Segoe UI" w:hAnsi="Segoe UI"/>
      <w:color w:val="000000"/>
      <w:sz w:val="18"/>
    </w:rPr>
  </w:style>
  <w:style w:styleId="Style_202_ch" w:type="character">
    <w:name w:val="Balloon Text"/>
    <w:basedOn w:val="Style_10_ch"/>
    <w:link w:val="Style_202"/>
    <w:rPr>
      <w:rFonts w:ascii="Segoe UI" w:hAnsi="Segoe UI"/>
      <w:color w:val="000000"/>
      <w:sz w:val="18"/>
    </w:rPr>
  </w:style>
  <w:style w:styleId="Style_203" w:type="paragraph">
    <w:name w:val="Subtitle"/>
    <w:next w:val="Style_10"/>
    <w:link w:val="Style_20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3_ch" w:type="character">
    <w:name w:val="Subtitle"/>
    <w:link w:val="Style_203"/>
    <w:rPr>
      <w:rFonts w:ascii="XO Thames" w:hAnsi="XO Thames"/>
      <w:i w:val="1"/>
      <w:sz w:val="24"/>
    </w:rPr>
  </w:style>
  <w:style w:styleId="Style_204" w:type="paragraph">
    <w:name w:val="xl2272"/>
    <w:basedOn w:val="Style_10"/>
    <w:link w:val="Style_204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204_ch" w:type="character">
    <w:name w:val="xl2272"/>
    <w:basedOn w:val="Style_10_ch"/>
    <w:link w:val="Style_204"/>
    <w:rPr>
      <w:color w:val="000000"/>
      <w:sz w:val="18"/>
    </w:rPr>
  </w:style>
  <w:style w:styleId="Style_205" w:type="paragraph">
    <w:name w:val="xl137"/>
    <w:basedOn w:val="Style_10"/>
    <w:link w:val="Style_205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205_ch" w:type="character">
    <w:name w:val="xl137"/>
    <w:basedOn w:val="Style_10_ch"/>
    <w:link w:val="Style_205"/>
    <w:rPr>
      <w:b w:val="1"/>
      <w:sz w:val="18"/>
    </w:rPr>
  </w:style>
  <w:style w:styleId="Style_206" w:type="paragraph">
    <w:name w:val="xl2278"/>
    <w:basedOn w:val="Style_10"/>
    <w:link w:val="Style_20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06_ch" w:type="character">
    <w:name w:val="xl2278"/>
    <w:basedOn w:val="Style_10_ch"/>
    <w:link w:val="Style_206"/>
    <w:rPr>
      <w:color w:val="000000"/>
      <w:sz w:val="18"/>
    </w:rPr>
  </w:style>
  <w:style w:styleId="Style_207" w:type="paragraph">
    <w:name w:val="xl145"/>
    <w:basedOn w:val="Style_10"/>
    <w:link w:val="Style_207_ch"/>
    <w:pPr>
      <w:widowControl w:val="1"/>
      <w:spacing w:afterAutospacing="on" w:beforeAutospacing="on" w:line="240" w:lineRule="auto"/>
      <w:ind w:firstLine="0" w:left="0"/>
      <w:jc w:val="left"/>
    </w:pPr>
    <w:rPr>
      <w:sz w:val="18"/>
    </w:rPr>
  </w:style>
  <w:style w:styleId="Style_207_ch" w:type="character">
    <w:name w:val="xl145"/>
    <w:basedOn w:val="Style_10_ch"/>
    <w:link w:val="Style_207"/>
    <w:rPr>
      <w:sz w:val="18"/>
    </w:rPr>
  </w:style>
  <w:style w:styleId="Style_208" w:type="paragraph">
    <w:name w:val="xl85"/>
    <w:basedOn w:val="Style_10"/>
    <w:link w:val="Style_20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08_ch" w:type="character">
    <w:name w:val="xl85"/>
    <w:basedOn w:val="Style_10_ch"/>
    <w:link w:val="Style_208"/>
    <w:rPr>
      <w:color w:val="000000"/>
      <w:sz w:val="18"/>
    </w:rPr>
  </w:style>
  <w:style w:styleId="Style_209" w:type="paragraph">
    <w:name w:val="xl78"/>
    <w:basedOn w:val="Style_10"/>
    <w:link w:val="Style_20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209_ch" w:type="character">
    <w:name w:val="xl78"/>
    <w:basedOn w:val="Style_10_ch"/>
    <w:link w:val="Style_209"/>
    <w:rPr>
      <w:b w:val="1"/>
      <w:color w:val="000000"/>
      <w:sz w:val="18"/>
    </w:rPr>
  </w:style>
  <w:style w:styleId="Style_210" w:type="paragraph">
    <w:name w:val="xl118"/>
    <w:basedOn w:val="Style_10"/>
    <w:link w:val="Style_210_ch"/>
    <w:pPr>
      <w:widowControl w:val="1"/>
      <w:spacing w:afterAutospacing="on" w:beforeAutospacing="on" w:line="240" w:lineRule="auto"/>
      <w:ind w:firstLine="0" w:left="0"/>
      <w:jc w:val="left"/>
    </w:pPr>
    <w:rPr>
      <w:b w:val="1"/>
      <w:color w:val="000000"/>
      <w:sz w:val="18"/>
    </w:rPr>
  </w:style>
  <w:style w:styleId="Style_210_ch" w:type="character">
    <w:name w:val="xl118"/>
    <w:basedOn w:val="Style_10_ch"/>
    <w:link w:val="Style_210"/>
    <w:rPr>
      <w:b w:val="1"/>
      <w:color w:val="000000"/>
      <w:sz w:val="18"/>
    </w:rPr>
  </w:style>
  <w:style w:styleId="Style_211" w:type="paragraph">
    <w:name w:val="xl119"/>
    <w:basedOn w:val="Style_10"/>
    <w:link w:val="Style_211_ch"/>
    <w:pPr>
      <w:widowControl w:val="1"/>
      <w:spacing w:afterAutospacing="on" w:beforeAutospacing="on" w:line="240" w:lineRule="auto"/>
      <w:ind w:firstLine="0" w:left="0"/>
      <w:jc w:val="left"/>
    </w:pPr>
    <w:rPr>
      <w:b w:val="1"/>
      <w:sz w:val="18"/>
    </w:rPr>
  </w:style>
  <w:style w:styleId="Style_211_ch" w:type="character">
    <w:name w:val="xl119"/>
    <w:basedOn w:val="Style_10_ch"/>
    <w:link w:val="Style_211"/>
    <w:rPr>
      <w:b w:val="1"/>
      <w:sz w:val="18"/>
    </w:rPr>
  </w:style>
  <w:style w:styleId="Style_212" w:type="paragraph">
    <w:name w:val="xl138"/>
    <w:basedOn w:val="Style_10"/>
    <w:link w:val="Style_212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212_ch" w:type="character">
    <w:name w:val="xl138"/>
    <w:basedOn w:val="Style_10_ch"/>
    <w:link w:val="Style_212"/>
    <w:rPr>
      <w:sz w:val="18"/>
    </w:rPr>
  </w:style>
  <w:style w:styleId="Style_213" w:type="paragraph">
    <w:name w:val="Title"/>
    <w:next w:val="Style_10"/>
    <w:link w:val="Style_21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3_ch" w:type="character">
    <w:name w:val="Title"/>
    <w:link w:val="Style_213"/>
    <w:rPr>
      <w:rFonts w:ascii="XO Thames" w:hAnsi="XO Thames"/>
      <w:b w:val="1"/>
      <w:caps w:val="1"/>
      <w:sz w:val="40"/>
    </w:rPr>
  </w:style>
  <w:style w:styleId="Style_214" w:type="paragraph">
    <w:name w:val="xl2326"/>
    <w:basedOn w:val="Style_10"/>
    <w:link w:val="Style_21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14_ch" w:type="character">
    <w:name w:val="xl2326"/>
    <w:basedOn w:val="Style_10_ch"/>
    <w:link w:val="Style_214"/>
    <w:rPr>
      <w:color w:val="000000"/>
      <w:sz w:val="18"/>
    </w:rPr>
  </w:style>
  <w:style w:styleId="Style_215" w:type="paragraph">
    <w:name w:val="heading 4"/>
    <w:basedOn w:val="Style_10"/>
    <w:next w:val="Style_10"/>
    <w:link w:val="Style_215_ch"/>
    <w:uiPriority w:val="9"/>
    <w:qFormat/>
    <w:pPr>
      <w:keepNext w:val="1"/>
      <w:keepLines w:val="1"/>
      <w:widowControl w:val="1"/>
      <w:numPr>
        <w:ilvl w:val="5"/>
        <w:numId w:val="2"/>
      </w:numPr>
      <w:spacing w:after="120" w:before="120" w:line="240" w:lineRule="auto"/>
      <w:ind/>
      <w:jc w:val="center"/>
      <w:outlineLvl w:val="3"/>
    </w:pPr>
    <w:rPr>
      <w:b w:val="1"/>
      <w:color w:val="000000"/>
    </w:rPr>
  </w:style>
  <w:style w:styleId="Style_215_ch" w:type="character">
    <w:name w:val="heading 4"/>
    <w:basedOn w:val="Style_10_ch"/>
    <w:link w:val="Style_215"/>
    <w:rPr>
      <w:b w:val="1"/>
      <w:color w:val="000000"/>
    </w:rPr>
  </w:style>
  <w:style w:styleId="Style_216" w:type="paragraph">
    <w:name w:val="Скрытый знак"/>
    <w:link w:val="Style_216_ch"/>
    <w:rPr>
      <w:strike w:val="1"/>
      <w:color w:val="FF0000"/>
    </w:rPr>
  </w:style>
  <w:style w:styleId="Style_216_ch" w:type="character">
    <w:name w:val="Скрытый знак"/>
    <w:link w:val="Style_216"/>
    <w:rPr>
      <w:strike w:val="1"/>
      <w:color w:val="FF0000"/>
    </w:rPr>
  </w:style>
  <w:style w:styleId="Style_217" w:type="paragraph">
    <w:name w:val="xl2336"/>
    <w:basedOn w:val="Style_10"/>
    <w:link w:val="Style_21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17_ch" w:type="character">
    <w:name w:val="xl2336"/>
    <w:basedOn w:val="Style_10_ch"/>
    <w:link w:val="Style_217"/>
    <w:rPr>
      <w:color w:val="000000"/>
      <w:sz w:val="18"/>
    </w:rPr>
  </w:style>
  <w:style w:styleId="Style_218" w:type="paragraph">
    <w:name w:val="xl2274"/>
    <w:basedOn w:val="Style_10"/>
    <w:link w:val="Style_218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218_ch" w:type="character">
    <w:name w:val="xl2274"/>
    <w:basedOn w:val="Style_10_ch"/>
    <w:link w:val="Style_218"/>
    <w:rPr>
      <w:b w:val="1"/>
      <w:color w:val="000000"/>
      <w:sz w:val="18"/>
    </w:rPr>
  </w:style>
  <w:style w:styleId="Style_219" w:type="paragraph">
    <w:name w:val="xl127"/>
    <w:basedOn w:val="Style_10"/>
    <w:link w:val="Style_21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19_ch" w:type="character">
    <w:name w:val="xl127"/>
    <w:basedOn w:val="Style_10_ch"/>
    <w:link w:val="Style_219"/>
    <w:rPr>
      <w:color w:val="000000"/>
      <w:sz w:val="18"/>
    </w:rPr>
  </w:style>
  <w:style w:styleId="Style_220" w:type="paragraph">
    <w:name w:val="heading 2"/>
    <w:basedOn w:val="Style_10"/>
    <w:next w:val="Style_10"/>
    <w:link w:val="Style_220_ch"/>
    <w:uiPriority w:val="9"/>
    <w:qFormat/>
    <w:pPr>
      <w:numPr>
        <w:ilvl w:val="1"/>
        <w:numId w:val="2"/>
      </w:numPr>
      <w:spacing w:after="120" w:before="120" w:line="240" w:lineRule="auto"/>
      <w:ind/>
      <w:jc w:val="center"/>
      <w:outlineLvl w:val="1"/>
    </w:pPr>
    <w:rPr>
      <w:b w:val="1"/>
      <w:color w:val="000000"/>
      <w:sz w:val="26"/>
    </w:rPr>
  </w:style>
  <w:style w:styleId="Style_220_ch" w:type="character">
    <w:name w:val="heading 2"/>
    <w:basedOn w:val="Style_10_ch"/>
    <w:link w:val="Style_220"/>
    <w:rPr>
      <w:b w:val="1"/>
      <w:color w:val="000000"/>
      <w:sz w:val="26"/>
    </w:rPr>
  </w:style>
  <w:style w:styleId="Style_221" w:type="paragraph">
    <w:name w:val="xl155"/>
    <w:basedOn w:val="Style_10"/>
    <w:link w:val="Style_221_ch"/>
    <w:pPr>
      <w:widowControl w:val="1"/>
      <w:spacing w:afterAutospacing="on" w:beforeAutospacing="on" w:line="240" w:lineRule="auto"/>
      <w:ind w:firstLine="0" w:left="0"/>
      <w:jc w:val="center"/>
    </w:pPr>
    <w:rPr>
      <w:rFonts w:ascii="Times New Roman" w:hAnsi="Times New Roman"/>
      <w:sz w:val="24"/>
    </w:rPr>
  </w:style>
  <w:style w:styleId="Style_221_ch" w:type="character">
    <w:name w:val="xl155"/>
    <w:basedOn w:val="Style_10_ch"/>
    <w:link w:val="Style_221"/>
    <w:rPr>
      <w:rFonts w:ascii="Times New Roman" w:hAnsi="Times New Roman"/>
      <w:sz w:val="24"/>
    </w:rPr>
  </w:style>
  <w:style w:styleId="Style_222" w:type="paragraph">
    <w:name w:val="xl153"/>
    <w:basedOn w:val="Style_10"/>
    <w:link w:val="Style_222_ch"/>
    <w:pPr>
      <w:widowControl w:val="1"/>
      <w:spacing w:afterAutospacing="on" w:beforeAutospacing="on" w:line="240" w:lineRule="auto"/>
      <w:ind w:firstLine="0" w:left="0"/>
      <w:jc w:val="center"/>
    </w:pPr>
    <w:rPr>
      <w:rFonts w:ascii="Times New Roman" w:hAnsi="Times New Roman"/>
      <w:sz w:val="24"/>
    </w:rPr>
  </w:style>
  <w:style w:styleId="Style_222_ch" w:type="character">
    <w:name w:val="xl153"/>
    <w:basedOn w:val="Style_10_ch"/>
    <w:link w:val="Style_222"/>
    <w:rPr>
      <w:rFonts w:ascii="Times New Roman" w:hAnsi="Times New Roman"/>
      <w:sz w:val="24"/>
    </w:rPr>
  </w:style>
  <w:style w:styleId="Style_223" w:type="paragraph">
    <w:name w:val="xl2318"/>
    <w:basedOn w:val="Style_10"/>
    <w:link w:val="Style_22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23_ch" w:type="character">
    <w:name w:val="xl2318"/>
    <w:basedOn w:val="Style_10_ch"/>
    <w:link w:val="Style_223"/>
    <w:rPr>
      <w:color w:val="000000"/>
      <w:sz w:val="20"/>
    </w:rPr>
  </w:style>
  <w:style w:styleId="Style_224" w:type="paragraph">
    <w:name w:val="xl76"/>
    <w:basedOn w:val="Style_10"/>
    <w:link w:val="Style_22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24_ch" w:type="character">
    <w:name w:val="xl76"/>
    <w:basedOn w:val="Style_10_ch"/>
    <w:link w:val="Style_224"/>
    <w:rPr>
      <w:color w:val="000000"/>
      <w:sz w:val="18"/>
    </w:rPr>
  </w:style>
  <w:style w:styleId="Style_225" w:type="paragraph">
    <w:name w:val="xl142"/>
    <w:basedOn w:val="Style_10"/>
    <w:link w:val="Style_225_ch"/>
    <w:pPr>
      <w:widowControl w:val="1"/>
      <w:spacing w:afterAutospacing="on" w:beforeAutospacing="on" w:line="240" w:lineRule="auto"/>
      <w:ind w:firstLine="0" w:left="0"/>
      <w:jc w:val="center"/>
    </w:pPr>
    <w:rPr>
      <w:sz w:val="18"/>
    </w:rPr>
  </w:style>
  <w:style w:styleId="Style_225_ch" w:type="character">
    <w:name w:val="xl142"/>
    <w:basedOn w:val="Style_10_ch"/>
    <w:link w:val="Style_225"/>
    <w:rPr>
      <w:sz w:val="18"/>
    </w:rPr>
  </w:style>
  <w:style w:styleId="Style_226" w:type="paragraph">
    <w:name w:val="heading 6"/>
    <w:basedOn w:val="Style_10"/>
    <w:next w:val="Style_10"/>
    <w:link w:val="Style_226_ch"/>
    <w:uiPriority w:val="9"/>
    <w:qFormat/>
    <w:pPr>
      <w:keepNext w:val="1"/>
      <w:keepLines w:val="1"/>
      <w:widowControl w:val="1"/>
      <w:spacing w:before="200"/>
      <w:ind w:firstLine="0" w:left="0"/>
      <w:outlineLvl w:val="5"/>
    </w:pPr>
    <w:rPr>
      <w:rFonts w:ascii="Cambria" w:hAnsi="Cambria"/>
      <w:i w:val="1"/>
      <w:color w:val="243F60"/>
      <w:sz w:val="28"/>
    </w:rPr>
  </w:style>
  <w:style w:styleId="Style_226_ch" w:type="character">
    <w:name w:val="heading 6"/>
    <w:basedOn w:val="Style_10_ch"/>
    <w:link w:val="Style_226"/>
    <w:rPr>
      <w:rFonts w:ascii="Cambria" w:hAnsi="Cambria"/>
      <w:i w:val="1"/>
      <w:color w:val="243F60"/>
      <w:sz w:val="28"/>
    </w:rPr>
  </w:style>
  <w:style w:styleId="Style_227" w:type="table">
    <w:name w:val="Сетка таблицы светлая1"/>
    <w:basedOn w:val="Style_5"/>
    <w:pPr>
      <w:ind/>
      <w:jc w:val="center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styleId="Style_228" w:type="table">
    <w:name w:val="Table Grid Report13"/>
    <w:basedOn w:val="Style_5"/>
    <w:rPr>
      <w:rFonts w:ascii="Arial" w:hAnsi="Arial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styleId="Style_229" w:type="table">
    <w:name w:val="Table Grid Report15"/>
    <w:basedOn w:val="Style_5"/>
    <w:rPr>
      <w:rFonts w:ascii="Arial" w:hAnsi="Arial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styleId="Style_230" w:type="table">
    <w:name w:val="Table Grid Report12"/>
    <w:basedOn w:val="Style_5"/>
    <w:rPr>
      <w:rFonts w:ascii="Arial" w:hAnsi="Arial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styleId="Style_231" w:type="table">
    <w:name w:val="Table Grid Report16"/>
    <w:basedOn w:val="Style_5"/>
    <w:rPr>
      <w:rFonts w:ascii="Arial" w:hAnsi="Arial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" w:type="table">
    <w:name w:val="Table Grid Report1"/>
    <w:basedOn w:val="Style_5"/>
    <w:rPr>
      <w:rFonts w:ascii="Arial" w:hAnsi="Arial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styleId="Style_232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3" w:type="table">
    <w:name w:val="Table Grid Report14"/>
    <w:basedOn w:val="Style_5"/>
    <w:rPr>
      <w:rFonts w:ascii="Arial" w:hAnsi="Arial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styleId="Style_234" w:type="table">
    <w:name w:val="Table Grid Report11"/>
    <w:basedOn w:val="Style_5"/>
    <w:rPr>
      <w:rFonts w:ascii="Arial" w:hAnsi="Arial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stylesWithEffects.xml" Type="http://schemas.microsoft.com/office/2007/relationships/stylesWithEffects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fontTable.xml" Type="http://schemas.openxmlformats.org/officeDocument/2006/relationships/fontTable"/>
  <Relationship Id="rId13" Target="footer13.xml" Type="http://schemas.openxmlformats.org/officeDocument/2006/relationships/footer"/>
  <Relationship Id="rId18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header12.xml" Type="http://schemas.openxmlformats.org/officeDocument/2006/relationships/header"/>
  <Relationship Id="rId10" Target="footer10.xml" Type="http://schemas.openxmlformats.org/officeDocument/2006/relationships/footer"/>
  <Relationship Id="rId19" Target="theme/theme1.xml" Type="http://schemas.openxmlformats.org/officeDocument/2006/relationships/theme"/>
  <Relationship Id="rId5" Target="footer5.xml" Type="http://schemas.openxmlformats.org/officeDocument/2006/relationships/footer"/>
  <Relationship Id="rId11" Target="footer11.xml" Type="http://schemas.openxmlformats.org/officeDocument/2006/relationships/footer"/>
  <Relationship Id="rId8" Target="footer8.xml" Type="http://schemas.openxmlformats.org/officeDocument/2006/relationships/footer"/>
  <Relationship Id="rId16" Target="styles.xml" Type="http://schemas.openxmlformats.org/officeDocument/2006/relationships/styles"/>
  <Relationship Id="rId20" Target="numbering.xml" Type="http://schemas.openxmlformats.org/officeDocument/2006/relationships/numbering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ettings.xml" Type="http://schemas.openxmlformats.org/officeDocument/2006/relationships/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2025-10-13T09:36:24Z</dcterms:modified>
</cp:coreProperties>
</file>