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5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Информация о выполнении органами местного самоуправления мероприятий по регулированию выбросов вредных (загрязняющих) веществ в периоды неблагоприятных метеорологических условий </w:t>
      </w:r>
    </w:p>
    <w:p w14:paraId="02000000">
      <w:pPr>
        <w:spacing w:line="25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за 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квартал 2025 года в г. Магнитогорске</w:t>
      </w:r>
    </w:p>
    <w:p w14:paraId="03000000">
      <w:pPr>
        <w:spacing w:line="252" w:lineRule="auto"/>
        <w:ind/>
        <w:jc w:val="center"/>
        <w:rPr>
          <w:b w:val="1"/>
          <w:sz w:val="28"/>
        </w:rPr>
      </w:pPr>
    </w:p>
    <w:p w14:paraId="04000000">
      <w:pPr>
        <w:spacing w:line="252" w:lineRule="auto"/>
        <w:ind w:firstLine="708" w:left="0"/>
        <w:jc w:val="both"/>
        <w:rPr>
          <w:sz w:val="28"/>
        </w:rPr>
      </w:pPr>
      <w:r>
        <w:rPr>
          <w:sz w:val="28"/>
        </w:rPr>
        <w:t>Согласно информации Челябинского ЦГМС – ФГБУ «Уральское УГМС» в</w:t>
      </w:r>
      <w:r>
        <w:rPr>
          <w:sz w:val="28"/>
        </w:rPr>
        <w:t xml:space="preserve"> 3</w:t>
      </w:r>
      <w:r>
        <w:rPr>
          <w:sz w:val="28"/>
        </w:rPr>
        <w:t xml:space="preserve"> квартале 2025 года </w:t>
      </w:r>
      <w:r>
        <w:rPr>
          <w:sz w:val="28"/>
        </w:rPr>
        <w:t xml:space="preserve">администрацией города Магнитогорска </w:t>
      </w:r>
      <w:r>
        <w:rPr>
          <w:sz w:val="28"/>
        </w:rPr>
        <w:t>было получено 11</w:t>
      </w:r>
      <w:r>
        <w:rPr>
          <w:sz w:val="28"/>
        </w:rPr>
        <w:t xml:space="preserve"> предупреждений о наступлении периодов неблагоприятных метеорологических условий (далее НМУ) – 1 степени опасности в г. Магнитогорске.</w:t>
      </w:r>
    </w:p>
    <w:p w14:paraId="05000000">
      <w:pPr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>В соответствии с пунктом 1 статьи 19 Федерального закона от 04.05.1999 № 96-ФЗ «Об охране атмосферного воздуха», во исполнение пункта 2 Решения межведомственного совещания от 27.04.2015 «О ситуации сложившейся с загрязнением атмосферного воздуха в г. Челябинске и Челябинской области, выработке совместных мер по сокращению количества выбросов и стабилизации экологической ситуации» Администрацией города Магнитогорска проведена следующая работа.</w:t>
      </w:r>
    </w:p>
    <w:p w14:paraId="06000000">
      <w:pPr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управлении охраны окружающей среды и экологического контроля администрации города Магнитогорска (далее – УООСиЭК) информация </w:t>
      </w:r>
      <w:r>
        <w:rPr>
          <w:sz w:val="28"/>
        </w:rPr>
        <w:br/>
      </w:r>
      <w:r>
        <w:rPr>
          <w:sz w:val="28"/>
        </w:rPr>
        <w:t xml:space="preserve">о наступлении и продлении периода НМУ была зарегистрирована в журнале регистрации прогнозов о наступлении неблагоприятных метеорологических условий. </w:t>
      </w:r>
    </w:p>
    <w:p w14:paraId="07000000">
      <w:pPr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 разработанным Планом мероприятий </w:t>
      </w:r>
      <w:r>
        <w:rPr>
          <w:sz w:val="28"/>
        </w:rPr>
        <w:br/>
      </w:r>
      <w:r>
        <w:rPr>
          <w:sz w:val="28"/>
        </w:rPr>
        <w:t>по регулированию выбросов вредных (загрязняющих) веществ в атмосферном воздухе в периоды НМУ на территории г. Магнитогорска, утвержденным постановлением администрации города Магнитогорска от 24.10.2014 № 15322-П, в</w:t>
      </w:r>
      <w:r>
        <w:rPr>
          <w:sz w:val="28"/>
        </w:rPr>
        <w:t xml:space="preserve"> 3</w:t>
      </w:r>
      <w:r>
        <w:rPr>
          <w:sz w:val="28"/>
        </w:rPr>
        <w:t xml:space="preserve"> кв. 2025 года проведены следующие мероприятия: </w:t>
      </w:r>
    </w:p>
    <w:p w14:paraId="08000000">
      <w:pPr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>в течение 30 минут с момента получения предупреждения о наступлении периода НМУ, для информирования населения УООСиЭК была размещена информация о наступлении периода НМУ на официальном сайте администрации города;</w:t>
      </w:r>
    </w:p>
    <w:p w14:paraId="09000000">
      <w:pPr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течение одного часа с момента получения предупреждения </w:t>
      </w:r>
      <w:r>
        <w:rPr>
          <w:sz w:val="28"/>
        </w:rPr>
        <w:br/>
      </w:r>
      <w:r>
        <w:rPr>
          <w:sz w:val="28"/>
        </w:rPr>
        <w:t xml:space="preserve">о наступлении периода НМУ, в целях выявления и ликвидации возгорания бытовых отходов и мусора на территории города, информация о наступлении периода НМУ посредством телефонограмм была доведена до организаций жилищно-коммунального комплекса, районных администраций, а также организаций, проводящих работы по уборке и благоустройству городской территории. </w:t>
      </w:r>
    </w:p>
    <w:p w14:paraId="0A000000">
      <w:pPr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>По информации Единой дежурно-диспетчерской службы города Магнитогорска, организаций жилищно-коммунального комплекса, районных администраций, а также организаций, проводящих работы по уборке и благоустройству городской территории, в период действия НМУ за 3</w:t>
      </w:r>
      <w:r>
        <w:rPr>
          <w:sz w:val="28"/>
        </w:rPr>
        <w:t xml:space="preserve"> кв. 2025 года выявлено и ликвидировано </w:t>
      </w:r>
      <w:r>
        <w:rPr>
          <w:sz w:val="28"/>
        </w:rPr>
        <w:t>1</w:t>
      </w:r>
      <w:r>
        <w:rPr>
          <w:sz w:val="28"/>
        </w:rPr>
        <w:t xml:space="preserve">8 возгораний бытовых отходов и мусора на территории города Магнитогорска. </w:t>
      </w:r>
    </w:p>
    <w:p w14:paraId="0B000000">
      <w:pPr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>На территории г. Магнитогорска в период действия НМУ в</w:t>
      </w:r>
      <w:r>
        <w:rPr>
          <w:sz w:val="28"/>
        </w:rPr>
        <w:t xml:space="preserve"> 3</w:t>
      </w:r>
      <w:r>
        <w:rPr>
          <w:sz w:val="28"/>
        </w:rPr>
        <w:t xml:space="preserve"> кв. 2025 г. была исключена механизированная очистка дорог, сопровождающаяся пылением, в соответствии с п. 2.6 </w:t>
      </w:r>
      <w:r>
        <w:rPr>
          <w:spacing w:val="-6"/>
          <w:sz w:val="28"/>
        </w:rPr>
        <w:t>постановления</w:t>
      </w:r>
      <w:bookmarkStart w:id="1" w:name="_GoBack"/>
      <w:bookmarkEnd w:id="1"/>
      <w:r>
        <w:rPr>
          <w:spacing w:val="-6"/>
          <w:sz w:val="28"/>
        </w:rPr>
        <w:t xml:space="preserve"> администрации города Магнитогорска от 29.10.2014 № 15322-П</w:t>
      </w:r>
      <w:r>
        <w:rPr>
          <w:sz w:val="28"/>
        </w:rPr>
        <w:t xml:space="preserve">. </w:t>
      </w:r>
      <w:r>
        <w:rPr>
          <w:sz w:val="28"/>
        </w:rPr>
        <w:t>В связи с сохранением теплого</w:t>
      </w:r>
      <w:r>
        <w:rPr>
          <w:sz w:val="28"/>
        </w:rPr>
        <w:t xml:space="preserve"> период</w:t>
      </w:r>
      <w:r>
        <w:rPr>
          <w:sz w:val="28"/>
        </w:rPr>
        <w:t>а</w:t>
      </w:r>
      <w:r>
        <w:rPr>
          <w:sz w:val="28"/>
        </w:rPr>
        <w:t xml:space="preserve"> года согласно</w:t>
      </w:r>
      <w:r>
        <w:rPr>
          <w:sz w:val="28"/>
        </w:rPr>
        <w:t xml:space="preserve"> п. 2.5 постановления № 15322-П проводились д</w:t>
      </w:r>
      <w:r>
        <w:rPr>
          <w:sz w:val="28"/>
        </w:rPr>
        <w:t>ополнительные мероприятия по пылеподавлению (поливу дорог</w:t>
      </w:r>
      <w:r>
        <w:rPr>
          <w:sz w:val="28"/>
        </w:rPr>
        <w:t>).</w:t>
      </w:r>
    </w:p>
    <w:p w14:paraId="0C000000">
      <w:pPr>
        <w:spacing w:line="252" w:lineRule="auto"/>
        <w:ind w:firstLine="709" w:left="0"/>
        <w:jc w:val="both"/>
        <w:rPr>
          <w:sz w:val="28"/>
        </w:rPr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Заголовок1"/>
    <w:basedOn w:val="Style_1"/>
    <w:next w:val="Style_11"/>
    <w:link w:val="Style_1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1"/>
    <w:basedOn w:val="Style_1_ch"/>
    <w:link w:val="Style_10"/>
    <w:rPr>
      <w:rFonts w:ascii="PT Astra Serif" w:hAnsi="PT Astra Serif"/>
      <w:sz w:val="28"/>
    </w:rPr>
  </w:style>
  <w:style w:styleId="Style_12" w:type="paragraph">
    <w:name w:val="Указатель1"/>
    <w:basedOn w:val="Style_1"/>
    <w:link w:val="Style_12_ch"/>
    <w:rPr>
      <w:rFonts w:ascii="PT Astra Serif" w:hAnsi="PT Astra Serif"/>
    </w:rPr>
  </w:style>
  <w:style w:styleId="Style_12_ch" w:type="character">
    <w:name w:val="Указатель1"/>
    <w:basedOn w:val="Style_1_ch"/>
    <w:link w:val="Style_12"/>
    <w:rPr>
      <w:rFonts w:ascii="PT Astra Serif" w:hAnsi="PT Astra Serif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List"/>
    <w:basedOn w:val="Style_11"/>
    <w:link w:val="Style_20_ch"/>
    <w:rPr>
      <w:rFonts w:ascii="PT Astra Serif" w:hAnsi="PT Astra Serif"/>
    </w:rPr>
  </w:style>
  <w:style w:styleId="Style_20_ch" w:type="character">
    <w:name w:val="List"/>
    <w:basedOn w:val="Style_11_ch"/>
    <w:link w:val="Style_20"/>
    <w:rPr>
      <w:rFonts w:ascii="PT Astra Serif" w:hAnsi="PT Astra Serif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1" w:type="paragraph">
    <w:name w:val="Body Text"/>
    <w:basedOn w:val="Style_1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1_ch"/>
    <w:link w:val="Style_11"/>
  </w:style>
  <w:style w:styleId="Style_23" w:type="paragraph">
    <w:name w:val="caption"/>
    <w:basedOn w:val="Style_1"/>
    <w:link w:val="Style_23_ch"/>
    <w:pPr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1_ch"/>
    <w:link w:val="Style_23"/>
    <w:rPr>
      <w:rFonts w:ascii="PT Astra Serif" w:hAnsi="PT Astra Serif"/>
      <w:i w:val="1"/>
      <w:sz w:val="24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2025-10-28T08:01:07Z</dcterms:modified>
</cp:coreProperties>
</file>