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252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Информация о выполнении органами местного самоуправления мероприятий по регулированию выбросов вредных (загрязняющих) веществ в периоды неблагоприятных метеорологических условий </w:t>
      </w:r>
    </w:p>
    <w:p w14:paraId="02000000">
      <w:pPr>
        <w:pStyle w:val="Style_1"/>
        <w:spacing w:line="252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за 1</w:t>
      </w:r>
      <w:r>
        <w:rPr>
          <w:b w:val="1"/>
          <w:sz w:val="28"/>
        </w:rPr>
        <w:t xml:space="preserve"> квартал 2026 года в г. Магнитогорске</w:t>
      </w:r>
    </w:p>
    <w:p w14:paraId="03000000">
      <w:pPr>
        <w:pStyle w:val="Style_1"/>
        <w:spacing w:line="252" w:lineRule="auto"/>
        <w:ind/>
        <w:jc w:val="center"/>
        <w:rPr>
          <w:b w:val="1"/>
          <w:sz w:val="28"/>
        </w:rPr>
      </w:pPr>
    </w:p>
    <w:p w14:paraId="04000000">
      <w:pPr>
        <w:pStyle w:val="Style_1"/>
        <w:spacing w:line="252" w:lineRule="auto"/>
        <w:ind w:firstLine="709" w:left="0" w:right="0"/>
        <w:jc w:val="both"/>
        <w:rPr>
          <w:sz w:val="28"/>
        </w:rPr>
      </w:pPr>
      <w:r>
        <w:rPr>
          <w:sz w:val="28"/>
        </w:rPr>
        <w:t>Согласно информации Челябинского ЦГМС – ФГБУ «Уральское УГМС» в период с 01.01.2026 по 28.02.2026 2026 года администрацией города Магнитогорска было получено 9 предупреждений о наступлении периодов неблагоприятных метеорологических условий (далее – НМУ) 1 степени опасности. С 01.03.2026 года в связи с вступлением в силу новых требований к мероприятиям по снижению выбросов загрязняющих веществ в атмосферный воздух в периоды НМУ и их проведению при поступлении общих или специализированных прогнозов НМУ, а также требований к содержанию, составу, форме, порядку разработки, согласования и утверждения плана мероприятий по снижению выбросов загрязняющих веществ в атмосферный воздух в периоды НМУ, на официальном сайте Челябинского центра по гидрометеорологии и мониторингу окружающей среды - филиала ФГБУ «Уральское УГМС» было размещено 6 общих прогнозов</w:t>
      </w:r>
      <w:r>
        <w:rPr>
          <w:sz w:val="28"/>
        </w:rPr>
        <w:t xml:space="preserve"> </w:t>
      </w:r>
      <w:r>
        <w:rPr>
          <w:sz w:val="28"/>
        </w:rPr>
        <w:t>неблагоприятных метеорологических условий.</w:t>
      </w:r>
    </w:p>
    <w:p w14:paraId="05000000">
      <w:pPr>
        <w:pStyle w:val="Style_1"/>
        <w:spacing w:line="252" w:lineRule="auto"/>
        <w:ind w:firstLine="709" w:left="0" w:right="0"/>
        <w:jc w:val="both"/>
        <w:rPr>
          <w:sz w:val="28"/>
        </w:rPr>
      </w:pPr>
      <w:r>
        <w:rPr>
          <w:sz w:val="28"/>
        </w:rPr>
        <w:t>В соответствии с пунктом 1 статьи 19 Федерального закона от 04.05.1999 № 96-ФЗ «Об охране атмосферного воздуха», во исполнение пункта 2 Решения межведомственного совещания от 27.04.2015 «О ситуации сложившейся с загрязнением атмосферного воздуха в г. Челябинске                        и Челябинской области, выработке совместных мер по сокращению количества выбросов и стабилизации экологической ситуации» Администрацией города Магнитогорска проведена следующая работа.</w:t>
      </w:r>
    </w:p>
    <w:p w14:paraId="06000000">
      <w:pPr>
        <w:pStyle w:val="Style_1"/>
        <w:spacing w:line="252" w:lineRule="auto"/>
        <w:ind w:firstLine="709" w:left="0" w:right="0"/>
        <w:jc w:val="both"/>
        <w:rPr>
          <w:sz w:val="28"/>
        </w:rPr>
      </w:pPr>
      <w:r>
        <w:rPr>
          <w:sz w:val="28"/>
        </w:rPr>
        <w:t xml:space="preserve">В управлении охраны окружающей среды и экологического контроля администрации города Магнитогорска (далее – УООСиЭК) информация </w:t>
      </w:r>
      <w:r>
        <w:rPr>
          <w:sz w:val="28"/>
        </w:rPr>
        <w:br/>
      </w:r>
      <w:r>
        <w:rPr>
          <w:sz w:val="28"/>
        </w:rPr>
        <w:t xml:space="preserve">о наступлении и продлении периода НМУ была зарегистрирована в журнале регистрации прогнозов о наступлении неблагоприятных метеорологических условий. </w:t>
      </w:r>
    </w:p>
    <w:p w14:paraId="07000000">
      <w:pPr>
        <w:pStyle w:val="Style_1"/>
        <w:spacing w:line="252" w:lineRule="auto"/>
        <w:ind w:firstLine="709" w:left="0" w:right="0"/>
        <w:jc w:val="both"/>
        <w:rPr>
          <w:sz w:val="28"/>
        </w:rPr>
      </w:pPr>
      <w:r>
        <w:rPr>
          <w:sz w:val="28"/>
        </w:rPr>
        <w:t xml:space="preserve">В соответствии с разработанным Планом мероприятий </w:t>
      </w:r>
      <w:r>
        <w:rPr>
          <w:sz w:val="28"/>
        </w:rPr>
        <w:br/>
      </w:r>
      <w:r>
        <w:rPr>
          <w:sz w:val="28"/>
        </w:rPr>
        <w:t>по регулированию выбросов вредных (загрязняющих) веществ                                    в атмосферном воздухе в периоды НМУ на территории г. Магнитогорска, утвержденным постановлением администрации города Магнитогорска                  от 24.10.2014 № 15322-П, в 1</w:t>
      </w:r>
      <w:r>
        <w:rPr>
          <w:sz w:val="28"/>
        </w:rPr>
        <w:t xml:space="preserve"> кв. 2026 года проведены следующие мероприятия: </w:t>
      </w:r>
    </w:p>
    <w:p w14:paraId="08000000">
      <w:pPr>
        <w:pStyle w:val="Style_1"/>
        <w:spacing w:line="252" w:lineRule="auto"/>
        <w:ind w:firstLine="709" w:left="0" w:right="0"/>
        <w:jc w:val="both"/>
        <w:rPr>
          <w:sz w:val="28"/>
        </w:rPr>
      </w:pPr>
      <w:r>
        <w:rPr>
          <w:sz w:val="28"/>
        </w:rPr>
        <w:t>в течение 30 минут с момента получения предупреждения о наступлении периода НМУ, для информирования населения УООСиЭК была размещена информация о наступлении периода НМУ на официальном сайте администрации города;</w:t>
      </w:r>
    </w:p>
    <w:p w14:paraId="09000000">
      <w:pPr>
        <w:pStyle w:val="Style_1"/>
        <w:spacing w:line="252" w:lineRule="auto"/>
        <w:ind w:firstLine="709" w:left="0" w:right="0"/>
        <w:jc w:val="both"/>
        <w:rPr>
          <w:sz w:val="28"/>
        </w:rPr>
      </w:pPr>
      <w:r>
        <w:rPr>
          <w:sz w:val="28"/>
        </w:rPr>
        <w:t xml:space="preserve">в течение одного часа с момента получения предупреждения </w:t>
      </w:r>
      <w:r>
        <w:rPr>
          <w:sz w:val="28"/>
        </w:rPr>
        <w:br/>
      </w:r>
      <w:r>
        <w:rPr>
          <w:sz w:val="28"/>
        </w:rPr>
        <w:t xml:space="preserve">о наступлении периода НМУ, в целях выявления и ликвидации возгорания бытовых отходов и мусора на территории города, информация о наступлении периода НМУ посредством телефонограмм была доведена до организаций жилищно-коммунального комплекса, районных администраций, а также организаций, проводящих работы по уборке и благоустройству городской территории. </w:t>
      </w:r>
    </w:p>
    <w:p w14:paraId="0A000000">
      <w:pPr>
        <w:pStyle w:val="Style_1"/>
        <w:spacing w:line="252" w:lineRule="auto"/>
        <w:ind w:firstLine="709" w:left="0" w:right="0"/>
        <w:jc w:val="both"/>
        <w:rPr>
          <w:sz w:val="28"/>
        </w:rPr>
      </w:pPr>
      <w:r>
        <w:rPr>
          <w:sz w:val="28"/>
        </w:rPr>
        <w:t>По информации Единой дежурно-диспетчерской службы города Магнитогорска, организаций жилищно-коммунального комплекса, районных администраций, а также организаций, проводящих работы по уборке и благоустройству городской территории, в период действия НМУ за 1</w:t>
      </w:r>
      <w:r>
        <w:rPr>
          <w:sz w:val="28"/>
        </w:rPr>
        <w:t xml:space="preserve"> кв. 2026 года выявлено и ликвидировано 8</w:t>
      </w:r>
      <w:r>
        <w:rPr>
          <w:sz w:val="28"/>
        </w:rPr>
        <w:t xml:space="preserve"> возгораний бытовых отходов и мусора на территории города Магнитогорска. </w:t>
      </w:r>
    </w:p>
    <w:p w14:paraId="0B000000">
      <w:pPr>
        <w:pStyle w:val="Style_1"/>
        <w:spacing w:line="252" w:lineRule="auto"/>
        <w:ind w:firstLine="709" w:left="0" w:right="0"/>
        <w:jc w:val="both"/>
        <w:rPr>
          <w:sz w:val="28"/>
        </w:rPr>
      </w:pPr>
      <w:r>
        <w:rPr>
          <w:sz w:val="28"/>
        </w:rPr>
        <w:t>На территории г. Магнитогорска в период действия НМУ в 1</w:t>
      </w:r>
      <w:r>
        <w:rPr>
          <w:sz w:val="28"/>
        </w:rPr>
        <w:t xml:space="preserve"> кв. 2026 г. была исключена механизированная очистка дорог, сопровождающаяся пылением, в соответствии с п. 2.6 </w:t>
      </w:r>
      <w:r>
        <w:rPr>
          <w:spacing w:val="-6"/>
          <w:sz w:val="28"/>
        </w:rPr>
        <w:t>постановления</w:t>
      </w:r>
      <w:bookmarkStart w:id="1" w:name="_GoBack"/>
      <w:bookmarkEnd w:id="1"/>
      <w:r>
        <w:rPr>
          <w:spacing w:val="-6"/>
          <w:sz w:val="28"/>
        </w:rPr>
        <w:t xml:space="preserve"> администрации города Магнитогорска от 29.10.2014 № 15322-П</w:t>
      </w:r>
      <w:r>
        <w:rPr>
          <w:sz w:val="28"/>
        </w:rPr>
        <w:t xml:space="preserve">. В связи с сохранением </w:t>
      </w:r>
      <w:r>
        <w:rPr>
          <w:sz w:val="28"/>
        </w:rPr>
        <w:t>холодного</w:t>
      </w:r>
      <w:r>
        <w:rPr>
          <w:sz w:val="28"/>
        </w:rPr>
        <w:t xml:space="preserve"> периода года согласно п. 2.5 постановления № 15322-П дополнительные мероприятия по пылеподавлению — </w:t>
      </w:r>
      <w:r>
        <w:rPr>
          <w:sz w:val="28"/>
        </w:rPr>
        <w:t xml:space="preserve">не проводились. </w:t>
      </w:r>
    </w:p>
    <w:p w14:paraId="0C000000">
      <w:pPr>
        <w:pStyle w:val="Style_1"/>
        <w:spacing w:line="252" w:lineRule="auto"/>
        <w:ind w:firstLine="709" w:left="0" w:right="0"/>
        <w:jc w:val="both"/>
        <w:rPr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0"/>
    </w:rPr>
  </w:style>
  <w:style w:styleId="Style_2" w:type="paragraph">
    <w:name w:val="Caption"/>
    <w:basedOn w:val="Style_1"/>
    <w:link w:val="Style_2_ch"/>
    <w:pPr>
      <w:spacing w:after="120" w:before="120"/>
      <w:ind/>
    </w:pPr>
    <w:rPr>
      <w:rFonts w:ascii="PT Astra Serif" w:hAnsi="PT Astra Serif"/>
      <w:i w:val="1"/>
      <w:sz w:val="24"/>
    </w:rPr>
  </w:style>
  <w:style w:styleId="Style_2_ch" w:type="character">
    <w:name w:val="Caption"/>
    <w:basedOn w:val="Style_1_ch"/>
    <w:link w:val="Style_2"/>
    <w:rPr>
      <w:rFonts w:ascii="PT Astra Serif" w:hAnsi="PT Astra Serif"/>
      <w:i w:val="1"/>
      <w:sz w:val="24"/>
    </w:rPr>
  </w:style>
  <w:style w:styleId="Style_3" w:type="paragraph">
    <w:name w:val="List"/>
    <w:basedOn w:val="Style_4"/>
    <w:link w:val="Style_3_ch"/>
    <w:rPr>
      <w:rFonts w:ascii="PT Astra Serif" w:hAnsi="PT Astra Serif"/>
    </w:rPr>
  </w:style>
  <w:style w:styleId="Style_3_ch" w:type="character">
    <w:name w:val="List"/>
    <w:basedOn w:val="Style_4_ch"/>
    <w:link w:val="Style_3"/>
    <w:rPr>
      <w:rFonts w:ascii="PT Astra Serif" w:hAnsi="PT Astra Serif"/>
    </w:rPr>
  </w:style>
  <w:style w:styleId="Style_5" w:type="paragraph">
    <w:name w:val="toc 2"/>
    <w:next w:val="Style_1"/>
    <w:link w:val="Style_5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4"/>
    <w:next w:val="Style_1"/>
    <w:link w:val="Style_6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Contents 1"/>
    <w:link w:val="Style_7_ch"/>
    <w:rPr>
      <w:rFonts w:ascii="XO Thames" w:hAnsi="XO Thames"/>
      <w:b w:val="1"/>
      <w:sz w:val="28"/>
    </w:rPr>
  </w:style>
  <w:style w:styleId="Style_7_ch" w:type="character">
    <w:name w:val="Contents 1"/>
    <w:link w:val="Style_7"/>
    <w:rPr>
      <w:rFonts w:ascii="XO Thames" w:hAnsi="XO Thames"/>
      <w:b w:val="1"/>
      <w:sz w:val="28"/>
    </w:rPr>
  </w:style>
  <w:style w:styleId="Style_8" w:type="paragraph">
    <w:name w:val="toc 6"/>
    <w:next w:val="Style_1"/>
    <w:link w:val="Style_8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1"/>
    <w:link w:val="Style_9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caption"/>
    <w:basedOn w:val="Style_1"/>
    <w:link w:val="Style_10_ch"/>
    <w:pPr>
      <w:spacing w:after="120" w:before="120"/>
      <w:ind/>
    </w:pPr>
    <w:rPr>
      <w:rFonts w:ascii="PT Astra Serif" w:hAnsi="PT Astra Serif"/>
      <w:i w:val="1"/>
      <w:sz w:val="24"/>
    </w:rPr>
  </w:style>
  <w:style w:styleId="Style_10_ch" w:type="character">
    <w:name w:val="caption"/>
    <w:basedOn w:val="Style_1_ch"/>
    <w:link w:val="Style_10"/>
    <w:rPr>
      <w:rFonts w:ascii="PT Astra Serif" w:hAnsi="PT Astra Serif"/>
      <w:i w:val="1"/>
      <w:sz w:val="24"/>
    </w:rPr>
  </w:style>
  <w:style w:styleId="Style_11" w:type="paragraph">
    <w:name w:val="Contents 7"/>
    <w:link w:val="Style_11_ch"/>
    <w:rPr>
      <w:rFonts w:ascii="XO Thames" w:hAnsi="XO Thames"/>
      <w:sz w:val="28"/>
    </w:rPr>
  </w:style>
  <w:style w:styleId="Style_11_ch" w:type="character">
    <w:name w:val="Contents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2_ch" w:type="character">
    <w:name w:val="Endnote"/>
    <w:link w:val="Style_12"/>
    <w:rPr>
      <w:rFonts w:ascii="XO Thames" w:hAnsi="XO Thames"/>
      <w:color w:val="000000"/>
      <w:spacing w:val="0"/>
      <w:sz w:val="22"/>
    </w:rPr>
  </w:style>
  <w:style w:styleId="Style_13" w:type="paragraph">
    <w:name w:val="heading 3"/>
    <w:next w:val="Style_1"/>
    <w:link w:val="Style_1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3_ch" w:type="character">
    <w:name w:val="heading 3"/>
    <w:link w:val="Style_13"/>
    <w:rPr>
      <w:rFonts w:ascii="XO Thames" w:hAnsi="XO Thames"/>
      <w:b w:val="1"/>
      <w:color w:val="000000"/>
      <w:spacing w:val="0"/>
      <w:sz w:val="26"/>
    </w:rPr>
  </w:style>
  <w:style w:styleId="Style_14" w:type="paragraph">
    <w:name w:val="Колонтитул"/>
    <w:link w:val="Style_14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4_ch" w:type="character">
    <w:name w:val="Колонтитул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Title"/>
    <w:link w:val="Style_15_ch"/>
    <w:rPr>
      <w:rFonts w:ascii="XO Thames" w:hAnsi="XO Thames"/>
      <w:b w:val="1"/>
      <w:caps w:val="1"/>
      <w:sz w:val="40"/>
    </w:rPr>
  </w:style>
  <w:style w:styleId="Style_15_ch" w:type="character">
    <w:name w:val="Title"/>
    <w:link w:val="Style_15"/>
    <w:rPr>
      <w:rFonts w:ascii="XO Thames" w:hAnsi="XO Thames"/>
      <w:b w:val="1"/>
      <w:caps w:val="1"/>
      <w:sz w:val="40"/>
    </w:rPr>
  </w:style>
  <w:style w:styleId="Style_16" w:type="paragraph">
    <w:name w:val="Heading 1"/>
    <w:link w:val="Style_16_ch"/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4" w:type="paragraph">
    <w:name w:val="Body Text"/>
    <w:basedOn w:val="Style_1"/>
    <w:link w:val="Style_4_ch"/>
    <w:pPr>
      <w:spacing w:after="140" w:before="0" w:line="276" w:lineRule="auto"/>
      <w:ind/>
    </w:pPr>
  </w:style>
  <w:style w:styleId="Style_4_ch" w:type="character">
    <w:name w:val="Body Text"/>
    <w:basedOn w:val="Style_1_ch"/>
    <w:link w:val="Style_4"/>
  </w:style>
  <w:style w:styleId="Style_17" w:type="paragraph">
    <w:name w:val="toc 3"/>
    <w:next w:val="Style_1"/>
    <w:link w:val="Style_17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3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Default Paragraph Font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8_ch" w:type="character">
    <w:name w:val="Default Paragraph Font"/>
    <w:link w:val="Style_18"/>
    <w:rPr>
      <w:rFonts w:ascii="Times New Roman" w:hAnsi="Times New Roman"/>
      <w:color w:val="000000"/>
      <w:spacing w:val="0"/>
      <w:sz w:val="20"/>
    </w:rPr>
  </w:style>
  <w:style w:styleId="Style_19" w:type="paragraph">
    <w:name w:val="Contents 2"/>
    <w:link w:val="Style_19_ch"/>
    <w:rPr>
      <w:rFonts w:ascii="XO Thames" w:hAnsi="XO Thames"/>
      <w:sz w:val="28"/>
    </w:rPr>
  </w:style>
  <w:style w:styleId="Style_19_ch" w:type="character">
    <w:name w:val="Contents 2"/>
    <w:link w:val="Style_19"/>
    <w:rPr>
      <w:rFonts w:ascii="XO Thames" w:hAnsi="XO Thames"/>
      <w:sz w:val="28"/>
    </w:rPr>
  </w:style>
  <w:style w:styleId="Style_20" w:type="paragraph">
    <w:name w:val="Заголовок"/>
    <w:basedOn w:val="Style_1"/>
    <w:next w:val="Style_4"/>
    <w:link w:val="Style_20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0_ch" w:type="character">
    <w:name w:val="Заголовок"/>
    <w:basedOn w:val="Style_1_ch"/>
    <w:link w:val="Style_20"/>
    <w:rPr>
      <w:rFonts w:ascii="PT Astra Serif" w:hAnsi="PT Astra Serif"/>
      <w:sz w:val="28"/>
    </w:rPr>
  </w:style>
  <w:style w:styleId="Style_21" w:type="paragraph">
    <w:name w:val="heading 4"/>
    <w:next w:val="Style_1"/>
    <w:link w:val="Style_21_ch"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21_ch" w:type="character">
    <w:name w:val="heading 4"/>
    <w:link w:val="Style_21"/>
    <w:rPr>
      <w:rFonts w:ascii="XO Thames" w:hAnsi="XO Thames"/>
      <w:b w:val="1"/>
      <w:color w:val="000000"/>
      <w:spacing w:val="0"/>
      <w:sz w:val="24"/>
    </w:rPr>
  </w:style>
  <w:style w:styleId="Style_22" w:type="paragraph">
    <w:name w:val="heading 5"/>
    <w:link w:val="Style_22_ch"/>
    <w:uiPriority w:val="9"/>
    <w:qFormat/>
    <w:pPr>
      <w:ind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List"/>
    <w:basedOn w:val="Style_24"/>
    <w:link w:val="Style_23_ch"/>
    <w:rPr>
      <w:rFonts w:ascii="PT Astra Serif" w:hAnsi="PT Astra Serif"/>
    </w:rPr>
  </w:style>
  <w:style w:styleId="Style_23_ch" w:type="character">
    <w:name w:val="List"/>
    <w:basedOn w:val="Style_24_ch"/>
    <w:link w:val="Style_23"/>
    <w:rPr>
      <w:rFonts w:ascii="PT Astra Serif" w:hAnsi="PT Astra Serif"/>
    </w:rPr>
  </w:style>
  <w:style w:styleId="Style_25" w:type="paragraph">
    <w:name w:val="heading 1"/>
    <w:next w:val="Style_1"/>
    <w:link w:val="Style_2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5_ch" w:type="character">
    <w:name w:val="heading 1"/>
    <w:link w:val="Style_25"/>
    <w:rPr>
      <w:rFonts w:ascii="XO Thames" w:hAnsi="XO Thames"/>
      <w:b w:val="1"/>
      <w:color w:val="000000"/>
      <w:spacing w:val="0"/>
      <w:sz w:val="32"/>
    </w:rPr>
  </w:style>
  <w:style w:styleId="Style_26" w:type="paragraph">
    <w:name w:val="Contents 3"/>
    <w:link w:val="Style_26_ch"/>
    <w:rPr>
      <w:rFonts w:ascii="XO Thames" w:hAnsi="XO Thames"/>
      <w:sz w:val="28"/>
    </w:rPr>
  </w:style>
  <w:style w:styleId="Style_26_ch" w:type="character">
    <w:name w:val="Contents 3"/>
    <w:link w:val="Style_26"/>
    <w:rPr>
      <w:rFonts w:ascii="XO Thames" w:hAnsi="XO Thames"/>
      <w:sz w:val="28"/>
    </w:rPr>
  </w:style>
  <w:style w:styleId="Style_27" w:type="paragraph">
    <w:name w:val="Contents 8"/>
    <w:link w:val="Style_27_ch"/>
    <w:rPr>
      <w:rFonts w:ascii="XO Thames" w:hAnsi="XO Thames"/>
      <w:sz w:val="28"/>
    </w:rPr>
  </w:style>
  <w:style w:styleId="Style_27_ch" w:type="character">
    <w:name w:val="Contents 8"/>
    <w:link w:val="Style_27"/>
    <w:rPr>
      <w:rFonts w:ascii="XO Thames" w:hAnsi="XO Thames"/>
      <w:sz w:val="28"/>
    </w:rPr>
  </w:style>
  <w:style w:styleId="Style_28" w:type="paragraph">
    <w:name w:val="heading 5"/>
    <w:next w:val="Style_1"/>
    <w:link w:val="Style_28_ch"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8_ch" w:type="character">
    <w:name w:val="heading 5"/>
    <w:link w:val="Style_28"/>
    <w:rPr>
      <w:rFonts w:ascii="XO Thames" w:hAnsi="XO Thames"/>
      <w:b w:val="1"/>
      <w:color w:val="000000"/>
      <w:spacing w:val="0"/>
      <w:sz w:val="22"/>
    </w:rPr>
  </w:style>
  <w:style w:styleId="Style_29" w:type="paragraph">
    <w:name w:val="Contents 5"/>
    <w:link w:val="Style_29_ch"/>
    <w:rPr>
      <w:rFonts w:ascii="XO Thames" w:hAnsi="XO Thames"/>
      <w:sz w:val="28"/>
    </w:rPr>
  </w:style>
  <w:style w:styleId="Style_29_ch" w:type="character">
    <w:name w:val="Contents 5"/>
    <w:link w:val="Style_29"/>
    <w:rPr>
      <w:rFonts w:ascii="XO Thames" w:hAnsi="XO Thames"/>
      <w:sz w:val="28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1_ch" w:type="character">
    <w:name w:val="Footnote"/>
    <w:link w:val="Style_31"/>
    <w:rPr>
      <w:rFonts w:ascii="XO Thames" w:hAnsi="XO Thames"/>
      <w:color w:val="000000"/>
      <w:spacing w:val="0"/>
      <w:sz w:val="22"/>
    </w:rPr>
  </w:style>
  <w:style w:styleId="Style_32" w:type="paragraph">
    <w:name w:val="toc 1"/>
    <w:next w:val="Style_1"/>
    <w:link w:val="Style_32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2_ch" w:type="character">
    <w:name w:val="toc 1"/>
    <w:link w:val="Style_32"/>
    <w:rPr>
      <w:rFonts w:ascii="XO Thames" w:hAnsi="XO Thames"/>
      <w:b w:val="1"/>
      <w:color w:val="000000"/>
      <w:spacing w:val="0"/>
      <w:sz w:val="28"/>
    </w:rPr>
  </w:style>
  <w:style w:styleId="Style_24" w:type="paragraph">
    <w:name w:val="Text body"/>
    <w:link w:val="Style_24_ch"/>
  </w:style>
  <w:style w:styleId="Style_24_ch" w:type="character">
    <w:name w:val="Text body"/>
    <w:link w:val="Style_24"/>
  </w:style>
  <w:style w:styleId="Style_33" w:type="paragraph">
    <w:name w:val="Heading 3"/>
    <w:link w:val="Style_33_ch"/>
    <w:rPr>
      <w:rFonts w:ascii="XO Thames" w:hAnsi="XO Thames"/>
      <w:b w:val="1"/>
      <w:sz w:val="26"/>
    </w:rPr>
  </w:style>
  <w:style w:styleId="Style_33_ch" w:type="character">
    <w:name w:val="Heading 3"/>
    <w:link w:val="Style_33"/>
    <w:rPr>
      <w:rFonts w:ascii="XO Thames" w:hAnsi="XO Thames"/>
      <w:b w:val="1"/>
      <w:sz w:val="26"/>
    </w:rPr>
  </w:style>
  <w:style w:styleId="Style_34" w:type="paragraph">
    <w:name w:val="Header and Footer"/>
    <w:link w:val="Style_34_ch"/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Internet link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35_ch" w:type="character">
    <w:name w:val="Internet link"/>
    <w:link w:val="Style_35"/>
    <w:rPr>
      <w:rFonts w:ascii="Times New Roman" w:hAnsi="Times New Roman"/>
      <w:color w:val="0000FF"/>
      <w:spacing w:val="0"/>
      <w:sz w:val="20"/>
      <w:u w:val="single"/>
    </w:rPr>
  </w:style>
  <w:style w:styleId="Style_36" w:type="paragraph">
    <w:name w:val="Основной шрифт абзаца1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6_ch" w:type="character">
    <w:name w:val="Основной шрифт абзаца1"/>
    <w:link w:val="Style_36"/>
    <w:rPr>
      <w:rFonts w:ascii="Times New Roman" w:hAnsi="Times New Roman"/>
      <w:color w:val="000000"/>
      <w:spacing w:val="0"/>
      <w:sz w:val="20"/>
    </w:rPr>
  </w:style>
  <w:style w:styleId="Style_37" w:type="paragraph">
    <w:name w:val="toc 9"/>
    <w:next w:val="Style_1"/>
    <w:link w:val="Style_37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toc 9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Contents 4"/>
    <w:link w:val="Style_38_ch"/>
    <w:rPr>
      <w:rFonts w:ascii="XO Thames" w:hAnsi="XO Thames"/>
      <w:sz w:val="28"/>
    </w:rPr>
  </w:style>
  <w:style w:styleId="Style_38_ch" w:type="character">
    <w:name w:val="Contents 4"/>
    <w:link w:val="Style_38"/>
    <w:rPr>
      <w:rFonts w:ascii="XO Thames" w:hAnsi="XO Thames"/>
      <w:sz w:val="28"/>
    </w:rPr>
  </w:style>
  <w:style w:styleId="Style_39" w:type="paragraph">
    <w:name w:val="Subtitle"/>
    <w:link w:val="Style_39_ch"/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toc 8"/>
    <w:next w:val="Style_1"/>
    <w:link w:val="Style_40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0_ch" w:type="character">
    <w:name w:val="toc 8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toc 5"/>
    <w:next w:val="Style_1"/>
    <w:link w:val="Style_41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5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heading 2"/>
    <w:next w:val="Style_1"/>
    <w:link w:val="Style_42_ch"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42_ch" w:type="character">
    <w:name w:val="heading 2"/>
    <w:link w:val="Style_42"/>
    <w:rPr>
      <w:rFonts w:ascii="XO Thames" w:hAnsi="XO Thames"/>
      <w:b w:val="1"/>
      <w:color w:val="000000"/>
      <w:spacing w:val="0"/>
      <w:sz w:val="28"/>
    </w:rPr>
  </w:style>
  <w:style w:styleId="Style_43" w:type="paragraph">
    <w:name w:val="Указатель1"/>
    <w:basedOn w:val="Style_1"/>
    <w:link w:val="Style_43_ch"/>
    <w:rPr>
      <w:rFonts w:ascii="PT Astra Serif" w:hAnsi="PT Astra Serif"/>
    </w:rPr>
  </w:style>
  <w:style w:styleId="Style_43_ch" w:type="character">
    <w:name w:val="Указатель1"/>
    <w:basedOn w:val="Style_1_ch"/>
    <w:link w:val="Style_43"/>
    <w:rPr>
      <w:rFonts w:ascii="PT Astra Serif" w:hAnsi="PT Astra Serif"/>
    </w:rPr>
  </w:style>
  <w:style w:styleId="Style_44" w:type="paragraph">
    <w:name w:val="Contents 9"/>
    <w:link w:val="Style_44_ch"/>
    <w:rPr>
      <w:rFonts w:ascii="XO Thames" w:hAnsi="XO Thames"/>
      <w:sz w:val="28"/>
    </w:rPr>
  </w:style>
  <w:style w:styleId="Style_44_ch" w:type="character">
    <w:name w:val="Contents 9"/>
    <w:link w:val="Style_44"/>
    <w:rPr>
      <w:rFonts w:ascii="XO Thames" w:hAnsi="XO Thames"/>
      <w:sz w:val="28"/>
    </w:rPr>
  </w:style>
  <w:style w:styleId="Style_45" w:type="paragraph">
    <w:name w:val="Subtitle"/>
    <w:next w:val="Style_1"/>
    <w:link w:val="Style_45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5_ch" w:type="character">
    <w:name w:val="Subtitle"/>
    <w:link w:val="Style_45"/>
    <w:rPr>
      <w:rFonts w:ascii="XO Thames" w:hAnsi="XO Thames"/>
      <w:i w:val="1"/>
      <w:color w:val="000000"/>
      <w:spacing w:val="0"/>
      <w:sz w:val="24"/>
    </w:rPr>
  </w:style>
  <w:style w:styleId="Style_46" w:type="paragraph">
    <w:name w:val="Указатель"/>
    <w:basedOn w:val="Style_1"/>
    <w:link w:val="Style_46_ch"/>
    <w:rPr>
      <w:rFonts w:ascii="PT Astra Serif" w:hAnsi="PT Astra Serif"/>
    </w:rPr>
  </w:style>
  <w:style w:styleId="Style_46_ch" w:type="character">
    <w:name w:val="Указатель"/>
    <w:basedOn w:val="Style_1_ch"/>
    <w:link w:val="Style_46"/>
    <w:rPr>
      <w:rFonts w:ascii="PT Astra Serif" w:hAnsi="PT Astra Serif"/>
    </w:rPr>
  </w:style>
  <w:style w:styleId="Style_47" w:type="paragraph">
    <w:name w:val="Title"/>
    <w:next w:val="Style_1"/>
    <w:link w:val="Style_47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color w:val="000000"/>
      <w:spacing w:val="0"/>
      <w:sz w:val="40"/>
    </w:rPr>
  </w:style>
  <w:style w:styleId="Style_48" w:type="paragraph">
    <w:name w:val="heading 4"/>
    <w:link w:val="Style_48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48_ch" w:type="character">
    <w:name w:val="heading 4"/>
    <w:link w:val="Style_48"/>
    <w:rPr>
      <w:rFonts w:ascii="XO Thames" w:hAnsi="XO Thames"/>
      <w:b w:val="1"/>
      <w:sz w:val="24"/>
    </w:rPr>
  </w:style>
  <w:style w:styleId="Style_49" w:type="paragraph">
    <w:name w:val="Contents 6"/>
    <w:link w:val="Style_49_ch"/>
    <w:rPr>
      <w:rFonts w:ascii="XO Thames" w:hAnsi="XO Thames"/>
      <w:sz w:val="28"/>
    </w:rPr>
  </w:style>
  <w:style w:styleId="Style_49_ch" w:type="character">
    <w:name w:val="Contents 6"/>
    <w:link w:val="Style_49"/>
    <w:rPr>
      <w:rFonts w:ascii="XO Thames" w:hAnsi="XO Thames"/>
      <w:sz w:val="28"/>
    </w:rPr>
  </w:style>
  <w:style w:styleId="Style_50" w:type="paragraph">
    <w:name w:val="heading 2"/>
    <w:link w:val="Style_50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50_ch" w:type="character">
    <w:name w:val="heading 2"/>
    <w:link w:val="Style_50"/>
    <w:rPr>
      <w:rFonts w:ascii="XO Thames" w:hAnsi="XO Thames"/>
      <w:b w:val="1"/>
      <w:sz w:val="28"/>
    </w:rPr>
  </w:style>
  <w:style w:styleId="Style_51" w:type="paragraph">
    <w:name w:val="Заголовок1"/>
    <w:basedOn w:val="Style_1"/>
    <w:next w:val="Style_4"/>
    <w:link w:val="Style_51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51_ch" w:type="character">
    <w:name w:val="Заголовок1"/>
    <w:basedOn w:val="Style_1_ch"/>
    <w:link w:val="Style_51"/>
    <w:rPr>
      <w:rFonts w:ascii="PT Astra Serif" w:hAnsi="PT Astra Serif"/>
      <w:sz w:val="28"/>
    </w:rPr>
  </w:style>
  <w:style w:default="1" w:styleId="Style_5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2026-05-04T06:14:32Z</dcterms:modified>
</cp:coreProperties>
</file>