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B9538" w14:textId="77777777" w:rsidR="00E458F0" w:rsidRPr="007A5365" w:rsidRDefault="00E458F0" w:rsidP="00207940">
      <w:pPr>
        <w:jc w:val="center"/>
        <w:rPr>
          <w:b/>
          <w:sz w:val="32"/>
          <w:szCs w:val="32"/>
        </w:rPr>
      </w:pPr>
      <w:r w:rsidRPr="00804F3C">
        <w:rPr>
          <w:b/>
          <w:sz w:val="32"/>
          <w:szCs w:val="32"/>
        </w:rPr>
        <w:t xml:space="preserve">Отчет о результатах </w:t>
      </w:r>
      <w:r w:rsidRPr="007A5365">
        <w:rPr>
          <w:b/>
          <w:sz w:val="32"/>
          <w:szCs w:val="32"/>
        </w:rPr>
        <w:t>деятельности</w:t>
      </w:r>
    </w:p>
    <w:p w14:paraId="72385930" w14:textId="59CD7204" w:rsidR="00E458F0" w:rsidRDefault="00E458F0" w:rsidP="00207940">
      <w:pPr>
        <w:jc w:val="center"/>
        <w:rPr>
          <w:b/>
          <w:sz w:val="32"/>
          <w:szCs w:val="32"/>
        </w:rPr>
      </w:pPr>
      <w:r w:rsidRPr="007A5365">
        <w:rPr>
          <w:b/>
          <w:sz w:val="32"/>
          <w:szCs w:val="32"/>
        </w:rPr>
        <w:t>управления финансов администрации города Магнитогорска за 20</w:t>
      </w:r>
      <w:r>
        <w:rPr>
          <w:b/>
          <w:sz w:val="32"/>
          <w:szCs w:val="32"/>
        </w:rPr>
        <w:t>2</w:t>
      </w:r>
      <w:r w:rsidR="007F3415">
        <w:rPr>
          <w:b/>
          <w:sz w:val="32"/>
          <w:szCs w:val="32"/>
        </w:rPr>
        <w:t>4</w:t>
      </w:r>
      <w:r w:rsidRPr="007A5365">
        <w:rPr>
          <w:b/>
          <w:sz w:val="32"/>
          <w:szCs w:val="32"/>
        </w:rPr>
        <w:t xml:space="preserve"> год</w:t>
      </w:r>
    </w:p>
    <w:p w14:paraId="61207A26" w14:textId="77777777" w:rsidR="00E458F0" w:rsidRDefault="00E458F0">
      <w:pPr>
        <w:jc w:val="center"/>
        <w:rPr>
          <w:b/>
          <w:sz w:val="28"/>
        </w:rPr>
      </w:pPr>
    </w:p>
    <w:p w14:paraId="03000000" w14:textId="2DD85D26" w:rsidR="007C2C15" w:rsidRDefault="00290879" w:rsidP="00E458F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458F0">
        <w:rPr>
          <w:b/>
          <w:sz w:val="28"/>
          <w:lang w:val="en-US"/>
        </w:rPr>
        <w:t>I</w:t>
      </w:r>
      <w:r w:rsidR="00E458F0" w:rsidRPr="00E458F0">
        <w:rPr>
          <w:b/>
          <w:sz w:val="28"/>
        </w:rPr>
        <w:t xml:space="preserve">. </w:t>
      </w:r>
      <w:r>
        <w:rPr>
          <w:b/>
          <w:sz w:val="28"/>
        </w:rPr>
        <w:t>Пояснительная записка</w:t>
      </w:r>
      <w:r w:rsidR="00E458F0">
        <w:rPr>
          <w:b/>
          <w:sz w:val="28"/>
        </w:rPr>
        <w:t xml:space="preserve"> о</w:t>
      </w:r>
      <w:r>
        <w:rPr>
          <w:b/>
          <w:sz w:val="28"/>
        </w:rPr>
        <w:t>б итогах исполнения бюджета</w:t>
      </w:r>
      <w:r w:rsidR="0002432C">
        <w:rPr>
          <w:b/>
          <w:sz w:val="28"/>
        </w:rPr>
        <w:t xml:space="preserve"> города Магнитогорска за 202</w:t>
      </w:r>
      <w:r w:rsidR="007F3415">
        <w:rPr>
          <w:b/>
          <w:sz w:val="28"/>
        </w:rPr>
        <w:t>4</w:t>
      </w:r>
      <w:r>
        <w:rPr>
          <w:b/>
          <w:sz w:val="28"/>
        </w:rPr>
        <w:t xml:space="preserve"> год    </w:t>
      </w:r>
    </w:p>
    <w:p w14:paraId="04000000" w14:textId="77777777" w:rsidR="007C2C15" w:rsidRDefault="007C2C15">
      <w:pPr>
        <w:pStyle w:val="24"/>
        <w:spacing w:line="360" w:lineRule="auto"/>
        <w:ind w:firstLine="708"/>
        <w:rPr>
          <w:sz w:val="28"/>
        </w:rPr>
      </w:pPr>
    </w:p>
    <w:p w14:paraId="44312662" w14:textId="77777777" w:rsidR="008B27D4" w:rsidRPr="008B27D4" w:rsidRDefault="008B27D4" w:rsidP="008B27D4">
      <w:pPr>
        <w:ind w:firstLine="708"/>
        <w:jc w:val="both"/>
        <w:rPr>
          <w:sz w:val="28"/>
        </w:rPr>
      </w:pPr>
      <w:r w:rsidRPr="008B27D4">
        <w:rPr>
          <w:sz w:val="28"/>
        </w:rPr>
        <w:t>В 2024 году деятельность администрации города была направлена на укрепление собственного доходного потенциала, сбалансированность бюджета по доходной и расходной частям, совершенствование налоговой политики города, повышение качества бюджетного планирования, оптимизацию бюджетных расходов и повышение эффективности использования бюджетных средств.</w:t>
      </w:r>
    </w:p>
    <w:p w14:paraId="2C9A5232" w14:textId="77777777" w:rsidR="008B27D4" w:rsidRPr="008B27D4" w:rsidRDefault="008B27D4" w:rsidP="008B27D4">
      <w:pPr>
        <w:ind w:firstLine="714"/>
        <w:jc w:val="both"/>
        <w:rPr>
          <w:sz w:val="28"/>
        </w:rPr>
      </w:pPr>
      <w:r w:rsidRPr="008B27D4">
        <w:rPr>
          <w:sz w:val="28"/>
        </w:rPr>
        <w:t xml:space="preserve">В течение 2024 года администрацией города и городским Собранием депутатов была проведена большая работа по уточнению показателей бюджета города, как в доходной, так и в расходной частях.  </w:t>
      </w:r>
    </w:p>
    <w:p w14:paraId="375024C7" w14:textId="77777777" w:rsidR="008B27D4" w:rsidRPr="008B27D4" w:rsidRDefault="008B27D4" w:rsidP="008B27D4">
      <w:pPr>
        <w:ind w:firstLine="714"/>
        <w:jc w:val="both"/>
        <w:rPr>
          <w:sz w:val="28"/>
          <w:highlight w:val="yellow"/>
        </w:rPr>
      </w:pPr>
      <w:r w:rsidRPr="008B27D4">
        <w:rPr>
          <w:sz w:val="28"/>
        </w:rPr>
        <w:t xml:space="preserve">Плановые показатели в 2024 году составили по доходам – </w:t>
      </w:r>
      <w:r w:rsidRPr="008B27D4">
        <w:rPr>
          <w:sz w:val="28"/>
          <w:szCs w:val="28"/>
        </w:rPr>
        <w:t>24 195 472,20</w:t>
      </w:r>
      <w:r w:rsidRPr="008B27D4">
        <w:rPr>
          <w:b/>
          <w:sz w:val="28"/>
          <w:szCs w:val="28"/>
        </w:rPr>
        <w:t xml:space="preserve"> </w:t>
      </w:r>
      <w:r w:rsidRPr="008B27D4">
        <w:rPr>
          <w:sz w:val="28"/>
        </w:rPr>
        <w:t xml:space="preserve">тыс. руб., по расходам -   25 809 259,91 тыс. руб.  </w:t>
      </w:r>
    </w:p>
    <w:p w14:paraId="189FAD41" w14:textId="77777777" w:rsidR="008B27D4" w:rsidRPr="008B27D4" w:rsidRDefault="008B27D4" w:rsidP="008B27D4">
      <w:pPr>
        <w:ind w:firstLine="851"/>
        <w:contextualSpacing/>
        <w:jc w:val="both"/>
        <w:rPr>
          <w:bCs/>
          <w:color w:val="auto"/>
          <w:sz w:val="28"/>
          <w:szCs w:val="28"/>
          <w:lang w:val="x-none" w:eastAsia="x-none"/>
        </w:rPr>
      </w:pPr>
      <w:r w:rsidRPr="008B27D4">
        <w:rPr>
          <w:bCs/>
          <w:color w:val="auto"/>
          <w:sz w:val="28"/>
          <w:szCs w:val="28"/>
          <w:lang w:val="x-none" w:eastAsia="x-none"/>
        </w:rPr>
        <w:t>В  20</w:t>
      </w:r>
      <w:r w:rsidRPr="008B27D4">
        <w:rPr>
          <w:bCs/>
          <w:color w:val="auto"/>
          <w:sz w:val="28"/>
          <w:szCs w:val="28"/>
          <w:lang w:eastAsia="x-none"/>
        </w:rPr>
        <w:t>24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году в бюджет города поступили доходы в сумме </w:t>
      </w:r>
      <w:r w:rsidRPr="008B27D4">
        <w:rPr>
          <w:bCs/>
          <w:color w:val="auto"/>
          <w:sz w:val="28"/>
          <w:szCs w:val="28"/>
          <w:lang w:eastAsia="x-none"/>
        </w:rPr>
        <w:t>24 327 281,55 тыс.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руб., годовые бюджетные назначения в сумме </w:t>
      </w:r>
      <w:r w:rsidRPr="008B27D4">
        <w:rPr>
          <w:bCs/>
          <w:color w:val="auto"/>
          <w:sz w:val="28"/>
          <w:szCs w:val="28"/>
          <w:lang w:eastAsia="x-none"/>
        </w:rPr>
        <w:t>24 195 472,20 тыс.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руб.</w:t>
      </w:r>
      <w:r w:rsidRPr="008B27D4">
        <w:rPr>
          <w:bCs/>
          <w:color w:val="auto"/>
          <w:sz w:val="28"/>
          <w:szCs w:val="28"/>
          <w:lang w:eastAsia="x-none"/>
        </w:rPr>
        <w:t xml:space="preserve"> 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исполнены на </w:t>
      </w:r>
      <w:r w:rsidRPr="008B27D4">
        <w:rPr>
          <w:bCs/>
          <w:color w:val="auto"/>
          <w:sz w:val="28"/>
          <w:szCs w:val="28"/>
          <w:lang w:eastAsia="x-none"/>
        </w:rPr>
        <w:t>100,54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%, из них  поступление  налоговых и неналоговых доходов составило </w:t>
      </w:r>
      <w:r w:rsidRPr="008B27D4">
        <w:rPr>
          <w:bCs/>
          <w:color w:val="auto"/>
          <w:sz w:val="28"/>
          <w:szCs w:val="28"/>
          <w:lang w:eastAsia="x-none"/>
        </w:rPr>
        <w:t>8 361 364,35 тыс.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руб. при доле в общем объеме доходов </w:t>
      </w:r>
      <w:r w:rsidRPr="008B27D4">
        <w:rPr>
          <w:bCs/>
          <w:color w:val="auto"/>
          <w:sz w:val="28"/>
          <w:szCs w:val="28"/>
          <w:lang w:eastAsia="x-none"/>
        </w:rPr>
        <w:t>34,37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%, безвозмездные поступления  – </w:t>
      </w:r>
      <w:r w:rsidRPr="008B27D4">
        <w:rPr>
          <w:bCs/>
          <w:color w:val="auto"/>
          <w:sz w:val="28"/>
          <w:szCs w:val="28"/>
          <w:lang w:eastAsia="x-none"/>
        </w:rPr>
        <w:t xml:space="preserve">15 965 917,20 тыс. 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руб. или </w:t>
      </w:r>
      <w:r w:rsidRPr="008B27D4">
        <w:rPr>
          <w:bCs/>
          <w:color w:val="auto"/>
          <w:sz w:val="28"/>
          <w:szCs w:val="28"/>
          <w:lang w:eastAsia="x-none"/>
        </w:rPr>
        <w:t>65,63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%.</w:t>
      </w:r>
    </w:p>
    <w:p w14:paraId="40C64A9D" w14:textId="77777777" w:rsidR="008B27D4" w:rsidRPr="008B27D4" w:rsidRDefault="008B27D4" w:rsidP="008B27D4">
      <w:pPr>
        <w:keepNext/>
        <w:shd w:val="clear" w:color="auto" w:fill="FFFFFF"/>
        <w:spacing w:after="144"/>
        <w:ind w:firstLine="851"/>
        <w:contextualSpacing/>
        <w:jc w:val="both"/>
        <w:outlineLvl w:val="0"/>
        <w:rPr>
          <w:sz w:val="28"/>
          <w:szCs w:val="28"/>
        </w:rPr>
      </w:pPr>
      <w:r w:rsidRPr="008B27D4">
        <w:rPr>
          <w:sz w:val="28"/>
          <w:szCs w:val="28"/>
        </w:rPr>
        <w:t xml:space="preserve">Годовой плановый показатель по налоговым и неналоговым доходам в размере 7 858 125,17 тыс. руб. исполнен в объеме 8 361 364,35 тыс. руб. или на 106,40 %. В целом поступление собственных доходов в сравнении с 2023 годом увеличилось на 25,04 % или на 1 674 370,09 тыс. руб. </w:t>
      </w:r>
    </w:p>
    <w:p w14:paraId="12294520" w14:textId="77777777" w:rsidR="008B27D4" w:rsidRPr="008B27D4" w:rsidRDefault="008B27D4" w:rsidP="008B27D4">
      <w:pPr>
        <w:keepNext/>
        <w:shd w:val="clear" w:color="auto" w:fill="FFFFFF"/>
        <w:spacing w:after="144"/>
        <w:ind w:firstLine="851"/>
        <w:contextualSpacing/>
        <w:jc w:val="both"/>
        <w:outlineLvl w:val="0"/>
        <w:rPr>
          <w:sz w:val="28"/>
          <w:szCs w:val="28"/>
        </w:rPr>
      </w:pPr>
      <w:r w:rsidRPr="008B27D4">
        <w:rPr>
          <w:sz w:val="28"/>
          <w:szCs w:val="28"/>
        </w:rPr>
        <w:t>В структуре налоговых и неналоговых доходов наибольший удельный вес приходится на следующие доходные источники:</w:t>
      </w:r>
    </w:p>
    <w:p w14:paraId="544D992B" w14:textId="77777777" w:rsidR="008B27D4" w:rsidRPr="008B27D4" w:rsidRDefault="008B27D4" w:rsidP="008B27D4">
      <w:pPr>
        <w:numPr>
          <w:ilvl w:val="0"/>
          <w:numId w:val="3"/>
        </w:numPr>
        <w:ind w:left="0" w:firstLine="284"/>
        <w:contextualSpacing/>
        <w:jc w:val="both"/>
        <w:rPr>
          <w:bCs/>
          <w:color w:val="auto"/>
          <w:sz w:val="28"/>
          <w:szCs w:val="28"/>
          <w:lang w:val="x-none" w:eastAsia="x-none"/>
        </w:rPr>
      </w:pPr>
      <w:r w:rsidRPr="008B27D4">
        <w:rPr>
          <w:bCs/>
          <w:color w:val="auto"/>
          <w:sz w:val="28"/>
          <w:szCs w:val="28"/>
          <w:lang w:val="x-none" w:eastAsia="x-none"/>
        </w:rPr>
        <w:t xml:space="preserve">налог на доходы физических лиц              </w:t>
      </w:r>
      <w:r w:rsidRPr="008B27D4">
        <w:rPr>
          <w:bCs/>
          <w:color w:val="auto"/>
          <w:sz w:val="28"/>
          <w:szCs w:val="28"/>
          <w:lang w:eastAsia="x-none"/>
        </w:rPr>
        <w:t>4 945 874,67 тыс.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руб. или </w:t>
      </w:r>
      <w:r w:rsidRPr="008B27D4">
        <w:rPr>
          <w:bCs/>
          <w:color w:val="auto"/>
          <w:sz w:val="28"/>
          <w:szCs w:val="28"/>
          <w:lang w:eastAsia="x-none"/>
        </w:rPr>
        <w:t>59,15</w:t>
      </w:r>
      <w:r w:rsidRPr="008B27D4">
        <w:rPr>
          <w:bCs/>
          <w:color w:val="auto"/>
          <w:sz w:val="28"/>
          <w:szCs w:val="28"/>
          <w:lang w:val="x-none" w:eastAsia="x-none"/>
        </w:rPr>
        <w:t>%;</w:t>
      </w:r>
    </w:p>
    <w:p w14:paraId="3FF9D778" w14:textId="77777777" w:rsidR="008B27D4" w:rsidRPr="008B27D4" w:rsidRDefault="008B27D4" w:rsidP="008B27D4">
      <w:pPr>
        <w:numPr>
          <w:ilvl w:val="0"/>
          <w:numId w:val="3"/>
        </w:numPr>
        <w:jc w:val="both"/>
        <w:rPr>
          <w:bCs/>
          <w:color w:val="auto"/>
          <w:sz w:val="28"/>
          <w:szCs w:val="28"/>
          <w:lang w:val="x-none" w:eastAsia="x-none"/>
        </w:rPr>
      </w:pPr>
      <w:r w:rsidRPr="008B27D4">
        <w:rPr>
          <w:bCs/>
          <w:color w:val="auto"/>
          <w:sz w:val="28"/>
          <w:szCs w:val="28"/>
          <w:lang w:val="x-none" w:eastAsia="x-none"/>
        </w:rPr>
        <w:t xml:space="preserve">налоги на совокупный доход                   </w:t>
      </w:r>
      <w:r w:rsidRPr="008B27D4">
        <w:rPr>
          <w:bCs/>
          <w:color w:val="auto"/>
          <w:sz w:val="28"/>
          <w:szCs w:val="28"/>
          <w:lang w:eastAsia="x-none"/>
        </w:rPr>
        <w:t xml:space="preserve"> 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</w:t>
      </w:r>
      <w:r w:rsidRPr="008B27D4">
        <w:rPr>
          <w:bCs/>
          <w:color w:val="auto"/>
          <w:sz w:val="28"/>
          <w:szCs w:val="28"/>
          <w:lang w:eastAsia="x-none"/>
        </w:rPr>
        <w:t>1 422</w:t>
      </w:r>
      <w:r w:rsidRPr="008B27D4">
        <w:rPr>
          <w:bCs/>
          <w:color w:val="auto"/>
          <w:sz w:val="28"/>
          <w:szCs w:val="28"/>
          <w:lang w:val="en-US" w:eastAsia="x-none"/>
        </w:rPr>
        <w:t> </w:t>
      </w:r>
      <w:r w:rsidRPr="008B27D4">
        <w:rPr>
          <w:bCs/>
          <w:color w:val="auto"/>
          <w:sz w:val="28"/>
          <w:szCs w:val="28"/>
          <w:lang w:eastAsia="x-none"/>
        </w:rPr>
        <w:t>566,47 тыс.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руб. или </w:t>
      </w:r>
      <w:r w:rsidRPr="008B27D4">
        <w:rPr>
          <w:bCs/>
          <w:color w:val="auto"/>
          <w:sz w:val="28"/>
          <w:szCs w:val="28"/>
          <w:lang w:eastAsia="x-none"/>
        </w:rPr>
        <w:t>17,01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%; </w:t>
      </w:r>
    </w:p>
    <w:p w14:paraId="6ECBF00E" w14:textId="77777777" w:rsidR="008B27D4" w:rsidRPr="008B27D4" w:rsidRDefault="008B27D4" w:rsidP="008B27D4">
      <w:pPr>
        <w:numPr>
          <w:ilvl w:val="0"/>
          <w:numId w:val="3"/>
        </w:numPr>
        <w:ind w:left="0" w:firstLine="284"/>
        <w:contextualSpacing/>
        <w:jc w:val="both"/>
        <w:rPr>
          <w:bCs/>
          <w:color w:val="auto"/>
          <w:sz w:val="28"/>
          <w:szCs w:val="28"/>
          <w:lang w:val="x-none" w:eastAsia="x-none"/>
        </w:rPr>
      </w:pPr>
      <w:r w:rsidRPr="008B27D4">
        <w:rPr>
          <w:bCs/>
          <w:color w:val="auto"/>
          <w:sz w:val="28"/>
          <w:szCs w:val="28"/>
          <w:lang w:val="x-none" w:eastAsia="x-none"/>
        </w:rPr>
        <w:t>доходы от использования и продажи</w:t>
      </w:r>
      <w:r w:rsidRPr="008B27D4">
        <w:rPr>
          <w:bCs/>
          <w:color w:val="auto"/>
          <w:sz w:val="28"/>
          <w:szCs w:val="28"/>
          <w:lang w:eastAsia="x-none"/>
        </w:rPr>
        <w:t xml:space="preserve"> </w:t>
      </w:r>
      <w:r w:rsidRPr="008B27D4">
        <w:rPr>
          <w:bCs/>
          <w:color w:val="auto"/>
          <w:sz w:val="28"/>
          <w:szCs w:val="28"/>
          <w:lang w:val="x-none" w:eastAsia="x-none"/>
        </w:rPr>
        <w:t>имущества, находящегося в государственной и муниципальной собственности</w:t>
      </w:r>
      <w:r w:rsidRPr="008B27D4">
        <w:rPr>
          <w:bCs/>
          <w:color w:val="auto"/>
          <w:sz w:val="28"/>
          <w:szCs w:val="28"/>
          <w:lang w:eastAsia="x-none"/>
        </w:rPr>
        <w:t xml:space="preserve"> 938 007,55 тыс. 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руб. или </w:t>
      </w:r>
      <w:r w:rsidRPr="008B27D4">
        <w:rPr>
          <w:bCs/>
          <w:color w:val="auto"/>
          <w:sz w:val="28"/>
          <w:szCs w:val="28"/>
          <w:lang w:eastAsia="x-none"/>
        </w:rPr>
        <w:t>11,22</w:t>
      </w:r>
      <w:r w:rsidRPr="008B27D4">
        <w:rPr>
          <w:bCs/>
          <w:color w:val="auto"/>
          <w:sz w:val="28"/>
          <w:szCs w:val="28"/>
          <w:lang w:val="x-none" w:eastAsia="x-none"/>
        </w:rPr>
        <w:t>%;</w:t>
      </w:r>
    </w:p>
    <w:p w14:paraId="20C544A5" w14:textId="77777777" w:rsidR="008B27D4" w:rsidRPr="008B27D4" w:rsidRDefault="008B27D4" w:rsidP="008B27D4">
      <w:pPr>
        <w:numPr>
          <w:ilvl w:val="0"/>
          <w:numId w:val="3"/>
        </w:numPr>
        <w:jc w:val="both"/>
        <w:rPr>
          <w:bCs/>
          <w:color w:val="auto"/>
          <w:sz w:val="28"/>
          <w:szCs w:val="28"/>
          <w:lang w:val="x-none" w:eastAsia="x-none"/>
        </w:rPr>
      </w:pPr>
      <w:r w:rsidRPr="008B27D4">
        <w:rPr>
          <w:bCs/>
          <w:color w:val="auto"/>
          <w:sz w:val="28"/>
          <w:szCs w:val="28"/>
          <w:lang w:eastAsia="x-none"/>
        </w:rPr>
        <w:t>налоги на имущество (налог на имущество физических лиц, земельный налог) 548 252,17 тыс. руб. или 6,56 %;</w:t>
      </w:r>
    </w:p>
    <w:p w14:paraId="4AE735A6" w14:textId="77777777" w:rsidR="008B27D4" w:rsidRPr="008B27D4" w:rsidRDefault="008B27D4" w:rsidP="008B27D4">
      <w:pPr>
        <w:numPr>
          <w:ilvl w:val="0"/>
          <w:numId w:val="8"/>
        </w:numPr>
        <w:ind w:left="0" w:firstLine="284"/>
        <w:jc w:val="both"/>
        <w:rPr>
          <w:b/>
          <w:bCs/>
          <w:color w:val="auto"/>
          <w:sz w:val="28"/>
          <w:szCs w:val="28"/>
          <w:lang w:val="x-none" w:eastAsia="x-none"/>
        </w:rPr>
      </w:pPr>
      <w:r w:rsidRPr="008B27D4">
        <w:rPr>
          <w:bCs/>
          <w:color w:val="auto"/>
          <w:sz w:val="28"/>
          <w:szCs w:val="28"/>
          <w:lang w:val="x-none" w:eastAsia="x-none"/>
        </w:rPr>
        <w:t>прочие налоговые и неналоговые доходы поступили в объеме</w:t>
      </w:r>
      <w:r w:rsidRPr="008B27D4">
        <w:rPr>
          <w:bCs/>
          <w:color w:val="auto"/>
          <w:sz w:val="28"/>
          <w:szCs w:val="28"/>
          <w:lang w:eastAsia="x-none"/>
        </w:rPr>
        <w:t xml:space="preserve"> 506 663,49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</w:t>
      </w:r>
      <w:r w:rsidRPr="008B27D4">
        <w:rPr>
          <w:bCs/>
          <w:color w:val="auto"/>
          <w:sz w:val="28"/>
          <w:szCs w:val="28"/>
          <w:lang w:eastAsia="x-none"/>
        </w:rPr>
        <w:t>тыс.</w:t>
      </w:r>
      <w:r w:rsidRPr="008B27D4">
        <w:rPr>
          <w:bCs/>
          <w:color w:val="auto"/>
          <w:sz w:val="28"/>
          <w:szCs w:val="28"/>
          <w:lang w:val="x-none" w:eastAsia="x-none"/>
        </w:rPr>
        <w:t xml:space="preserve"> руб. или </w:t>
      </w:r>
      <w:r w:rsidRPr="008B27D4">
        <w:rPr>
          <w:bCs/>
          <w:color w:val="auto"/>
          <w:sz w:val="28"/>
          <w:szCs w:val="28"/>
          <w:lang w:eastAsia="x-none"/>
        </w:rPr>
        <w:t xml:space="preserve"> 6,06 </w:t>
      </w:r>
      <w:r w:rsidRPr="008B27D4">
        <w:rPr>
          <w:bCs/>
          <w:color w:val="auto"/>
          <w:sz w:val="28"/>
          <w:szCs w:val="28"/>
          <w:lang w:val="x-none" w:eastAsia="x-none"/>
        </w:rPr>
        <w:t>%.</w:t>
      </w:r>
    </w:p>
    <w:p w14:paraId="2301F4A1" w14:textId="77777777" w:rsidR="008B27D4" w:rsidRPr="008B27D4" w:rsidRDefault="008B27D4" w:rsidP="008B27D4">
      <w:pPr>
        <w:ind w:firstLine="709"/>
        <w:jc w:val="both"/>
        <w:rPr>
          <w:sz w:val="28"/>
        </w:rPr>
      </w:pPr>
      <w:r w:rsidRPr="008B27D4">
        <w:rPr>
          <w:sz w:val="28"/>
        </w:rPr>
        <w:t>Расходная часть бюджета города Магнитогорска в 2024 году исполнена в сумме 24 766 502,04 тыс. руб. при плане на год 25 809 259,91 тыс. руб.  Годовой плановый показатель выполнен на 95,96 %.</w:t>
      </w:r>
    </w:p>
    <w:p w14:paraId="1D12775E" w14:textId="77777777" w:rsidR="008B27D4" w:rsidRPr="008B27D4" w:rsidRDefault="008B27D4" w:rsidP="008B27D4">
      <w:pPr>
        <w:jc w:val="both"/>
        <w:rPr>
          <w:sz w:val="28"/>
        </w:rPr>
      </w:pPr>
      <w:r w:rsidRPr="008B27D4">
        <w:rPr>
          <w:sz w:val="28"/>
        </w:rPr>
        <w:tab/>
        <w:t xml:space="preserve">В структуре расходов бюджета города сохранялась приоритетность финансирования отраслей социальной сферы. Расходы по управлению образования, культуры, физической культуры и спорту, социальной защиты населения составили 13 647 608,52 тыс. руб., или 55,11 %   в общем объеме расходов бюджета города.  </w:t>
      </w:r>
    </w:p>
    <w:p w14:paraId="687A116F" w14:textId="77777777" w:rsidR="008B27D4" w:rsidRPr="008B27D4" w:rsidRDefault="008B27D4" w:rsidP="008B27D4">
      <w:pPr>
        <w:ind w:firstLine="708"/>
        <w:jc w:val="both"/>
        <w:rPr>
          <w:sz w:val="28"/>
        </w:rPr>
      </w:pPr>
      <w:r w:rsidRPr="008B27D4">
        <w:rPr>
          <w:sz w:val="28"/>
        </w:rPr>
        <w:lastRenderedPageBreak/>
        <w:t xml:space="preserve">Деятельность городского хозяйства направлена на развитие и обеспечение дорожной инфраструктуры, непрерывного функционирования инженерных коммуникаций, создание качественной городской среды, благоприятных условий жизнедеятельности горожан и благоустройства территории. Расходы по управлению транспорта и коммунального хозяйства и комитету по управлению имуществом и земельными отношениями   составили 9 995 918,04 тыс. руб.  </w:t>
      </w:r>
    </w:p>
    <w:p w14:paraId="2DFBC9AF" w14:textId="77777777" w:rsidR="008B27D4" w:rsidRPr="008B27D4" w:rsidRDefault="008B27D4" w:rsidP="008B27D4">
      <w:pPr>
        <w:ind w:firstLine="851"/>
        <w:jc w:val="both"/>
        <w:rPr>
          <w:sz w:val="28"/>
        </w:rPr>
      </w:pPr>
      <w:r w:rsidRPr="008B27D4">
        <w:rPr>
          <w:sz w:val="28"/>
        </w:rPr>
        <w:t>Обеспечено своевременное финансирование расходов по обеспечению деятельности казенных учреждений, по предоставлению субсидий бюджетным и автономным   муниципальным   учреждениям на финансовое обеспечение муниципального задания на оказание услуг и иные цели.</w:t>
      </w:r>
    </w:p>
    <w:p w14:paraId="2BEDBB8B" w14:textId="6C94A7CE" w:rsidR="00512A59" w:rsidRDefault="00512A5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</w:t>
      </w:r>
    </w:p>
    <w:p w14:paraId="1DF689BE" w14:textId="52C66E21" w:rsidR="00E458F0" w:rsidRDefault="00E458F0" w:rsidP="00E458F0">
      <w:pPr>
        <w:jc w:val="both"/>
        <w:rPr>
          <w:b/>
          <w:sz w:val="28"/>
          <w:szCs w:val="28"/>
        </w:rPr>
      </w:pPr>
      <w:r w:rsidRPr="00E458F0">
        <w:rPr>
          <w:b/>
          <w:sz w:val="28"/>
          <w:lang w:val="en-US"/>
        </w:rPr>
        <w:t>II</w:t>
      </w:r>
      <w:r w:rsidRPr="00E458F0">
        <w:rPr>
          <w:b/>
          <w:sz w:val="28"/>
        </w:rPr>
        <w:t xml:space="preserve">. </w:t>
      </w:r>
      <w:r>
        <w:rPr>
          <w:b/>
          <w:sz w:val="28"/>
          <w:szCs w:val="28"/>
        </w:rPr>
        <w:t>Р</w:t>
      </w:r>
      <w:r w:rsidRPr="00551D76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ы</w:t>
      </w:r>
      <w:r w:rsidRPr="00551D76">
        <w:rPr>
          <w:b/>
          <w:sz w:val="28"/>
          <w:szCs w:val="28"/>
        </w:rPr>
        <w:t xml:space="preserve"> реализации муниципальной программы</w:t>
      </w:r>
      <w:r w:rsidRPr="004636C2">
        <w:rPr>
          <w:b/>
          <w:sz w:val="28"/>
          <w:szCs w:val="28"/>
        </w:rPr>
        <w:t xml:space="preserve"> </w:t>
      </w:r>
      <w:r w:rsidRPr="00AE00D2">
        <w:rPr>
          <w:b/>
          <w:sz w:val="28"/>
          <w:szCs w:val="28"/>
        </w:rPr>
        <w:t>«Управление финансами в городе Магнитогорске»</w:t>
      </w:r>
      <w:r>
        <w:rPr>
          <w:b/>
          <w:sz w:val="28"/>
          <w:szCs w:val="28"/>
        </w:rPr>
        <w:t xml:space="preserve"> </w:t>
      </w:r>
      <w:r w:rsidRPr="001D6CC9">
        <w:rPr>
          <w:b/>
          <w:sz w:val="28"/>
          <w:szCs w:val="28"/>
        </w:rPr>
        <w:t>за 202</w:t>
      </w:r>
      <w:r w:rsidR="008B27D4">
        <w:rPr>
          <w:b/>
          <w:sz w:val="28"/>
          <w:szCs w:val="28"/>
        </w:rPr>
        <w:t>4</w:t>
      </w:r>
      <w:r w:rsidRPr="001D6CC9">
        <w:rPr>
          <w:b/>
          <w:sz w:val="28"/>
          <w:szCs w:val="28"/>
        </w:rPr>
        <w:t xml:space="preserve"> год</w:t>
      </w:r>
    </w:p>
    <w:p w14:paraId="2D6AA697" w14:textId="6F85C372" w:rsidR="00207940" w:rsidRDefault="00207940" w:rsidP="00E458F0">
      <w:pPr>
        <w:jc w:val="both"/>
        <w:rPr>
          <w:b/>
          <w:sz w:val="28"/>
          <w:szCs w:val="28"/>
        </w:rPr>
      </w:pPr>
    </w:p>
    <w:p w14:paraId="4F94C20F" w14:textId="77777777" w:rsidR="00207940" w:rsidRDefault="00207940" w:rsidP="00207940">
      <w:pPr>
        <w:pStyle w:val="212"/>
        <w:shd w:val="clear" w:color="auto" w:fill="auto"/>
        <w:spacing w:before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Ответственный исполнитель муниципальной программы - </w:t>
      </w:r>
      <w:r w:rsidRPr="00585AB2">
        <w:rPr>
          <w:color w:val="000000"/>
          <w:szCs w:val="28"/>
        </w:rPr>
        <w:t>Управление финансов администрации города Магнитогорска</w:t>
      </w:r>
      <w:r>
        <w:rPr>
          <w:color w:val="000000"/>
          <w:szCs w:val="28"/>
        </w:rPr>
        <w:t>.</w:t>
      </w:r>
    </w:p>
    <w:p w14:paraId="18E5983C" w14:textId="77777777" w:rsidR="00207940" w:rsidRDefault="00207940" w:rsidP="00207940">
      <w:pPr>
        <w:pStyle w:val="212"/>
        <w:shd w:val="clear" w:color="auto" w:fill="auto"/>
        <w:spacing w:before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Исполнители муниципальной программы - </w:t>
      </w:r>
      <w:r w:rsidRPr="00585AB2">
        <w:rPr>
          <w:color w:val="000000"/>
          <w:szCs w:val="28"/>
        </w:rPr>
        <w:t>Управление финансов администрации города Магнитогорска</w:t>
      </w:r>
      <w:r>
        <w:rPr>
          <w:color w:val="000000"/>
          <w:szCs w:val="28"/>
        </w:rPr>
        <w:t>.</w:t>
      </w:r>
    </w:p>
    <w:p w14:paraId="3B0E0705" w14:textId="77777777" w:rsidR="00207940" w:rsidRDefault="00207940" w:rsidP="00207940">
      <w:pPr>
        <w:ind w:left="709" w:firstLine="142"/>
        <w:jc w:val="both"/>
        <w:rPr>
          <w:sz w:val="28"/>
          <w:szCs w:val="28"/>
        </w:rPr>
      </w:pPr>
    </w:p>
    <w:p w14:paraId="09CB675A" w14:textId="77777777" w:rsidR="008B27D4" w:rsidRPr="00807371" w:rsidRDefault="008B27D4" w:rsidP="008B27D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807371">
        <w:rPr>
          <w:rFonts w:eastAsia="Calibri"/>
          <w:sz w:val="28"/>
          <w:szCs w:val="28"/>
          <w:lang w:eastAsia="en-US"/>
        </w:rPr>
        <w:t>а реализацию мероприятий Программы в 202</w:t>
      </w:r>
      <w:r w:rsidRPr="006D245F">
        <w:rPr>
          <w:rFonts w:eastAsia="Calibri"/>
          <w:sz w:val="28"/>
          <w:szCs w:val="28"/>
          <w:lang w:eastAsia="en-US"/>
        </w:rPr>
        <w:t>4</w:t>
      </w:r>
      <w:r w:rsidRPr="00807371">
        <w:rPr>
          <w:rFonts w:eastAsia="Calibri"/>
          <w:sz w:val="28"/>
          <w:szCs w:val="28"/>
          <w:lang w:eastAsia="en-US"/>
        </w:rPr>
        <w:t xml:space="preserve"> году было предусмотрено </w:t>
      </w:r>
      <w:r w:rsidRPr="00153185">
        <w:rPr>
          <w:rFonts w:eastAsia="Calibri"/>
          <w:sz w:val="28"/>
          <w:szCs w:val="28"/>
          <w:lang w:eastAsia="en-US"/>
        </w:rPr>
        <w:t>1</w:t>
      </w:r>
      <w:r w:rsidRPr="006D245F">
        <w:rPr>
          <w:rFonts w:eastAsia="Calibri"/>
          <w:sz w:val="28"/>
          <w:szCs w:val="28"/>
          <w:lang w:eastAsia="en-US"/>
        </w:rPr>
        <w:t>36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245F">
        <w:rPr>
          <w:rFonts w:eastAsia="Calibri"/>
          <w:sz w:val="28"/>
          <w:szCs w:val="28"/>
          <w:lang w:eastAsia="en-US"/>
        </w:rPr>
        <w:t>826</w:t>
      </w:r>
      <w:r>
        <w:rPr>
          <w:rFonts w:eastAsia="Calibri"/>
          <w:sz w:val="28"/>
          <w:szCs w:val="28"/>
          <w:lang w:eastAsia="en-US"/>
        </w:rPr>
        <w:t>,</w:t>
      </w:r>
      <w:r w:rsidRPr="006D245F">
        <w:rPr>
          <w:rFonts w:eastAsia="Calibri"/>
          <w:sz w:val="28"/>
          <w:szCs w:val="28"/>
          <w:lang w:eastAsia="en-US"/>
        </w:rPr>
        <w:t>0</w:t>
      </w:r>
      <w:r w:rsidRPr="00153185">
        <w:rPr>
          <w:rFonts w:eastAsia="Calibri"/>
          <w:sz w:val="28"/>
          <w:szCs w:val="28"/>
          <w:lang w:eastAsia="en-US"/>
        </w:rPr>
        <w:t>4</w:t>
      </w:r>
      <w:r w:rsidRPr="00807371">
        <w:rPr>
          <w:rFonts w:eastAsia="Calibri"/>
          <w:sz w:val="28"/>
          <w:szCs w:val="28"/>
          <w:lang w:eastAsia="en-US"/>
        </w:rPr>
        <w:t xml:space="preserve"> тыс. руб. </w:t>
      </w:r>
    </w:p>
    <w:p w14:paraId="5B489C4B" w14:textId="77777777" w:rsidR="008B27D4" w:rsidRPr="00807371" w:rsidRDefault="008B27D4" w:rsidP="008B27D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7371">
        <w:rPr>
          <w:rFonts w:eastAsia="Calibri"/>
          <w:sz w:val="28"/>
          <w:szCs w:val="28"/>
          <w:lang w:eastAsia="en-US"/>
        </w:rPr>
        <w:t xml:space="preserve"> По состоянию на 01.01.202</w:t>
      </w:r>
      <w:r w:rsidRPr="006D245F">
        <w:rPr>
          <w:rFonts w:eastAsia="Calibri"/>
          <w:sz w:val="28"/>
          <w:szCs w:val="28"/>
          <w:lang w:eastAsia="en-US"/>
        </w:rPr>
        <w:t>5</w:t>
      </w:r>
      <w:r w:rsidRPr="00807371">
        <w:rPr>
          <w:rFonts w:eastAsia="Calibri"/>
          <w:sz w:val="28"/>
          <w:szCs w:val="28"/>
          <w:lang w:eastAsia="en-US"/>
        </w:rPr>
        <w:t xml:space="preserve"> г. выполнены мероприятия на общую сумму </w:t>
      </w:r>
      <w:r>
        <w:rPr>
          <w:rFonts w:eastAsia="Calibri"/>
          <w:sz w:val="28"/>
          <w:szCs w:val="28"/>
          <w:lang w:eastAsia="en-US"/>
        </w:rPr>
        <w:t>1</w:t>
      </w:r>
      <w:r w:rsidRPr="006D245F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 </w:t>
      </w:r>
      <w:r w:rsidRPr="006D245F">
        <w:rPr>
          <w:rFonts w:eastAsia="Calibri"/>
          <w:sz w:val="28"/>
          <w:szCs w:val="28"/>
          <w:lang w:eastAsia="en-US"/>
        </w:rPr>
        <w:t>194</w:t>
      </w:r>
      <w:r>
        <w:rPr>
          <w:rFonts w:eastAsia="Calibri"/>
          <w:sz w:val="28"/>
          <w:szCs w:val="28"/>
          <w:lang w:eastAsia="en-US"/>
        </w:rPr>
        <w:t>,</w:t>
      </w:r>
      <w:r w:rsidRPr="006D245F">
        <w:rPr>
          <w:rFonts w:eastAsia="Calibri"/>
          <w:sz w:val="28"/>
          <w:szCs w:val="28"/>
          <w:lang w:eastAsia="en-US"/>
        </w:rPr>
        <w:t>61</w:t>
      </w:r>
      <w:r w:rsidRPr="00807371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0BA0D6B8" w14:textId="77777777" w:rsidR="008B27D4" w:rsidRDefault="008B27D4" w:rsidP="008B27D4">
      <w:pPr>
        <w:jc w:val="both"/>
        <w:rPr>
          <w:sz w:val="28"/>
          <w:szCs w:val="28"/>
        </w:rPr>
      </w:pPr>
    </w:p>
    <w:p w14:paraId="345A12C8" w14:textId="77777777" w:rsidR="008B27D4" w:rsidRDefault="008B27D4" w:rsidP="008B27D4">
      <w:pPr>
        <w:ind w:firstLine="360"/>
        <w:jc w:val="both"/>
        <w:rPr>
          <w:sz w:val="28"/>
          <w:szCs w:val="28"/>
        </w:rPr>
      </w:pPr>
      <w:r w:rsidRPr="00346AC2">
        <w:rPr>
          <w:sz w:val="28"/>
          <w:szCs w:val="28"/>
        </w:rPr>
        <w:t xml:space="preserve">Достижение </w:t>
      </w:r>
      <w:r>
        <w:rPr>
          <w:sz w:val="28"/>
          <w:szCs w:val="28"/>
        </w:rPr>
        <w:t xml:space="preserve">показателей цели Программы обеспечивается путем реализации </w:t>
      </w:r>
      <w:r w:rsidRPr="008C7330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структурных элементов по следующим направлениям:</w:t>
      </w:r>
    </w:p>
    <w:p w14:paraId="7E8F567F" w14:textId="77777777" w:rsidR="008B27D4" w:rsidRDefault="008B27D4" w:rsidP="008B27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217B32">
        <w:rPr>
          <w:sz w:val="28"/>
          <w:szCs w:val="28"/>
        </w:rPr>
        <w:t>«Повышение эффективности и прозрачности управления муниципальными финансами на основе минимизации рисков бюджета города Магнитогорска»</w:t>
      </w:r>
      <w:r>
        <w:rPr>
          <w:sz w:val="28"/>
          <w:szCs w:val="28"/>
        </w:rPr>
        <w:t>:</w:t>
      </w:r>
    </w:p>
    <w:p w14:paraId="5BF65027" w14:textId="77777777" w:rsidR="008B27D4" w:rsidRDefault="008B27D4" w:rsidP="008B27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4A73CB">
        <w:rPr>
          <w:sz w:val="28"/>
          <w:szCs w:val="28"/>
        </w:rPr>
        <w:t>Комплекс процессных мероприятий</w:t>
      </w:r>
      <w:r>
        <w:rPr>
          <w:sz w:val="28"/>
          <w:szCs w:val="28"/>
        </w:rPr>
        <w:t xml:space="preserve"> «</w:t>
      </w:r>
      <w:r w:rsidRPr="004A73CB">
        <w:rPr>
          <w:sz w:val="28"/>
          <w:szCs w:val="28"/>
        </w:rPr>
        <w:t>Повышение качества управления муниципальными финансами города Магнитогорска</w:t>
      </w:r>
      <w:r>
        <w:rPr>
          <w:sz w:val="28"/>
          <w:szCs w:val="28"/>
        </w:rPr>
        <w:t>»;</w:t>
      </w:r>
    </w:p>
    <w:p w14:paraId="136DD87D" w14:textId="77777777" w:rsidR="008B27D4" w:rsidRDefault="008B27D4" w:rsidP="008B27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4A73CB">
        <w:rPr>
          <w:sz w:val="28"/>
          <w:szCs w:val="28"/>
        </w:rPr>
        <w:t xml:space="preserve">Комплекс процессных мероприятий </w:t>
      </w:r>
      <w:r>
        <w:rPr>
          <w:sz w:val="28"/>
          <w:szCs w:val="28"/>
        </w:rPr>
        <w:t>«</w:t>
      </w:r>
      <w:r w:rsidRPr="004A73CB">
        <w:rPr>
          <w:sz w:val="28"/>
          <w:szCs w:val="28"/>
        </w:rPr>
        <w:t>Обслуживание муниципального долга</w:t>
      </w:r>
      <w:r>
        <w:rPr>
          <w:sz w:val="28"/>
          <w:szCs w:val="28"/>
        </w:rPr>
        <w:t>».</w:t>
      </w:r>
    </w:p>
    <w:p w14:paraId="7816F199" w14:textId="77777777" w:rsidR="008B27D4" w:rsidRDefault="008B27D4" w:rsidP="008B27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2D6EE2">
        <w:rPr>
          <w:sz w:val="28"/>
          <w:szCs w:val="28"/>
        </w:rPr>
        <w:t>«Повышение эффективности расходов бюджета города Магнитогорска»</w:t>
      </w:r>
      <w:r>
        <w:rPr>
          <w:sz w:val="28"/>
          <w:szCs w:val="28"/>
        </w:rPr>
        <w:t>:</w:t>
      </w:r>
    </w:p>
    <w:p w14:paraId="233F71A5" w14:textId="77777777" w:rsidR="008B27D4" w:rsidRDefault="008B27D4" w:rsidP="008B27D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4A73CB">
        <w:rPr>
          <w:sz w:val="28"/>
          <w:szCs w:val="28"/>
        </w:rPr>
        <w:t xml:space="preserve">Комплекс процессных мероприятий </w:t>
      </w:r>
      <w:r>
        <w:rPr>
          <w:sz w:val="28"/>
          <w:szCs w:val="28"/>
        </w:rPr>
        <w:t>«</w:t>
      </w:r>
      <w:r w:rsidRPr="004A73CB">
        <w:rPr>
          <w:sz w:val="28"/>
          <w:szCs w:val="28"/>
        </w:rPr>
        <w:t>Повышение эффективности расходов бюджета города Магнитогорска</w:t>
      </w:r>
      <w:r>
        <w:rPr>
          <w:sz w:val="28"/>
          <w:szCs w:val="28"/>
        </w:rPr>
        <w:t>».</w:t>
      </w:r>
    </w:p>
    <w:p w14:paraId="53F7928B" w14:textId="77777777" w:rsidR="008B27D4" w:rsidRPr="00AE5728" w:rsidRDefault="008B27D4" w:rsidP="008B27D4">
      <w:pPr>
        <w:pStyle w:val="212"/>
        <w:shd w:val="clear" w:color="auto" w:fill="auto"/>
        <w:spacing w:before="0" w:line="240" w:lineRule="auto"/>
        <w:ind w:firstLine="851"/>
        <w:rPr>
          <w:color w:val="000000"/>
          <w:szCs w:val="28"/>
        </w:rPr>
      </w:pPr>
    </w:p>
    <w:p w14:paraId="5BBDC2E6" w14:textId="77777777" w:rsidR="008B27D4" w:rsidRPr="008C780F" w:rsidRDefault="008B27D4" w:rsidP="008B27D4">
      <w:pPr>
        <w:pStyle w:val="212"/>
        <w:spacing w:before="0"/>
        <w:ind w:firstLine="851"/>
        <w:rPr>
          <w:color w:val="000000"/>
          <w:szCs w:val="28"/>
        </w:rPr>
      </w:pPr>
      <w:r w:rsidRPr="008C780F">
        <w:rPr>
          <w:color w:val="000000"/>
          <w:szCs w:val="28"/>
        </w:rPr>
        <w:t xml:space="preserve">По направлению 1 «Повышение эффективности и прозрачности управления муниципальными финансами на основе минимизации рисков бюджета города Магнитогорска» в отчетном году </w:t>
      </w:r>
      <w:r>
        <w:rPr>
          <w:color w:val="000000"/>
          <w:szCs w:val="28"/>
        </w:rPr>
        <w:t>У</w:t>
      </w:r>
      <w:r w:rsidRPr="008C780F">
        <w:rPr>
          <w:color w:val="000000"/>
          <w:szCs w:val="28"/>
        </w:rPr>
        <w:t xml:space="preserve">правлением финансов приобретены </w:t>
      </w:r>
      <w:r>
        <w:rPr>
          <w:color w:val="000000"/>
          <w:szCs w:val="28"/>
        </w:rPr>
        <w:t>основные средства на сумму 3</w:t>
      </w:r>
      <w:r w:rsidRPr="006D245F">
        <w:rPr>
          <w:color w:val="000000"/>
          <w:szCs w:val="28"/>
        </w:rPr>
        <w:t>65</w:t>
      </w:r>
      <w:r>
        <w:rPr>
          <w:color w:val="000000"/>
          <w:szCs w:val="28"/>
        </w:rPr>
        <w:t xml:space="preserve">,91 тыс. руб., материальные запасы </w:t>
      </w:r>
      <w:r w:rsidRPr="005B7AE9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1 </w:t>
      </w:r>
      <w:r w:rsidRPr="006D245F">
        <w:rPr>
          <w:color w:val="000000"/>
          <w:szCs w:val="28"/>
        </w:rPr>
        <w:t>068</w:t>
      </w:r>
      <w:r>
        <w:rPr>
          <w:color w:val="000000"/>
          <w:szCs w:val="28"/>
        </w:rPr>
        <w:t>,93 тыс. руб.</w:t>
      </w:r>
      <w:r w:rsidRPr="008C780F">
        <w:rPr>
          <w:color w:val="000000"/>
          <w:szCs w:val="28"/>
        </w:rPr>
        <w:t xml:space="preserve"> Также в 202</w:t>
      </w:r>
      <w:r w:rsidRPr="006D245F">
        <w:rPr>
          <w:color w:val="000000"/>
          <w:szCs w:val="28"/>
        </w:rPr>
        <w:t>4</w:t>
      </w:r>
      <w:r w:rsidRPr="008C780F">
        <w:rPr>
          <w:color w:val="000000"/>
          <w:szCs w:val="28"/>
        </w:rPr>
        <w:t xml:space="preserve"> году приобретены неисключительные (пользовательские) права на программные продукты, услуги по сопровождению и технической поддержке программного обеспечения на сумму </w:t>
      </w:r>
      <w:r w:rsidRPr="006D245F">
        <w:rPr>
          <w:color w:val="000000"/>
          <w:szCs w:val="28"/>
        </w:rPr>
        <w:t>3</w:t>
      </w:r>
      <w:r>
        <w:rPr>
          <w:color w:val="000000"/>
          <w:szCs w:val="28"/>
          <w:lang w:val="en-US"/>
        </w:rPr>
        <w:t> </w:t>
      </w:r>
      <w:r w:rsidRPr="006D245F">
        <w:rPr>
          <w:color w:val="000000"/>
          <w:szCs w:val="28"/>
        </w:rPr>
        <w:t>824,36</w:t>
      </w:r>
      <w:r w:rsidRPr="008C780F">
        <w:rPr>
          <w:color w:val="000000"/>
          <w:szCs w:val="28"/>
        </w:rPr>
        <w:t xml:space="preserve"> тыс. руб.</w:t>
      </w:r>
    </w:p>
    <w:p w14:paraId="19EADAAF" w14:textId="77777777" w:rsidR="008B27D4" w:rsidRPr="008C780F" w:rsidRDefault="008B27D4" w:rsidP="008B27D4">
      <w:pPr>
        <w:pStyle w:val="212"/>
        <w:spacing w:before="0"/>
        <w:ind w:firstLine="851"/>
        <w:rPr>
          <w:color w:val="000000"/>
          <w:szCs w:val="28"/>
        </w:rPr>
      </w:pPr>
      <w:r w:rsidRPr="008C780F">
        <w:rPr>
          <w:color w:val="000000"/>
          <w:szCs w:val="28"/>
        </w:rPr>
        <w:lastRenderedPageBreak/>
        <w:t>По направлению 2 «Повышение эффективности расходов бюджета города Магнитогорска» приобретены неисключительные (пользовательские) права на использование:</w:t>
      </w:r>
    </w:p>
    <w:p w14:paraId="61D418FB" w14:textId="6E9C06C4" w:rsidR="008B27D4" w:rsidRPr="008C780F" w:rsidRDefault="008B27D4" w:rsidP="008B27D4">
      <w:pPr>
        <w:pStyle w:val="212"/>
        <w:numPr>
          <w:ilvl w:val="0"/>
          <w:numId w:val="6"/>
        </w:numPr>
        <w:spacing w:before="0"/>
        <w:rPr>
          <w:color w:val="000000"/>
          <w:szCs w:val="28"/>
        </w:rPr>
      </w:pPr>
      <w:bookmarkStart w:id="0" w:name="_GoBack"/>
      <w:bookmarkEnd w:id="0"/>
      <w:r w:rsidRPr="008C780F">
        <w:rPr>
          <w:color w:val="000000"/>
          <w:szCs w:val="28"/>
        </w:rPr>
        <w:t xml:space="preserve">программы для ЭВМ «Подсистема управления порталом общественных финансов «Открытый бюджет» на сумму </w:t>
      </w:r>
      <w:r w:rsidRPr="006D245F">
        <w:rPr>
          <w:color w:val="000000"/>
          <w:szCs w:val="28"/>
        </w:rPr>
        <w:t>824</w:t>
      </w:r>
      <w:r>
        <w:rPr>
          <w:color w:val="000000"/>
          <w:szCs w:val="28"/>
        </w:rPr>
        <w:t>,65</w:t>
      </w:r>
      <w:r w:rsidRPr="008C780F">
        <w:rPr>
          <w:color w:val="000000"/>
          <w:szCs w:val="28"/>
        </w:rPr>
        <w:t xml:space="preserve"> тыс. руб. за период с 01.01.202</w:t>
      </w:r>
      <w:r w:rsidRPr="006D245F">
        <w:rPr>
          <w:color w:val="000000"/>
          <w:szCs w:val="28"/>
        </w:rPr>
        <w:t>4</w:t>
      </w:r>
      <w:r w:rsidRPr="008C780F">
        <w:rPr>
          <w:color w:val="000000"/>
          <w:szCs w:val="28"/>
        </w:rPr>
        <w:t xml:space="preserve"> по 31.12.202</w:t>
      </w:r>
      <w:r w:rsidRPr="006D245F">
        <w:rPr>
          <w:color w:val="000000"/>
          <w:szCs w:val="28"/>
        </w:rPr>
        <w:t>4</w:t>
      </w:r>
      <w:r w:rsidRPr="008C780F">
        <w:rPr>
          <w:color w:val="000000"/>
          <w:szCs w:val="28"/>
        </w:rPr>
        <w:t xml:space="preserve"> согласно муниципальному контракту от </w:t>
      </w:r>
      <w:r w:rsidRPr="006D245F">
        <w:rPr>
          <w:color w:val="000000"/>
          <w:szCs w:val="28"/>
        </w:rPr>
        <w:t>15</w:t>
      </w:r>
      <w:r w:rsidRPr="008C780F">
        <w:rPr>
          <w:color w:val="000000"/>
          <w:szCs w:val="28"/>
        </w:rPr>
        <w:t>.12.202</w:t>
      </w:r>
      <w:r w:rsidRPr="006D245F">
        <w:rPr>
          <w:color w:val="000000"/>
          <w:szCs w:val="28"/>
        </w:rPr>
        <w:t>3</w:t>
      </w:r>
      <w:r w:rsidRPr="008C780F">
        <w:rPr>
          <w:color w:val="000000"/>
          <w:szCs w:val="28"/>
        </w:rPr>
        <w:t xml:space="preserve"> №1</w:t>
      </w:r>
      <w:r w:rsidRPr="009032B4">
        <w:rPr>
          <w:color w:val="000000"/>
          <w:szCs w:val="28"/>
        </w:rPr>
        <w:t>352</w:t>
      </w:r>
      <w:r w:rsidRPr="008C780F">
        <w:rPr>
          <w:color w:val="000000"/>
          <w:szCs w:val="28"/>
        </w:rPr>
        <w:t>;</w:t>
      </w:r>
    </w:p>
    <w:p w14:paraId="20CF31DF" w14:textId="77777777" w:rsidR="008B27D4" w:rsidRPr="008C780F" w:rsidRDefault="008B27D4" w:rsidP="008B27D4">
      <w:pPr>
        <w:pStyle w:val="212"/>
        <w:numPr>
          <w:ilvl w:val="0"/>
          <w:numId w:val="6"/>
        </w:numPr>
        <w:spacing w:before="0"/>
        <w:rPr>
          <w:color w:val="000000"/>
          <w:szCs w:val="28"/>
        </w:rPr>
      </w:pPr>
      <w:r w:rsidRPr="008C780F">
        <w:rPr>
          <w:color w:val="000000"/>
          <w:szCs w:val="28"/>
        </w:rPr>
        <w:t xml:space="preserve">программы для ЭВМ «Технологическая платформа финансово-экономических проектов «Проект-СМАРТ Про» на сумму 3 </w:t>
      </w:r>
      <w:r w:rsidRPr="009032B4">
        <w:rPr>
          <w:color w:val="000000"/>
          <w:szCs w:val="28"/>
        </w:rPr>
        <w:t>715</w:t>
      </w:r>
      <w:r>
        <w:rPr>
          <w:color w:val="000000"/>
          <w:szCs w:val="28"/>
        </w:rPr>
        <w:t>,20</w:t>
      </w:r>
      <w:r w:rsidRPr="008C780F">
        <w:rPr>
          <w:color w:val="000000"/>
          <w:szCs w:val="28"/>
        </w:rPr>
        <w:t xml:space="preserve"> тыс. руб. за период с 01.01.202</w:t>
      </w:r>
      <w:r w:rsidRPr="009032B4">
        <w:rPr>
          <w:color w:val="000000"/>
          <w:szCs w:val="28"/>
        </w:rPr>
        <w:t>4</w:t>
      </w:r>
      <w:r w:rsidRPr="008C780F">
        <w:rPr>
          <w:color w:val="000000"/>
          <w:szCs w:val="28"/>
        </w:rPr>
        <w:t xml:space="preserve"> по 31.12.202</w:t>
      </w:r>
      <w:r w:rsidRPr="009032B4">
        <w:rPr>
          <w:color w:val="000000"/>
          <w:szCs w:val="28"/>
        </w:rPr>
        <w:t>4</w:t>
      </w:r>
      <w:r w:rsidRPr="008C780F">
        <w:rPr>
          <w:color w:val="000000"/>
          <w:szCs w:val="28"/>
        </w:rPr>
        <w:t xml:space="preserve"> согласно муниципальному контракту от </w:t>
      </w:r>
      <w:r w:rsidRPr="009032B4">
        <w:rPr>
          <w:color w:val="000000"/>
          <w:szCs w:val="28"/>
        </w:rPr>
        <w:t>25</w:t>
      </w:r>
      <w:r w:rsidRPr="008C780F">
        <w:rPr>
          <w:color w:val="000000"/>
          <w:szCs w:val="28"/>
        </w:rPr>
        <w:t>.12.202</w:t>
      </w:r>
      <w:r w:rsidRPr="009032B4">
        <w:rPr>
          <w:color w:val="000000"/>
          <w:szCs w:val="28"/>
        </w:rPr>
        <w:t>3</w:t>
      </w:r>
      <w:r w:rsidRPr="008C780F">
        <w:rPr>
          <w:color w:val="000000"/>
          <w:szCs w:val="28"/>
        </w:rPr>
        <w:t xml:space="preserve"> №</w:t>
      </w:r>
      <w:r w:rsidRPr="009032B4">
        <w:rPr>
          <w:color w:val="000000"/>
          <w:szCs w:val="28"/>
        </w:rPr>
        <w:t>1427</w:t>
      </w:r>
      <w:r w:rsidRPr="008C780F">
        <w:rPr>
          <w:color w:val="000000"/>
          <w:szCs w:val="28"/>
        </w:rPr>
        <w:t>.</w:t>
      </w:r>
    </w:p>
    <w:p w14:paraId="47B905F0" w14:textId="77777777" w:rsidR="008B27D4" w:rsidRDefault="008B27D4" w:rsidP="008B27D4">
      <w:pPr>
        <w:pStyle w:val="212"/>
        <w:shd w:val="clear" w:color="auto" w:fill="auto"/>
        <w:spacing w:before="0" w:line="240" w:lineRule="auto"/>
        <w:ind w:firstLine="851"/>
        <w:rPr>
          <w:color w:val="000000"/>
          <w:szCs w:val="28"/>
        </w:rPr>
      </w:pPr>
      <w:r w:rsidRPr="008C780F">
        <w:rPr>
          <w:color w:val="000000"/>
          <w:szCs w:val="28"/>
        </w:rPr>
        <w:t>Оказаны услуги по техническому сопровождению и поддержке автоматизированной системы «АЦК-Финансы» на сумму 3</w:t>
      </w:r>
      <w:r>
        <w:rPr>
          <w:color w:val="000000"/>
          <w:szCs w:val="28"/>
        </w:rPr>
        <w:t> </w:t>
      </w:r>
      <w:r w:rsidRPr="008C780F">
        <w:rPr>
          <w:color w:val="000000"/>
          <w:szCs w:val="28"/>
        </w:rPr>
        <w:t>5</w:t>
      </w:r>
      <w:r>
        <w:rPr>
          <w:color w:val="000000"/>
          <w:szCs w:val="28"/>
        </w:rPr>
        <w:t>75,</w:t>
      </w:r>
      <w:r w:rsidRPr="009032B4">
        <w:rPr>
          <w:color w:val="000000"/>
          <w:szCs w:val="28"/>
        </w:rPr>
        <w:t>00</w:t>
      </w:r>
      <w:r w:rsidRPr="008C780F">
        <w:rPr>
          <w:color w:val="000000"/>
          <w:szCs w:val="28"/>
        </w:rPr>
        <w:t xml:space="preserve"> тыс. руб. за период с 01.01.202</w:t>
      </w:r>
      <w:r w:rsidRPr="009032B4">
        <w:rPr>
          <w:color w:val="000000"/>
          <w:szCs w:val="28"/>
        </w:rPr>
        <w:t>4</w:t>
      </w:r>
      <w:r w:rsidRPr="008C780F">
        <w:rPr>
          <w:color w:val="000000"/>
          <w:szCs w:val="28"/>
        </w:rPr>
        <w:t xml:space="preserve"> по 31.12.202</w:t>
      </w:r>
      <w:r w:rsidRPr="009032B4">
        <w:rPr>
          <w:color w:val="000000"/>
          <w:szCs w:val="28"/>
        </w:rPr>
        <w:t>4</w:t>
      </w:r>
      <w:r w:rsidRPr="008C780F">
        <w:rPr>
          <w:color w:val="000000"/>
          <w:szCs w:val="28"/>
        </w:rPr>
        <w:t xml:space="preserve"> согласно муниципальному контракту от </w:t>
      </w:r>
      <w:r w:rsidRPr="009032B4">
        <w:rPr>
          <w:color w:val="000000"/>
          <w:szCs w:val="28"/>
        </w:rPr>
        <w:t>18</w:t>
      </w:r>
      <w:r w:rsidRPr="008C780F">
        <w:rPr>
          <w:color w:val="000000"/>
          <w:szCs w:val="28"/>
        </w:rPr>
        <w:t>.12.202</w:t>
      </w:r>
      <w:r w:rsidRPr="009032B4">
        <w:rPr>
          <w:color w:val="000000"/>
          <w:szCs w:val="28"/>
        </w:rPr>
        <w:t>3</w:t>
      </w:r>
      <w:r w:rsidRPr="008C780F">
        <w:rPr>
          <w:color w:val="000000"/>
          <w:szCs w:val="28"/>
        </w:rPr>
        <w:t xml:space="preserve"> №</w:t>
      </w:r>
      <w:r w:rsidRPr="009032B4">
        <w:rPr>
          <w:color w:val="000000"/>
          <w:szCs w:val="28"/>
        </w:rPr>
        <w:t>1350</w:t>
      </w:r>
      <w:r w:rsidRPr="008C780F">
        <w:rPr>
          <w:color w:val="000000"/>
          <w:szCs w:val="28"/>
        </w:rPr>
        <w:t>.</w:t>
      </w:r>
    </w:p>
    <w:p w14:paraId="3142EDA8" w14:textId="77777777" w:rsidR="00207940" w:rsidRDefault="00207940" w:rsidP="00207940">
      <w:pPr>
        <w:ind w:firstLine="851"/>
        <w:jc w:val="both"/>
        <w:rPr>
          <w:sz w:val="28"/>
          <w:szCs w:val="28"/>
        </w:rPr>
      </w:pPr>
    </w:p>
    <w:p w14:paraId="6FA4009F" w14:textId="5E3BBE6C" w:rsidR="00207940" w:rsidRDefault="00207940" w:rsidP="00207940">
      <w:pPr>
        <w:ind w:firstLine="709"/>
        <w:jc w:val="both"/>
        <w:rPr>
          <w:sz w:val="28"/>
        </w:rPr>
      </w:pPr>
      <w:r w:rsidRPr="00817699">
        <w:rPr>
          <w:sz w:val="28"/>
        </w:rPr>
        <w:t>Эффективность реализации муниципальной программы оценивается как высокая</w:t>
      </w:r>
      <w:r>
        <w:rPr>
          <w:sz w:val="28"/>
        </w:rPr>
        <w:t xml:space="preserve"> и составляет 0,9</w:t>
      </w:r>
      <w:r w:rsidR="008B27D4">
        <w:rPr>
          <w:sz w:val="28"/>
        </w:rPr>
        <w:t>8</w:t>
      </w:r>
      <w:r w:rsidRPr="00817699">
        <w:rPr>
          <w:sz w:val="28"/>
        </w:rPr>
        <w:t xml:space="preserve"> балл</w:t>
      </w:r>
      <w:r>
        <w:rPr>
          <w:sz w:val="28"/>
        </w:rPr>
        <w:t>ов</w:t>
      </w:r>
      <w:r w:rsidRPr="00817699">
        <w:rPr>
          <w:sz w:val="28"/>
        </w:rPr>
        <w:t>.</w:t>
      </w:r>
    </w:p>
    <w:p w14:paraId="79A7EF63" w14:textId="77777777" w:rsidR="00207940" w:rsidRPr="00E458F0" w:rsidRDefault="00207940" w:rsidP="00E458F0">
      <w:pPr>
        <w:jc w:val="both"/>
        <w:rPr>
          <w:b/>
          <w:sz w:val="28"/>
        </w:rPr>
      </w:pPr>
    </w:p>
    <w:sectPr w:rsidR="00207940" w:rsidRPr="00E458F0">
      <w:pgSz w:w="11906" w:h="16838"/>
      <w:pgMar w:top="851" w:right="737" w:bottom="567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4A"/>
    <w:multiLevelType w:val="hybridMultilevel"/>
    <w:tmpl w:val="530EA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6C1"/>
    <w:multiLevelType w:val="multilevel"/>
    <w:tmpl w:val="B47A3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E53D9D"/>
    <w:multiLevelType w:val="hybridMultilevel"/>
    <w:tmpl w:val="581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EE"/>
    <w:multiLevelType w:val="hybridMultilevel"/>
    <w:tmpl w:val="0B22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1E43"/>
    <w:multiLevelType w:val="multilevel"/>
    <w:tmpl w:val="368CE0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080F66"/>
    <w:multiLevelType w:val="hybridMultilevel"/>
    <w:tmpl w:val="DDD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0F66"/>
    <w:multiLevelType w:val="hybridMultilevel"/>
    <w:tmpl w:val="71B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06DD6"/>
    <w:multiLevelType w:val="hybridMultilevel"/>
    <w:tmpl w:val="EF0667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15"/>
    <w:rsid w:val="00001E01"/>
    <w:rsid w:val="0002432C"/>
    <w:rsid w:val="000B5C44"/>
    <w:rsid w:val="00207940"/>
    <w:rsid w:val="00235362"/>
    <w:rsid w:val="002414C2"/>
    <w:rsid w:val="00290879"/>
    <w:rsid w:val="002C1967"/>
    <w:rsid w:val="004362DE"/>
    <w:rsid w:val="004C2113"/>
    <w:rsid w:val="00512A59"/>
    <w:rsid w:val="005F3207"/>
    <w:rsid w:val="006213B8"/>
    <w:rsid w:val="0068200D"/>
    <w:rsid w:val="00746BEB"/>
    <w:rsid w:val="007517C5"/>
    <w:rsid w:val="00781071"/>
    <w:rsid w:val="007C2995"/>
    <w:rsid w:val="007C2C15"/>
    <w:rsid w:val="007C585C"/>
    <w:rsid w:val="007F3415"/>
    <w:rsid w:val="008B27D4"/>
    <w:rsid w:val="008C008D"/>
    <w:rsid w:val="00AF2A23"/>
    <w:rsid w:val="00B0723D"/>
    <w:rsid w:val="00C5483F"/>
    <w:rsid w:val="00DC555F"/>
    <w:rsid w:val="00E42995"/>
    <w:rsid w:val="00E458F0"/>
    <w:rsid w:val="00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9A5E"/>
  <w15:docId w15:val="{1BCD95DD-5AD6-4604-A713-288AD94F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8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90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90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08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357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sz w:val="28"/>
    </w:rPr>
  </w:style>
  <w:style w:type="paragraph" w:styleId="a3">
    <w:name w:val="Body Text"/>
    <w:basedOn w:val="a"/>
    <w:link w:val="a4"/>
    <w:pPr>
      <w:jc w:val="center"/>
    </w:pPr>
  </w:style>
  <w:style w:type="character" w:customStyle="1" w:styleId="a4">
    <w:name w:val="Основной текст Знак"/>
    <w:basedOn w:val="1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Основной текст 21"/>
    <w:basedOn w:val="14"/>
    <w:link w:val="211"/>
  </w:style>
  <w:style w:type="character" w:customStyle="1" w:styleId="211">
    <w:name w:val="Основной текст 21"/>
    <w:basedOn w:val="15"/>
    <w:link w:val="210"/>
    <w:rPr>
      <w:sz w:val="24"/>
    </w:rPr>
  </w:style>
  <w:style w:type="paragraph" w:styleId="a5">
    <w:name w:val="Body Text Indent"/>
    <w:basedOn w:val="a"/>
    <w:link w:val="a6"/>
    <w:pPr>
      <w:ind w:firstLine="709"/>
      <w:jc w:val="both"/>
    </w:pPr>
  </w:style>
  <w:style w:type="character" w:customStyle="1" w:styleId="a6">
    <w:name w:val="Основной текст с отступом Знак"/>
    <w:basedOn w:val="11"/>
    <w:link w:val="a5"/>
    <w:rPr>
      <w:sz w:val="24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styleId="31">
    <w:name w:val="Body Text Indent 3"/>
    <w:basedOn w:val="a"/>
    <w:link w:val="32"/>
    <w:pPr>
      <w:ind w:firstLine="703"/>
      <w:jc w:val="both"/>
    </w:pPr>
  </w:style>
  <w:style w:type="character" w:customStyle="1" w:styleId="32">
    <w:name w:val="Основной текст с отступом 3 Знак"/>
    <w:basedOn w:val="11"/>
    <w:link w:val="31"/>
    <w:rPr>
      <w:sz w:val="24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1"/>
    <w:link w:val="5"/>
    <w:rPr>
      <w:b/>
      <w:sz w:val="28"/>
    </w:rPr>
  </w:style>
  <w:style w:type="character" w:customStyle="1" w:styleId="10">
    <w:name w:val="Заголовок 1 Знак"/>
    <w:basedOn w:val="11"/>
    <w:link w:val="1"/>
    <w:rPr>
      <w:b/>
      <w:sz w:val="24"/>
    </w:rPr>
  </w:style>
  <w:style w:type="paragraph" w:customStyle="1" w:styleId="16">
    <w:name w:val="Основной шрифт абзаца1"/>
  </w:style>
  <w:style w:type="paragraph" w:customStyle="1" w:styleId="a7">
    <w:basedOn w:val="a"/>
    <w:next w:val="a8"/>
    <w:link w:val="a9"/>
    <w:unhideWhenUsed/>
    <w:pPr>
      <w:jc w:val="center"/>
    </w:pPr>
    <w:rPr>
      <w:b/>
    </w:rPr>
  </w:style>
  <w:style w:type="character" w:customStyle="1" w:styleId="a9">
    <w:basedOn w:val="11"/>
    <w:link w:val="a7"/>
    <w:unhideWhenUsed/>
    <w:rPr>
      <w:b/>
      <w:sz w:val="24"/>
    </w:rPr>
  </w:style>
  <w:style w:type="paragraph" w:customStyle="1" w:styleId="23">
    <w:name w:val="Гиперссылка2"/>
    <w:link w:val="aa"/>
    <w:rPr>
      <w:color w:val="0000FF"/>
      <w:u w:val="single"/>
    </w:rPr>
  </w:style>
  <w:style w:type="character" w:styleId="aa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24">
    <w:name w:val="Body Text 2"/>
    <w:basedOn w:val="a"/>
    <w:link w:val="25"/>
    <w:pPr>
      <w:jc w:val="both"/>
    </w:pPr>
  </w:style>
  <w:style w:type="character" w:customStyle="1" w:styleId="25">
    <w:name w:val="Основной текст 2 Знак"/>
    <w:basedOn w:val="11"/>
    <w:link w:val="2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35">
    <w:name w:val="Body Text 3"/>
    <w:basedOn w:val="a"/>
    <w:link w:val="36"/>
    <w:pPr>
      <w:jc w:val="center"/>
    </w:pPr>
    <w:rPr>
      <w:i/>
    </w:rPr>
  </w:style>
  <w:style w:type="character" w:customStyle="1" w:styleId="36">
    <w:name w:val="Основной текст 3 Знак"/>
    <w:basedOn w:val="11"/>
    <w:link w:val="35"/>
    <w:rPr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1"/>
    <w:link w:val="ab"/>
    <w:rPr>
      <w:rFonts w:ascii="Calibri" w:hAnsi="Calibri"/>
      <w:sz w:val="22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26">
    <w:name w:val="Body Text Indent 2"/>
    <w:basedOn w:val="a"/>
    <w:link w:val="27"/>
    <w:pPr>
      <w:ind w:firstLine="1418"/>
      <w:jc w:val="both"/>
    </w:pPr>
  </w:style>
  <w:style w:type="character" w:customStyle="1" w:styleId="27">
    <w:name w:val="Основной текст с отступом 2 Знак"/>
    <w:basedOn w:val="11"/>
    <w:link w:val="26"/>
    <w:rPr>
      <w:sz w:val="24"/>
    </w:rPr>
  </w:style>
  <w:style w:type="paragraph" w:styleId="a8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Заголовок Знак"/>
    <w:basedOn w:val="11"/>
    <w:link w:val="a8"/>
    <w:rPr>
      <w:b/>
      <w:sz w:val="24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character" w:customStyle="1" w:styleId="20">
    <w:name w:val="Заголовок 2 Знак"/>
    <w:basedOn w:val="11"/>
    <w:link w:val="2"/>
    <w:rPr>
      <w:b/>
      <w:sz w:val="24"/>
    </w:rPr>
  </w:style>
  <w:style w:type="paragraph" w:customStyle="1" w:styleId="apple-converted-space">
    <w:name w:val="apple-converted-space"/>
    <w:basedOn w:val="19"/>
    <w:link w:val="apple-converted-space0"/>
  </w:style>
  <w:style w:type="character" w:customStyle="1" w:styleId="apple-converted-space0">
    <w:name w:val="apple-converted-space"/>
    <w:basedOn w:val="1a"/>
    <w:link w:val="apple-converted-space"/>
  </w:style>
  <w:style w:type="character" w:customStyle="1" w:styleId="60">
    <w:name w:val="Заголовок 6 Знак"/>
    <w:basedOn w:val="11"/>
    <w:link w:val="6"/>
    <w:rPr>
      <w:b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1"/>
    <w:link w:val="af0"/>
    <w:rPr>
      <w:rFonts w:ascii="Segoe UI" w:hAnsi="Segoe UI"/>
      <w:sz w:val="18"/>
    </w:rPr>
  </w:style>
  <w:style w:type="paragraph" w:styleId="af2">
    <w:name w:val="Normal (Web)"/>
    <w:basedOn w:val="a"/>
    <w:uiPriority w:val="99"/>
    <w:rsid w:val="00746BEB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3">
    <w:basedOn w:val="a"/>
    <w:next w:val="a8"/>
    <w:link w:val="af4"/>
    <w:qFormat/>
    <w:rsid w:val="00746BEB"/>
    <w:pPr>
      <w:jc w:val="center"/>
    </w:pPr>
    <w:rPr>
      <w:b/>
      <w:bCs/>
      <w:color w:val="auto"/>
      <w:szCs w:val="24"/>
    </w:rPr>
  </w:style>
  <w:style w:type="character" w:customStyle="1" w:styleId="af4">
    <w:name w:val="Название Знак"/>
    <w:link w:val="af3"/>
    <w:rsid w:val="00746BEB"/>
    <w:rPr>
      <w:b/>
      <w:bCs/>
      <w:sz w:val="24"/>
      <w:szCs w:val="24"/>
    </w:rPr>
  </w:style>
  <w:style w:type="paragraph" w:customStyle="1" w:styleId="212">
    <w:name w:val="Основной текст (2)1"/>
    <w:link w:val="28"/>
    <w:rsid w:val="00207940"/>
    <w:pPr>
      <w:shd w:val="clear" w:color="auto" w:fill="FFFFFF"/>
      <w:spacing w:before="600" w:line="322" w:lineRule="exact"/>
      <w:jc w:val="both"/>
    </w:pPr>
    <w:rPr>
      <w:color w:val="auto"/>
      <w:sz w:val="28"/>
    </w:rPr>
  </w:style>
  <w:style w:type="character" w:customStyle="1" w:styleId="28">
    <w:name w:val="Основной текст (2)_"/>
    <w:link w:val="212"/>
    <w:rsid w:val="00207940"/>
    <w:rPr>
      <w:color w:val="auto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Брыксина Татьяна Анатольевна</cp:lastModifiedBy>
  <cp:revision>19</cp:revision>
  <cp:lastPrinted>2024-01-24T03:49:00Z</cp:lastPrinted>
  <dcterms:created xsi:type="dcterms:W3CDTF">2024-01-24T03:37:00Z</dcterms:created>
  <dcterms:modified xsi:type="dcterms:W3CDTF">2025-02-07T05:25:00Z</dcterms:modified>
</cp:coreProperties>
</file>