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Работодателям Челябинской области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управление по труду и занятости населения Челябинской области объявляет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в 20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областно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«Лучший социально ответственный работодатель года»</w:t>
      </w:r>
      <w:r>
        <w:rPr>
          <w:rFonts w:ascii="Times New Roman" w:hAnsi="Times New Roman" w:cs="Times New Roman"/>
          <w:sz w:val="28"/>
          <w:szCs w:val="28"/>
        </w:rPr>
        <w:t xml:space="preserve"> по итогам работы за 20</w:t>
      </w: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начале приёма конкурсных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Конкурс</w:t>
      </w:r>
      <w:r>
        <w:rPr>
          <w:rFonts w:ascii="Times New Roman" w:hAnsi="Times New Roman" w:cs="Times New Roman"/>
          <w:sz w:val="28"/>
          <w:szCs w:val="28"/>
        </w:rPr>
        <w:t xml:space="preserve">е могут принять участие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независимо от формы собственности, организационно-правовой формы, отраслевой принадлежности и осуществляемых видов экономической деятельности, а также индивидуальны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свою деятельность на территории Челябинской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следующих номинациях: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«Развитие коллективно-договорного регулирования в организациях»;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«Организация работ по условиям и охране труда»;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«Трудоустройство инвалидов»;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«Реализация программ социальной поддержки работников»;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«Социальная активность организации на территории присутствия»;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«Организация работ и проведение мероприятий по профилактике социально значимых заболеваний, в том числе ВИЧ-инфекции, на рабочих местах»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«Развитие системы наставничества в организациях»;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Претендент на участие в конкурсе вправе подать заявку на участие в одной, нескольких или во всех номинациях с приложением отдельного пакета документов по каждой номинации.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документы представляются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 17 июля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0</w:t>
      </w:r>
      <w:r>
        <w:rPr>
          <w:rFonts w:ascii="Times New Roman" w:hAnsi="Times New Roman" w:cs="Times New Roman"/>
          <w:b/>
          <w:sz w:val="28"/>
          <w:szCs w:val="28"/>
        </w:rPr>
        <w:t xml:space="preserve">1 сентября  2026</w:t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Дата представления документов на Конкурс, посылаемых по почте, определяется по штемпелю почтовой связи на конверте. Конкурсные документы участнику Конкурса не возвращаются.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сопровождение и консультирование по вопросам проведения Конкурса оказывают следующие подразделения Главного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(г. Челябинск, ул. Комсомольская, 18а)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Style w:val="835"/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1) в номинациях «Развитие коллективно-договорного регулирования в организациях», «Реализация программ социальной поддержки работников»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«Социальная активность организации на территории присутствия»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работ и проведение мероприятий по профилактике социально значимых заболеваний, в том числе ВИЧ-инфекции, на рабочих местах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«Развитие системы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 в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 - отдел регулирования трудовых отношений и развития социального партнерства, кабинет 102,</w:t>
      </w:r>
      <w:r>
        <w:rPr>
          <w:rFonts w:ascii="Times New Roman" w:hAnsi="Times New Roman" w:cs="Times New Roman"/>
          <w:sz w:val="28"/>
          <w:szCs w:val="28"/>
        </w:rPr>
        <w:t xml:space="preserve"> телефон: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(351)237-08-92, 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</w:r>
      <w:hyperlink r:id="rId8" w:tooltip="mailto:Zamyatina_OM@szn74.ru;" w:history="1">
        <w:r>
          <w:rPr>
            <w:rStyle w:val="835"/>
            <w:rFonts w:ascii="Times New Roman" w:hAnsi="Times New Roman" w:cs="Times New Roman"/>
            <w:sz w:val="28"/>
            <w:szCs w:val="28"/>
            <w:lang w:val="en-US"/>
          </w:rPr>
          <w:t xml:space="preserve">Zamyatina</w:t>
        </w:r>
        <w:r>
          <w:rPr>
            <w:rStyle w:val="835"/>
            <w:rFonts w:ascii="Times New Roman" w:hAnsi="Times New Roman" w:cs="Times New Roman"/>
            <w:sz w:val="28"/>
            <w:szCs w:val="28"/>
          </w:rPr>
          <w:t xml:space="preserve">_</w:t>
        </w:r>
        <w:r>
          <w:rPr>
            <w:rStyle w:val="835"/>
            <w:rFonts w:ascii="Times New Roman" w:hAnsi="Times New Roman" w:cs="Times New Roman"/>
            <w:sz w:val="28"/>
            <w:szCs w:val="28"/>
            <w:lang w:val="en-US"/>
          </w:rPr>
          <w:t xml:space="preserve">OM</w:t>
        </w:r>
        <w:r>
          <w:rPr>
            <w:rStyle w:val="835"/>
            <w:rFonts w:ascii="Times New Roman" w:hAnsi="Times New Roman" w:cs="Times New Roman"/>
            <w:sz w:val="28"/>
            <w:szCs w:val="28"/>
          </w:rPr>
          <w:t xml:space="preserve">@szn74.ru;</w:t>
        </w:r>
        <w:r>
          <w:rPr>
            <w:rStyle w:val="835"/>
            <w:rFonts w:ascii="Times New Roman" w:hAnsi="Times New Roman" w:cs="Times New Roman"/>
            <w:sz w:val="28"/>
            <w:szCs w:val="28"/>
            <w:highlight w:val="none"/>
          </w:rPr>
        </w:r>
      </w:hyperlink>
      <w:r>
        <w:rPr>
          <w:rStyle w:val="835"/>
          <w:rFonts w:ascii="Times New Roman" w:hAnsi="Times New Roman" w:cs="Times New Roman"/>
          <w:sz w:val="28"/>
          <w:szCs w:val="28"/>
          <w:highlight w:val="none"/>
        </w:rPr>
      </w:r>
      <w:r>
        <w:rPr>
          <w:rStyle w:val="835"/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  в номинации «Организация работ по условиям и охране труда» - отдел охраны и госэкспертизы условий труда, кабинет 112, </w:t>
      </w:r>
      <w:r>
        <w:rPr>
          <w:rFonts w:ascii="Times New Roman" w:hAnsi="Times New Roman" w:cs="Times New Roman"/>
          <w:sz w:val="28"/>
          <w:szCs w:val="28"/>
        </w:rPr>
        <w:t xml:space="preserve">телефон: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(351)261-42-70,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: @szn74;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 в номинации «Трудоустройство инвалидов» - отдел программ и мероприятий в сфере занятости населения, кабинет 115, телефон          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(351)261-51-19, адрес электронной почты: </w:t>
      </w:r>
      <w:hyperlink r:id="rId9" w:tooltip="mailto:Legkih_NV@szn74.ru" w:history="1">
        <w:r>
          <w:rPr>
            <w:rStyle w:val="83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@szn74.ru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проведении Конкурса размещено на официальном сайте Главного управления (www.</w:t>
      </w:r>
      <w:r>
        <w:rPr>
          <w:rFonts w:ascii="Times New Roman" w:hAnsi="Times New Roman" w:cs="Times New Roman"/>
          <w:sz w:val="28"/>
          <w:szCs w:val="28"/>
        </w:rPr>
        <w:t xml:space="preserve">szn.gov74.ru</w:t>
      </w:r>
      <w:r>
        <w:rPr>
          <w:rFonts w:ascii="Times New Roman" w:hAnsi="Times New Roman" w:cs="Times New Roman"/>
          <w:sz w:val="28"/>
          <w:szCs w:val="28"/>
        </w:rPr>
        <w:t xml:space="preserve">) в подразделе «Конкурсы» раздела «Социальное партнёрство»</w:t>
      </w:r>
      <w:r>
        <w:rPr>
          <w:rFonts w:ascii="Times New Roman" w:hAnsi="Times New Roman" w:cs="Times New Roman"/>
          <w:sz w:val="28"/>
          <w:szCs w:val="28"/>
        </w:rPr>
        <w:t xml:space="preserve"> вкладки «Дополнительно»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8" w:right="851" w:bottom="568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>
    <w:name w:val="Hyperlink"/>
    <w:basedOn w:val="832"/>
    <w:uiPriority w:val="99"/>
    <w:unhideWhenUsed/>
    <w:rPr>
      <w:color w:val="0563c1" w:themeColor="hyperlink"/>
      <w:u w:val="single"/>
    </w:rPr>
  </w:style>
  <w:style w:type="paragraph" w:styleId="836">
    <w:name w:val="Balloon Text"/>
    <w:basedOn w:val="831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2"/>
    <w:link w:val="836"/>
    <w:uiPriority w:val="99"/>
    <w:semiHidden/>
    <w:rPr>
      <w:rFonts w:ascii="Segoe UI" w:hAnsi="Segoe UI" w:cs="Segoe UI"/>
      <w:sz w:val="18"/>
      <w:szCs w:val="18"/>
    </w:rPr>
  </w:style>
  <w:style w:type="paragraph" w:styleId="838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Zamyatina_OM@szn74.ru;" TargetMode="External"/><Relationship Id="rId9" Type="http://schemas.openxmlformats.org/officeDocument/2006/relationships/hyperlink" Target="mailto:Legkih_NV@szn74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Маклаков</dc:creator>
  <cp:lastModifiedBy>zom</cp:lastModifiedBy>
  <cp:revision>7</cp:revision>
  <dcterms:created xsi:type="dcterms:W3CDTF">2021-12-28T12:02:00Z</dcterms:created>
  <dcterms:modified xsi:type="dcterms:W3CDTF">2026-07-13T08:25:36Z</dcterms:modified>
</cp:coreProperties>
</file>