
<file path=[Content_Types].xml><?xml version="1.0" encoding="utf-8"?>
<Types xmlns="http://schemas.openxmlformats.org/package/2006/content-types">
  <Default ContentType="image/x-wmf" Extension="w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firstLine="0" w:left="0"/>
        <w:jc w:val="both"/>
        <w:outlineLvl w:val="0"/>
      </w:pPr>
    </w:p>
    <w:p w14:paraId="02000000">
      <w:pPr>
        <w:pStyle w:val="Style_1"/>
        <w:ind w:firstLine="0" w:left="0"/>
        <w:jc w:val="left"/>
        <w:outlineLvl w:val="0"/>
      </w:pPr>
      <w:r>
        <w:t>Зарегистрировано в Минюсте России 30 ноября 2023 г. N 76179</w:t>
      </w:r>
    </w:p>
    <w:p w14:paraId="03000000">
      <w:pPr>
        <w:pStyle w:val="Style_1"/>
        <w:spacing w:after="100" w:before="100"/>
        <w:ind w:firstLine="0" w:left="0"/>
        <w:jc w:val="both"/>
        <w:rPr>
          <w:sz w:val="2"/>
        </w:rPr>
      </w:pPr>
    </w:p>
    <w:p w14:paraId="04000000">
      <w:pPr>
        <w:pStyle w:val="Style_1"/>
        <w:ind w:firstLine="0" w:left="0"/>
        <w:jc w:val="left"/>
      </w:pPr>
    </w:p>
    <w:p w14:paraId="05000000">
      <w:pPr>
        <w:pStyle w:val="Style_1"/>
        <w:ind w:firstLine="0" w:left="0"/>
        <w:jc w:val="center"/>
        <w:rPr>
          <w:b w:val="1"/>
        </w:rPr>
      </w:pPr>
      <w:r>
        <w:rPr>
          <w:b w:val="1"/>
        </w:rPr>
        <w:t>МИНИСТЕРСТВО ТРУДА И СОЦИАЛЬНОЙ ЗАЩИТЫ РОССИЙСКОЙ ФЕДЕРАЦИИ</w:t>
      </w:r>
    </w:p>
    <w:p w14:paraId="06000000">
      <w:pPr>
        <w:pStyle w:val="Style_1"/>
        <w:ind w:firstLine="0" w:left="0"/>
        <w:jc w:val="center"/>
        <w:rPr>
          <w:b w:val="1"/>
        </w:rPr>
      </w:pPr>
    </w:p>
    <w:p w14:paraId="07000000">
      <w:pPr>
        <w:pStyle w:val="Style_1"/>
        <w:ind w:firstLine="0" w:left="0"/>
        <w:jc w:val="center"/>
        <w:rPr>
          <w:b w:val="1"/>
        </w:rPr>
      </w:pPr>
      <w:r>
        <w:rPr>
          <w:b w:val="1"/>
        </w:rPr>
        <w:t>ПРИКАЗ</w:t>
      </w:r>
    </w:p>
    <w:p w14:paraId="08000000">
      <w:pPr>
        <w:pStyle w:val="Style_1"/>
        <w:ind w:firstLine="0" w:left="0"/>
        <w:jc w:val="center"/>
        <w:rPr>
          <w:b w:val="1"/>
        </w:rPr>
      </w:pPr>
      <w:r>
        <w:rPr>
          <w:b w:val="1"/>
        </w:rPr>
        <w:t>от 21 ноября 2023 г. N 817н</w:t>
      </w:r>
    </w:p>
    <w:p w14:paraId="09000000">
      <w:pPr>
        <w:pStyle w:val="Style_1"/>
        <w:ind w:firstLine="0" w:left="0"/>
        <w:jc w:val="center"/>
        <w:rPr>
          <w:b w:val="1"/>
        </w:rPr>
      </w:pPr>
    </w:p>
    <w:p w14:paraId="0A000000">
      <w:pPr>
        <w:pStyle w:val="Style_1"/>
        <w:ind w:firstLine="0" w:left="0"/>
        <w:jc w:val="center"/>
        <w:rPr>
          <w:b w:val="1"/>
        </w:rPr>
      </w:pPr>
      <w:r>
        <w:rPr>
          <w:b w:val="1"/>
        </w:rPr>
        <w:t>ОБ УТВЕРЖДЕНИИ МЕТОДИКИ</w:t>
      </w:r>
    </w:p>
    <w:p w14:paraId="0B000000">
      <w:pPr>
        <w:pStyle w:val="Style_1"/>
        <w:ind w:firstLine="0" w:left="0"/>
        <w:jc w:val="center"/>
        <w:rPr>
          <w:b w:val="1"/>
        </w:rPr>
      </w:pPr>
      <w:r>
        <w:rPr>
          <w:b w:val="1"/>
        </w:rPr>
        <w:t>ПРОВЕДЕНИЯ СПЕЦИАЛЬНОЙ ОЦЕНКИ УСЛОВИЙ ТРУДА, КЛАССИФИКАТОРА</w:t>
      </w:r>
    </w:p>
    <w:p w14:paraId="0C000000">
      <w:pPr>
        <w:pStyle w:val="Style_1"/>
        <w:ind w:firstLine="0" w:left="0"/>
        <w:jc w:val="center"/>
        <w:rPr>
          <w:b w:val="1"/>
        </w:rPr>
      </w:pPr>
      <w:r>
        <w:rPr>
          <w:b w:val="1"/>
        </w:rPr>
        <w:t>ВРЕДНЫХ И (ИЛИ) ОПАСНЫХ ПРОИЗВОДСТВЕННЫХ ФАКТОРОВ, ФОРМЫ</w:t>
      </w:r>
    </w:p>
    <w:p w14:paraId="0D000000">
      <w:pPr>
        <w:pStyle w:val="Style_1"/>
        <w:ind w:firstLine="0" w:left="0"/>
        <w:jc w:val="center"/>
        <w:rPr>
          <w:b w:val="1"/>
        </w:rPr>
      </w:pPr>
      <w:r>
        <w:rPr>
          <w:b w:val="1"/>
        </w:rPr>
        <w:t>ОТЧЕТА О ПРОВЕДЕНИИ СПЕЦИАЛЬНОЙ ОЦЕНКИ УСЛОВИЙ ТРУДА</w:t>
      </w:r>
    </w:p>
    <w:p w14:paraId="0E000000">
      <w:pPr>
        <w:pStyle w:val="Style_1"/>
        <w:ind w:firstLine="0" w:left="0"/>
        <w:jc w:val="center"/>
        <w:rPr>
          <w:b w:val="1"/>
        </w:rPr>
      </w:pPr>
      <w:r>
        <w:rPr>
          <w:b w:val="1"/>
        </w:rPr>
        <w:t>И ИНСТРУКЦИИ ПО ЕЕ ЗАПОЛНЕНИЮ</w:t>
      </w:r>
    </w:p>
    <w:p w14:paraId="0F000000">
      <w:pPr>
        <w:pStyle w:val="Style_1"/>
        <w:ind w:firstLine="0" w:left="0"/>
        <w:jc w:val="center"/>
      </w:pPr>
    </w:p>
    <w:p w14:paraId="10000000">
      <w:pPr>
        <w:pStyle w:val="Style_1"/>
        <w:ind w:firstLine="540" w:left="0"/>
        <w:jc w:val="both"/>
      </w:pPr>
      <w:r>
        <w:t xml:space="preserve">В соответствии с </w:t>
      </w:r>
      <w:r>
        <w:rPr>
          <w:color w:val="0000FF"/>
        </w:rPr>
        <w:fldChar w:fldCharType="begin"/>
      </w:r>
      <w:r>
        <w:rPr>
          <w:color w:val="0000FF"/>
        </w:rPr>
        <w:instrText>HYPERLINK "https://login.consultant.ru/link/?req=doc&amp;base=LAW&amp;n=452984&amp;dst=100074"</w:instrText>
      </w:r>
      <w:r>
        <w:rPr>
          <w:color w:val="0000FF"/>
        </w:rPr>
        <w:fldChar w:fldCharType="separate"/>
      </w:r>
      <w:r>
        <w:rPr>
          <w:color w:val="0000FF"/>
        </w:rPr>
        <w:t>частью 3 статьи 8</w:t>
      </w:r>
      <w:r>
        <w:rPr>
          <w:color w:val="0000FF"/>
        </w:rPr>
        <w:fldChar w:fldCharType="end"/>
      </w:r>
      <w:r>
        <w:t xml:space="preserve">, </w:t>
      </w:r>
      <w:r>
        <w:rPr>
          <w:color w:val="0000FF"/>
        </w:rPr>
        <w:fldChar w:fldCharType="begin"/>
      </w:r>
      <w:r>
        <w:rPr>
          <w:color w:val="0000FF"/>
        </w:rPr>
        <w:instrText>HYPERLINK "https://login.consultant.ru/link/?req=doc&amp;base=LAW&amp;n=452984&amp;dst=100086"</w:instrText>
      </w:r>
      <w:r>
        <w:rPr>
          <w:color w:val="0000FF"/>
        </w:rPr>
        <w:fldChar w:fldCharType="separate"/>
      </w:r>
      <w:r>
        <w:rPr>
          <w:color w:val="0000FF"/>
        </w:rPr>
        <w:t>частью 1 статьи 10</w:t>
      </w:r>
      <w:r>
        <w:rPr>
          <w:color w:val="0000FF"/>
        </w:rPr>
        <w:fldChar w:fldCharType="end"/>
      </w:r>
      <w:r>
        <w:t xml:space="preserve">, </w:t>
      </w:r>
      <w:r>
        <w:rPr>
          <w:color w:val="0000FF"/>
        </w:rPr>
        <w:fldChar w:fldCharType="begin"/>
      </w:r>
      <w:r>
        <w:rPr>
          <w:color w:val="0000FF"/>
        </w:rPr>
        <w:instrText>HYPERLINK "https://login.consultant.ru/link/?req=doc&amp;base=LAW&amp;n=452984&amp;dst=100184"</w:instrText>
      </w:r>
      <w:r>
        <w:rPr>
          <w:color w:val="0000FF"/>
        </w:rPr>
        <w:fldChar w:fldCharType="separate"/>
      </w:r>
      <w:r>
        <w:rPr>
          <w:color w:val="0000FF"/>
        </w:rPr>
        <w:t>частью 3 статьи 15</w:t>
      </w:r>
      <w:r>
        <w:rPr>
          <w:color w:val="0000FF"/>
        </w:rPr>
        <w:fldChar w:fldCharType="end"/>
      </w:r>
      <w:r>
        <w:t xml:space="preserve"> Федерального закона от 28 декабря 2013 г. N 426-ФЗ "О специальной оценке условий труда" и </w:t>
      </w:r>
      <w:r>
        <w:rPr>
          <w:color w:val="0000FF"/>
        </w:rPr>
        <w:fldChar w:fldCharType="begin"/>
      </w:r>
      <w:r>
        <w:rPr>
          <w:color w:val="0000FF"/>
        </w:rPr>
        <w:instrText>HYPERLINK "https://login.consultant.ru/link/?req=doc&amp;base=LAW&amp;n=469817&amp;dst=38"</w:instrText>
      </w:r>
      <w:r>
        <w:rPr>
          <w:color w:val="0000FF"/>
        </w:rPr>
        <w:fldChar w:fldCharType="separate"/>
      </w:r>
      <w:r>
        <w:rPr>
          <w:color w:val="0000FF"/>
        </w:rPr>
        <w:t>подпунктом 5.2.16 пункта 5</w:t>
      </w:r>
      <w:r>
        <w:rPr>
          <w:color w:val="0000FF"/>
        </w:rPr>
        <w:fldChar w:fldCharType="end"/>
      </w:r>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14:paraId="11000000">
      <w:pPr>
        <w:pStyle w:val="Style_1"/>
        <w:spacing w:before="160"/>
        <w:ind w:firstLine="540" w:left="0"/>
        <w:jc w:val="both"/>
      </w:pPr>
      <w:r>
        <w:t>1. Утвердить:</w:t>
      </w:r>
    </w:p>
    <w:p w14:paraId="12000000">
      <w:pPr>
        <w:pStyle w:val="Style_1"/>
        <w:spacing w:before="160"/>
        <w:ind w:firstLine="540" w:left="0"/>
        <w:jc w:val="both"/>
      </w:pPr>
      <w:r>
        <w:t xml:space="preserve">Методику проведения специальной оценки условий труда согласно </w:t>
      </w:r>
      <w:r>
        <w:rPr>
          <w:color w:val="0000FF"/>
        </w:rPr>
        <w:fldChar w:fldCharType="begin"/>
      </w:r>
      <w:r>
        <w:rPr>
          <w:color w:val="0000FF"/>
        </w:rPr>
        <w:instrText>HYPERLINK \l "Par41"</w:instrText>
      </w:r>
      <w:r>
        <w:rPr>
          <w:color w:val="0000FF"/>
        </w:rPr>
        <w:fldChar w:fldCharType="separate"/>
      </w:r>
      <w:r>
        <w:rPr>
          <w:color w:val="0000FF"/>
        </w:rPr>
        <w:t>приложению N 1</w:t>
      </w:r>
      <w:r>
        <w:rPr>
          <w:color w:val="0000FF"/>
        </w:rPr>
        <w:fldChar w:fldCharType="end"/>
      </w:r>
      <w:r>
        <w:t>;</w:t>
      </w:r>
    </w:p>
    <w:p w14:paraId="13000000">
      <w:pPr>
        <w:pStyle w:val="Style_1"/>
        <w:spacing w:before="160"/>
        <w:ind w:firstLine="540" w:left="0"/>
        <w:jc w:val="both"/>
      </w:pPr>
      <w:r>
        <w:t xml:space="preserve">Классификатор вредных и (или) опасных производственных факторов согласно </w:t>
      </w:r>
      <w:r>
        <w:rPr>
          <w:color w:val="0000FF"/>
        </w:rPr>
        <w:fldChar w:fldCharType="begin"/>
      </w:r>
      <w:r>
        <w:rPr>
          <w:color w:val="0000FF"/>
        </w:rPr>
        <w:instrText>HYPERLINK \l "Par1982"</w:instrText>
      </w:r>
      <w:r>
        <w:rPr>
          <w:color w:val="0000FF"/>
        </w:rPr>
        <w:fldChar w:fldCharType="separate"/>
      </w:r>
      <w:r>
        <w:rPr>
          <w:color w:val="0000FF"/>
        </w:rPr>
        <w:t>приложению N 2</w:t>
      </w:r>
      <w:r>
        <w:rPr>
          <w:color w:val="0000FF"/>
        </w:rPr>
        <w:fldChar w:fldCharType="end"/>
      </w:r>
      <w:r>
        <w:t>;</w:t>
      </w:r>
    </w:p>
    <w:p w14:paraId="14000000">
      <w:pPr>
        <w:pStyle w:val="Style_1"/>
        <w:spacing w:before="160"/>
        <w:ind w:firstLine="540" w:left="0"/>
        <w:jc w:val="both"/>
      </w:pPr>
      <w:r>
        <w:t xml:space="preserve">форму отчета о проведении специальной оценки условий труда согласно </w:t>
      </w:r>
      <w:r>
        <w:rPr>
          <w:color w:val="0000FF"/>
        </w:rPr>
        <w:fldChar w:fldCharType="begin"/>
      </w:r>
      <w:r>
        <w:rPr>
          <w:color w:val="0000FF"/>
        </w:rPr>
        <w:instrText>HYPERLINK \l "Par2098"</w:instrText>
      </w:r>
      <w:r>
        <w:rPr>
          <w:color w:val="0000FF"/>
        </w:rPr>
        <w:fldChar w:fldCharType="separate"/>
      </w:r>
      <w:r>
        <w:rPr>
          <w:color w:val="0000FF"/>
        </w:rPr>
        <w:t>приложению N 3</w:t>
      </w:r>
      <w:r>
        <w:rPr>
          <w:color w:val="0000FF"/>
        </w:rPr>
        <w:fldChar w:fldCharType="end"/>
      </w:r>
      <w:r>
        <w:t>;</w:t>
      </w:r>
    </w:p>
    <w:p w14:paraId="15000000">
      <w:pPr>
        <w:pStyle w:val="Style_1"/>
        <w:spacing w:before="160"/>
        <w:ind w:firstLine="540" w:left="0"/>
        <w:jc w:val="both"/>
      </w:pPr>
      <w:r>
        <w:t xml:space="preserve">инструкцию по заполнению формы отчета о проведении специальной оценки условий труда согласно </w:t>
      </w:r>
      <w:r>
        <w:rPr>
          <w:color w:val="0000FF"/>
        </w:rPr>
        <w:fldChar w:fldCharType="begin"/>
      </w:r>
      <w:r>
        <w:rPr>
          <w:color w:val="0000FF"/>
        </w:rPr>
        <w:instrText>HYPERLINK \l "Par3063"</w:instrText>
      </w:r>
      <w:r>
        <w:rPr>
          <w:color w:val="0000FF"/>
        </w:rPr>
        <w:fldChar w:fldCharType="separate"/>
      </w:r>
      <w:r>
        <w:rPr>
          <w:color w:val="0000FF"/>
        </w:rPr>
        <w:t>приложению N 4</w:t>
      </w:r>
      <w:r>
        <w:rPr>
          <w:color w:val="0000FF"/>
        </w:rPr>
        <w:fldChar w:fldCharType="end"/>
      </w:r>
      <w:r>
        <w:t>.</w:t>
      </w:r>
    </w:p>
    <w:p w14:paraId="16000000">
      <w:pPr>
        <w:pStyle w:val="Style_1"/>
        <w:spacing w:before="160"/>
        <w:ind w:firstLine="540" w:left="0"/>
        <w:jc w:val="both"/>
      </w:pPr>
      <w:r>
        <w:t>2. Признать утратившими силу:</w:t>
      </w:r>
    </w:p>
    <w:p w14:paraId="17000000">
      <w:pPr>
        <w:pStyle w:val="Style_1"/>
        <w:spacing w:before="160"/>
        <w:ind w:firstLine="540" w:left="0"/>
        <w:jc w:val="both"/>
      </w:pPr>
      <w:r>
        <w:rPr>
          <w:color w:val="0000FF"/>
        </w:rPr>
        <w:fldChar w:fldCharType="begin"/>
      </w:r>
      <w:r>
        <w:rPr>
          <w:color w:val="0000FF"/>
        </w:rPr>
        <w:instrText>HYPERLINK "https://login.consultant.ru/link/?req=doc&amp;base=LAW&amp;n=360445"</w:instrText>
      </w:r>
      <w:r>
        <w:rPr>
          <w:color w:val="0000FF"/>
        </w:rPr>
        <w:fldChar w:fldCharType="separate"/>
      </w:r>
      <w:r>
        <w:rPr>
          <w:color w:val="0000FF"/>
        </w:rPr>
        <w:t>приказ</w:t>
      </w:r>
      <w:r>
        <w:rPr>
          <w:color w:val="0000FF"/>
        </w:rPr>
        <w:fldChar w:fldCharType="end"/>
      </w:r>
      <w:r>
        <w:t xml:space="preserve">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 2014 г., регистрационный N 31689);</w:t>
      </w:r>
    </w:p>
    <w:p w14:paraId="18000000">
      <w:pPr>
        <w:pStyle w:val="Style_1"/>
        <w:spacing w:before="160"/>
        <w:ind w:firstLine="540" w:left="0"/>
        <w:jc w:val="both"/>
      </w:pPr>
      <w:r>
        <w:rPr>
          <w:color w:val="0000FF"/>
        </w:rPr>
        <w:fldChar w:fldCharType="begin"/>
      </w:r>
      <w:r>
        <w:rPr>
          <w:color w:val="0000FF"/>
        </w:rPr>
        <w:instrText>HYPERLINK "https://login.consultant.ru/link/?req=doc&amp;base=LAW&amp;n=175109"</w:instrText>
      </w:r>
      <w:r>
        <w:rPr>
          <w:color w:val="0000FF"/>
        </w:rPr>
        <w:fldChar w:fldCharType="separate"/>
      </w:r>
      <w:r>
        <w:rPr>
          <w:color w:val="0000FF"/>
        </w:rPr>
        <w:t>приказ</w:t>
      </w:r>
      <w:r>
        <w:rPr>
          <w:color w:val="0000FF"/>
        </w:rPr>
        <w:fldChar w:fldCharType="end"/>
      </w:r>
      <w:r>
        <w:t xml:space="preserve"> Министерства труда и социальной защиты Российской Федерации от 20 января 2015 г. N 24н "О внесении изменений в Методику проведения специальной оценки условий труда и Классификатор вредных и (или) опасных производственных факторов, утвержденные приказом Министерства труда и социальной защиты Российской Федерации от 24 января 2014 г. N 33н" (зарегистрирован Министерством юстиции Российской Федерации 9 февраля 2015 г., регистрационный N 35927);</w:t>
      </w:r>
    </w:p>
    <w:p w14:paraId="19000000">
      <w:pPr>
        <w:pStyle w:val="Style_1"/>
        <w:spacing w:before="160"/>
        <w:ind w:firstLine="540" w:left="0"/>
        <w:jc w:val="both"/>
      </w:pPr>
      <w:r>
        <w:rPr>
          <w:color w:val="0000FF"/>
        </w:rPr>
        <w:fldChar w:fldCharType="begin"/>
      </w:r>
      <w:r>
        <w:rPr>
          <w:color w:val="0000FF"/>
        </w:rPr>
        <w:instrText>HYPERLINK "https://login.consultant.ru/link/?req=doc&amp;base=LAW&amp;n=396182&amp;dst=100010"</w:instrText>
      </w:r>
      <w:r>
        <w:rPr>
          <w:color w:val="0000FF"/>
        </w:rPr>
        <w:fldChar w:fldCharType="separate"/>
      </w:r>
      <w:r>
        <w:rPr>
          <w:color w:val="0000FF"/>
        </w:rPr>
        <w:t>пункт 1</w:t>
      </w:r>
      <w:r>
        <w:rPr>
          <w:color w:val="0000FF"/>
        </w:rPr>
        <w:fldChar w:fldCharType="end"/>
      </w:r>
      <w:r>
        <w:t xml:space="preserve"> изменений, вносимых в нормативные правовые акты Министерства труда и социальной защиты Российской Федерации в связи с принятием Федерального закона от 1 мая 2016 г. N 136-ФЗ "О внесении изменений в статью 11 Федерального закона "Об индивидуальном (персонифицированном) учете в системе обязательного пенсионного страхования" и Федеральный закон "О специальной оценке условий труда", утвержденных приказом Министерства труда и социальной защиты Российской Федерации от 14 ноября 2016 г. N 642н (зарегистрирован Министерством юстиции Российской Федерации 6 февраля 2017 г., регистрационный N 45539);</w:t>
      </w:r>
    </w:p>
    <w:p w14:paraId="1A000000">
      <w:pPr>
        <w:pStyle w:val="Style_1"/>
        <w:spacing w:before="160"/>
        <w:ind w:firstLine="540" w:left="0"/>
        <w:jc w:val="both"/>
      </w:pPr>
      <w:r>
        <w:rPr>
          <w:color w:val="0000FF"/>
        </w:rPr>
        <w:fldChar w:fldCharType="begin"/>
      </w:r>
      <w:r>
        <w:rPr>
          <w:color w:val="0000FF"/>
        </w:rPr>
        <w:instrText>HYPERLINK "https://login.consultant.ru/link/?req=doc&amp;base=LAW&amp;n=404022&amp;dst=100010"</w:instrText>
      </w:r>
      <w:r>
        <w:rPr>
          <w:color w:val="0000FF"/>
        </w:rPr>
        <w:fldChar w:fldCharType="separate"/>
      </w:r>
      <w:r>
        <w:rPr>
          <w:color w:val="0000FF"/>
        </w:rPr>
        <w:t>пункт 1</w:t>
      </w:r>
      <w:r>
        <w:rPr>
          <w:color w:val="0000FF"/>
        </w:rPr>
        <w:fldChar w:fldCharType="end"/>
      </w:r>
      <w:r>
        <w:t xml:space="preserve"> изменений, вносимых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 N 451-ФЗ "О внесении изменений в Федеральный закон "О специальной оценке условий труда", утвержденных приказом Министерства труда и социальной защиты Российской Федерации от 27 апреля 2020 г. N 213н (зарегистрирован Министерством юстиции Российской Федерации 21 августа 2020 г., регистрационный N 59378).</w:t>
      </w:r>
    </w:p>
    <w:p w14:paraId="1B000000">
      <w:pPr>
        <w:pStyle w:val="Style_1"/>
        <w:spacing w:before="160"/>
        <w:ind w:firstLine="540" w:left="0"/>
        <w:jc w:val="both"/>
      </w:pPr>
      <w:r>
        <w:t>3. Установить, что настоящий приказ вступает в силу с 1 сентября 2024 г. и действует до 1 сентября 2030 г.</w:t>
      </w:r>
    </w:p>
    <w:p w14:paraId="1C000000">
      <w:pPr>
        <w:pStyle w:val="Style_1"/>
        <w:ind w:firstLine="540" w:left="0"/>
        <w:jc w:val="both"/>
      </w:pPr>
    </w:p>
    <w:p w14:paraId="1D000000">
      <w:pPr>
        <w:pStyle w:val="Style_1"/>
        <w:ind w:firstLine="0" w:left="0"/>
        <w:jc w:val="right"/>
      </w:pPr>
      <w:r>
        <w:t>Министр</w:t>
      </w:r>
    </w:p>
    <w:p w14:paraId="1E000000">
      <w:pPr>
        <w:pStyle w:val="Style_1"/>
        <w:ind w:firstLine="0" w:left="0"/>
        <w:jc w:val="right"/>
      </w:pPr>
      <w:r>
        <w:t>А.О.КОТЯКОВ</w:t>
      </w:r>
    </w:p>
    <w:p w14:paraId="1F000000">
      <w:pPr>
        <w:pStyle w:val="Style_1"/>
        <w:ind w:firstLine="0" w:left="0"/>
        <w:jc w:val="both"/>
      </w:pPr>
    </w:p>
    <w:p w14:paraId="20000000">
      <w:pPr>
        <w:pStyle w:val="Style_1"/>
        <w:ind w:firstLine="0" w:left="0"/>
        <w:jc w:val="both"/>
      </w:pPr>
    </w:p>
    <w:p w14:paraId="21000000">
      <w:pPr>
        <w:pStyle w:val="Style_1"/>
        <w:ind w:firstLine="0" w:left="0"/>
        <w:jc w:val="both"/>
      </w:pPr>
    </w:p>
    <w:p w14:paraId="22000000">
      <w:pPr>
        <w:pStyle w:val="Style_1"/>
        <w:ind w:firstLine="0" w:left="0"/>
        <w:jc w:val="both"/>
      </w:pPr>
    </w:p>
    <w:p w14:paraId="23000000">
      <w:pPr>
        <w:pStyle w:val="Style_1"/>
        <w:ind w:firstLine="0" w:left="0"/>
        <w:jc w:val="both"/>
      </w:pPr>
    </w:p>
    <w:p w14:paraId="24000000">
      <w:pPr>
        <w:pStyle w:val="Style_1"/>
        <w:ind w:firstLine="0" w:left="0"/>
        <w:jc w:val="right"/>
        <w:outlineLvl w:val="0"/>
      </w:pPr>
      <w:r>
        <w:t>Приложение N 1</w:t>
      </w:r>
    </w:p>
    <w:p w14:paraId="25000000">
      <w:pPr>
        <w:pStyle w:val="Style_1"/>
        <w:ind w:firstLine="0" w:left="0"/>
        <w:jc w:val="right"/>
      </w:pPr>
      <w:r>
        <w:t>к приказу Министерства труда</w:t>
      </w:r>
    </w:p>
    <w:p w14:paraId="26000000">
      <w:pPr>
        <w:pStyle w:val="Style_1"/>
        <w:ind w:firstLine="0" w:left="0"/>
        <w:jc w:val="right"/>
      </w:pPr>
      <w:r>
        <w:t>и социальной защиты</w:t>
      </w:r>
    </w:p>
    <w:p w14:paraId="27000000">
      <w:pPr>
        <w:pStyle w:val="Style_1"/>
        <w:ind w:firstLine="0" w:left="0"/>
        <w:jc w:val="right"/>
      </w:pPr>
      <w:r>
        <w:t>Российской Федерации</w:t>
      </w:r>
    </w:p>
    <w:p w14:paraId="28000000">
      <w:pPr>
        <w:pStyle w:val="Style_1"/>
        <w:ind w:firstLine="0" w:left="0"/>
        <w:jc w:val="right"/>
      </w:pPr>
      <w:r>
        <w:t>от 21 ноября 2023 г. N 817н</w:t>
      </w:r>
    </w:p>
    <w:p w14:paraId="29000000">
      <w:pPr>
        <w:pStyle w:val="Style_1"/>
        <w:ind w:firstLine="0" w:left="0"/>
        <w:jc w:val="both"/>
      </w:pPr>
    </w:p>
    <w:p w14:paraId="2A000000">
      <w:pPr>
        <w:pStyle w:val="Style_1"/>
        <w:ind w:firstLine="0" w:left="0"/>
        <w:jc w:val="center"/>
        <w:rPr>
          <w:b w:val="1"/>
        </w:rPr>
      </w:pPr>
      <w:bookmarkStart w:id="1" w:name="Par41"/>
      <w:bookmarkEnd w:id="1"/>
      <w:r>
        <w:rPr>
          <w:b w:val="1"/>
        </w:rPr>
        <w:t>МЕТОДИКА ПРОВЕДЕНИЯ СПЕЦИАЛЬНОЙ ОЦЕНКИ УСЛОВИЙ ТРУДА</w:t>
      </w:r>
    </w:p>
    <w:p w14:paraId="2B000000">
      <w:pPr>
        <w:pStyle w:val="Style_1"/>
        <w:ind w:firstLine="0" w:left="0"/>
        <w:jc w:val="both"/>
      </w:pPr>
    </w:p>
    <w:p w14:paraId="2C000000">
      <w:pPr>
        <w:pStyle w:val="Style_1"/>
        <w:ind w:firstLine="0" w:left="0"/>
        <w:jc w:val="center"/>
        <w:outlineLvl w:val="1"/>
        <w:rPr>
          <w:b w:val="1"/>
        </w:rPr>
      </w:pPr>
      <w:r>
        <w:rPr>
          <w:b w:val="1"/>
        </w:rPr>
        <w:t>I. Общие положения</w:t>
      </w:r>
    </w:p>
    <w:p w14:paraId="2D000000">
      <w:pPr>
        <w:pStyle w:val="Style_1"/>
        <w:ind w:firstLine="0" w:left="0"/>
        <w:jc w:val="both"/>
      </w:pPr>
    </w:p>
    <w:p w14:paraId="2E000000">
      <w:pPr>
        <w:pStyle w:val="Style_1"/>
        <w:ind w:firstLine="540" w:left="0"/>
        <w:jc w:val="both"/>
      </w:pPr>
      <w:bookmarkStart w:id="2" w:name="Par45"/>
      <w:bookmarkEnd w:id="2"/>
      <w:r>
        <w:t>1. Настоящая Методика устанавливает обязательные требования к последовательно реализуемым в рамках проведения специальной оценки условий труда процедурам:</w:t>
      </w:r>
    </w:p>
    <w:p w14:paraId="2F000000">
      <w:pPr>
        <w:pStyle w:val="Style_1"/>
        <w:spacing w:before="160"/>
        <w:ind w:firstLine="540" w:left="0"/>
        <w:jc w:val="both"/>
      </w:pPr>
      <w:r>
        <w:t>1) идентификации потенциально вредных и (или) опасных производственных факторов;</w:t>
      </w:r>
    </w:p>
    <w:p w14:paraId="30000000">
      <w:pPr>
        <w:pStyle w:val="Style_1"/>
        <w:spacing w:before="160"/>
        <w:ind w:firstLine="540" w:left="0"/>
        <w:jc w:val="both"/>
      </w:pPr>
      <w:r>
        <w:t>2) исследованиям (испытаниям) и измерениям вредных и (или) опасных производственных факторов;</w:t>
      </w:r>
    </w:p>
    <w:p w14:paraId="31000000">
      <w:pPr>
        <w:pStyle w:val="Style_1"/>
        <w:spacing w:before="160"/>
        <w:ind w:firstLine="540" w:left="0"/>
        <w:jc w:val="both"/>
      </w:pPr>
      <w:r>
        <w:t>3) отнесению условий труда на рабочем месте по степени вредности и (или) опасности к классу (подклассу) условий труда по результатам проведения исследований (испытаний) и измерений вредных и (или) опасных производственных факторов;</w:t>
      </w:r>
    </w:p>
    <w:p w14:paraId="32000000">
      <w:pPr>
        <w:pStyle w:val="Style_1"/>
        <w:spacing w:before="160"/>
        <w:ind w:firstLine="540" w:left="0"/>
        <w:jc w:val="both"/>
      </w:pPr>
      <w:r>
        <w:t>4) оформлению результатов проведения специальной оценки условий труда.</w:t>
      </w:r>
    </w:p>
    <w:p w14:paraId="33000000">
      <w:pPr>
        <w:pStyle w:val="Style_1"/>
        <w:spacing w:before="160"/>
        <w:ind w:firstLine="540" w:left="0"/>
        <w:jc w:val="both"/>
      </w:pPr>
      <w:r>
        <w:t xml:space="preserve">2.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законом тайне, реализация предусмотренных </w:t>
      </w:r>
      <w:r>
        <w:rPr>
          <w:color w:val="0000FF"/>
        </w:rPr>
        <w:fldChar w:fldCharType="begin"/>
      </w:r>
      <w:r>
        <w:rPr>
          <w:color w:val="0000FF"/>
        </w:rPr>
        <w:instrText>HYPERLINK \l "Par45"</w:instrText>
      </w:r>
      <w:r>
        <w:rPr>
          <w:color w:val="0000FF"/>
        </w:rPr>
        <w:fldChar w:fldCharType="separate"/>
      </w:r>
      <w:r>
        <w:rPr>
          <w:color w:val="0000FF"/>
        </w:rPr>
        <w:t>пунктом 1</w:t>
      </w:r>
      <w:r>
        <w:rPr>
          <w:color w:val="0000FF"/>
        </w:rPr>
        <w:fldChar w:fldCharType="end"/>
      </w:r>
      <w:r>
        <w:t xml:space="preserve"> настоящей Методики процедур осуществляется с учетом требований законодательства Российской Федерации о государственной и иной охраняемой законом тайне &lt;1&gt;.</w:t>
      </w:r>
    </w:p>
    <w:p w14:paraId="34000000">
      <w:pPr>
        <w:pStyle w:val="Style_1"/>
        <w:spacing w:before="160"/>
        <w:ind w:firstLine="540" w:left="0"/>
        <w:jc w:val="both"/>
      </w:pPr>
      <w:r>
        <w:t>--------------------------------</w:t>
      </w:r>
    </w:p>
    <w:p w14:paraId="35000000">
      <w:pPr>
        <w:pStyle w:val="Style_1"/>
        <w:spacing w:before="160"/>
        <w:ind w:firstLine="540" w:left="0"/>
        <w:jc w:val="both"/>
      </w:pPr>
      <w:r>
        <w:t xml:space="preserve">&lt;1&gt; </w:t>
      </w:r>
      <w:r>
        <w:rPr>
          <w:color w:val="0000FF"/>
        </w:rPr>
        <w:fldChar w:fldCharType="begin"/>
      </w:r>
      <w:r>
        <w:rPr>
          <w:color w:val="0000FF"/>
        </w:rPr>
        <w:instrText>HYPERLINK "https://login.consultant.ru/link/?req=doc&amp;base=LAW&amp;n=452984&amp;dst=5"</w:instrText>
      </w:r>
      <w:r>
        <w:rPr>
          <w:color w:val="0000FF"/>
        </w:rPr>
        <w:fldChar w:fldCharType="separate"/>
      </w:r>
      <w:r>
        <w:rPr>
          <w:color w:val="0000FF"/>
        </w:rPr>
        <w:t>Часть 4 статьи 8</w:t>
      </w:r>
      <w:r>
        <w:rPr>
          <w:color w:val="0000FF"/>
        </w:rPr>
        <w:fldChar w:fldCharType="end"/>
      </w:r>
      <w:r>
        <w:t xml:space="preserve"> Федерального закона от 28 декабря 2013 г. N 426-ФЗ "О специальной оценке условий труда".</w:t>
      </w:r>
    </w:p>
    <w:p w14:paraId="36000000">
      <w:pPr>
        <w:pStyle w:val="Style_1"/>
        <w:ind w:firstLine="0" w:left="0"/>
        <w:jc w:val="both"/>
      </w:pPr>
    </w:p>
    <w:p w14:paraId="37000000">
      <w:pPr>
        <w:pStyle w:val="Style_1"/>
        <w:ind w:firstLine="540" w:left="0"/>
        <w:jc w:val="both"/>
      </w:pPr>
      <w:r>
        <w:t xml:space="preserve">3. Организация, проводящая специальную оценку условий труда, до начала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получить в Федеральной государственной информационной системе учета результатов проведения специальной оценки условий труда идентификационный номер предстоящей специальной оценки условий труда и сообщить его работодателю до начала выполнения работ по проведению специальной оценки условий труда, в порядке, установленном Федеральным </w:t>
      </w:r>
      <w:r>
        <w:rPr>
          <w:color w:val="0000FF"/>
        </w:rPr>
        <w:fldChar w:fldCharType="begin"/>
      </w:r>
      <w:r>
        <w:rPr>
          <w:color w:val="0000FF"/>
        </w:rPr>
        <w:instrText>HYPERLINK "https://login.consultant.ru/link/?req=doc&amp;base=LAW&amp;n=452984"</w:instrText>
      </w:r>
      <w:r>
        <w:rPr>
          <w:color w:val="0000FF"/>
        </w:rPr>
        <w:fldChar w:fldCharType="separate"/>
      </w:r>
      <w:r>
        <w:rPr>
          <w:color w:val="0000FF"/>
        </w:rPr>
        <w:t>законом</w:t>
      </w:r>
      <w:r>
        <w:rPr>
          <w:color w:val="0000FF"/>
        </w:rPr>
        <w:fldChar w:fldCharType="end"/>
      </w:r>
      <w:r>
        <w:t xml:space="preserve"> от 28 декабря 2013 г. N 426-ФЗ "О специальной оценке условий труда".</w:t>
      </w:r>
    </w:p>
    <w:p w14:paraId="38000000">
      <w:pPr>
        <w:pStyle w:val="Style_1"/>
        <w:spacing w:before="160"/>
        <w:ind w:firstLine="540" w:left="0"/>
        <w:jc w:val="both"/>
      </w:pPr>
      <w:r>
        <w:t>Уведомление о получении идентификационного номера направляется в адрес работодателя организацией, проводящей специальную оценку условий труда, на бумажном носителе либо заказным почтовым отправлением с уведомлением о вручении, либо вручается лично работодателю (его представителю), либо направляется в форме электронного документа, подписанного усиленной квалифицированной электронной подписью.</w:t>
      </w:r>
    </w:p>
    <w:p w14:paraId="39000000">
      <w:pPr>
        <w:pStyle w:val="Style_1"/>
        <w:spacing w:before="160"/>
        <w:ind w:firstLine="540" w:left="0"/>
        <w:jc w:val="both"/>
      </w:pPr>
      <w:r>
        <w:t xml:space="preserve">4. В отношении рабочих мест в организациях, осуществляющих отдельные виды деятельности и </w:t>
      </w:r>
      <w:r>
        <w:rPr>
          <w:color w:val="0000FF"/>
        </w:rPr>
        <w:fldChar w:fldCharType="begin"/>
      </w:r>
      <w:r>
        <w:rPr>
          <w:color w:val="0000FF"/>
        </w:rPr>
        <w:instrText>HYPERLINK "https://login.consultant.ru/link/?req=doc&amp;base=LAW&amp;n=441697&amp;dst=100017"</w:instrText>
      </w:r>
      <w:r>
        <w:rPr>
          <w:color w:val="0000FF"/>
        </w:rPr>
        <w:fldChar w:fldCharType="separate"/>
      </w:r>
      <w:r>
        <w:rPr>
          <w:color w:val="0000FF"/>
        </w:rPr>
        <w:t>перечень</w:t>
      </w:r>
      <w:r>
        <w:rPr>
          <w:color w:val="0000FF"/>
        </w:rPr>
        <w:fldChar w:fldCharType="end"/>
      </w:r>
      <w:r>
        <w:t xml:space="preserve"> которых утвержден Правительством Российской Федерации, специальная оценка условий труда проводится с учетом устанавливаемых уполномоченным федеральным органом исполнительной власти особенностей &lt;2&gt;.</w:t>
      </w:r>
    </w:p>
    <w:p w14:paraId="3A000000">
      <w:pPr>
        <w:pStyle w:val="Style_1"/>
        <w:spacing w:before="160"/>
        <w:ind w:firstLine="540" w:left="0"/>
        <w:jc w:val="both"/>
      </w:pPr>
      <w:r>
        <w:t>--------------------------------</w:t>
      </w:r>
    </w:p>
    <w:p w14:paraId="3B000000">
      <w:pPr>
        <w:pStyle w:val="Style_1"/>
        <w:spacing w:before="160"/>
        <w:ind w:firstLine="540" w:left="0"/>
        <w:jc w:val="both"/>
      </w:pPr>
      <w:r>
        <w:t xml:space="preserve">&lt;2&gt; </w:t>
      </w:r>
      <w:r>
        <w:rPr>
          <w:color w:val="0000FF"/>
        </w:rPr>
        <w:fldChar w:fldCharType="begin"/>
      </w:r>
      <w:r>
        <w:rPr>
          <w:color w:val="0000FF"/>
        </w:rPr>
        <w:instrText>HYPERLINK "https://login.consultant.ru/link/?req=doc&amp;base=LAW&amp;n=441697"</w:instrText>
      </w:r>
      <w:r>
        <w:rPr>
          <w:color w:val="0000FF"/>
        </w:rPr>
        <w:fldChar w:fldCharType="separate"/>
      </w:r>
      <w:r>
        <w:rPr>
          <w:color w:val="0000FF"/>
        </w:rPr>
        <w:t>Постановление</w:t>
      </w:r>
      <w:r>
        <w:rPr>
          <w:color w:val="0000FF"/>
        </w:rPr>
        <w:fldChar w:fldCharType="end"/>
      </w:r>
      <w:r>
        <w:t xml:space="preserve"> Правительства Российской Федерации от 14 октября 2022 г. N 1830 "О перечне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 Срок действия до 1 марта 2029 г.</w:t>
      </w:r>
    </w:p>
    <w:p w14:paraId="3C000000">
      <w:pPr>
        <w:pStyle w:val="Style_1"/>
        <w:ind w:firstLine="0" w:left="0"/>
        <w:jc w:val="both"/>
      </w:pPr>
    </w:p>
    <w:p w14:paraId="3D000000">
      <w:pPr>
        <w:pStyle w:val="Style_1"/>
        <w:ind w:firstLine="0" w:left="0"/>
        <w:jc w:val="center"/>
        <w:outlineLvl w:val="1"/>
        <w:rPr>
          <w:b w:val="1"/>
        </w:rPr>
      </w:pPr>
      <w:bookmarkStart w:id="3" w:name="Par60"/>
      <w:bookmarkEnd w:id="3"/>
      <w:r>
        <w:rPr>
          <w:b w:val="1"/>
        </w:rPr>
        <w:t>II. Идентификация потенциально вредных и (или) опасных</w:t>
      </w:r>
    </w:p>
    <w:p w14:paraId="3E000000">
      <w:pPr>
        <w:pStyle w:val="Style_1"/>
        <w:ind w:firstLine="0" w:left="0"/>
        <w:jc w:val="center"/>
        <w:rPr>
          <w:b w:val="1"/>
        </w:rPr>
      </w:pPr>
      <w:r>
        <w:rPr>
          <w:b w:val="1"/>
        </w:rPr>
        <w:t>производственных факторов</w:t>
      </w:r>
    </w:p>
    <w:p w14:paraId="3F000000">
      <w:pPr>
        <w:pStyle w:val="Style_1"/>
        <w:ind w:firstLine="0" w:left="0"/>
        <w:jc w:val="both"/>
      </w:pPr>
    </w:p>
    <w:p w14:paraId="40000000">
      <w:pPr>
        <w:pStyle w:val="Style_1"/>
        <w:ind w:firstLine="540" w:left="0"/>
        <w:jc w:val="both"/>
      </w:pPr>
      <w:bookmarkStart w:id="4" w:name="Par63"/>
      <w:bookmarkEnd w:id="4"/>
      <w:r>
        <w:t>5. Идентификация потенциально вредных и (или) опасных производственных факторов (далее соответственно - вредные и (или) опасные факторы, идентификация) включает в себя следующие этапы:</w:t>
      </w:r>
    </w:p>
    <w:p w14:paraId="41000000">
      <w:pPr>
        <w:pStyle w:val="Style_1"/>
        <w:spacing w:before="160"/>
        <w:ind w:firstLine="540" w:left="0"/>
        <w:jc w:val="both"/>
      </w:pPr>
      <w:r>
        <w:t>1) выявление и описание имеющихся на рабочем месте факторов производственной среды и трудового процесса, источников вредных и (или) опасных факторов;</w:t>
      </w:r>
    </w:p>
    <w:p w14:paraId="42000000">
      <w:pPr>
        <w:pStyle w:val="Style_1"/>
        <w:spacing w:before="160"/>
        <w:ind w:firstLine="540" w:left="0"/>
        <w:jc w:val="both"/>
      </w:pPr>
      <w:r>
        <w:t xml:space="preserve">2)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 (далее - классификатор), содержащимся в </w:t>
      </w:r>
      <w:r>
        <w:rPr>
          <w:color w:val="0000FF"/>
        </w:rPr>
        <w:fldChar w:fldCharType="begin"/>
      </w:r>
      <w:r>
        <w:rPr>
          <w:color w:val="0000FF"/>
        </w:rPr>
        <w:instrText>HYPERLINK \l "Par1982"</w:instrText>
      </w:r>
      <w:r>
        <w:rPr>
          <w:color w:val="0000FF"/>
        </w:rPr>
        <w:fldChar w:fldCharType="separate"/>
      </w:r>
      <w:r>
        <w:rPr>
          <w:color w:val="0000FF"/>
        </w:rPr>
        <w:t>приложении N 2</w:t>
      </w:r>
      <w:r>
        <w:rPr>
          <w:color w:val="0000FF"/>
        </w:rPr>
        <w:fldChar w:fldCharType="end"/>
      </w:r>
      <w:r>
        <w:t xml:space="preserve"> к настоящему приказу;</w:t>
      </w:r>
    </w:p>
    <w:p w14:paraId="43000000">
      <w:pPr>
        <w:pStyle w:val="Style_1"/>
        <w:spacing w:before="160"/>
        <w:ind w:firstLine="540" w:left="0"/>
        <w:jc w:val="both"/>
      </w:pPr>
      <w:r>
        <w:t>3) принятие решения о проведении исследований (испытаний) и измерений вредных и (или) опасных факторов;</w:t>
      </w:r>
    </w:p>
    <w:p w14:paraId="44000000">
      <w:pPr>
        <w:pStyle w:val="Style_1"/>
        <w:spacing w:before="160"/>
        <w:ind w:firstLine="540" w:left="0"/>
        <w:jc w:val="both"/>
      </w:pPr>
      <w:r>
        <w:t>4) оформление результатов идентификации.</w:t>
      </w:r>
    </w:p>
    <w:p w14:paraId="45000000">
      <w:pPr>
        <w:pStyle w:val="Style_1"/>
        <w:spacing w:before="160"/>
        <w:ind w:firstLine="540" w:left="0"/>
        <w:jc w:val="both"/>
      </w:pPr>
      <w:r>
        <w:t xml:space="preserve">6. Идентификация осуществляется экспертом организации, проводящей специальную оценку условий труда (далее - эксперт). Результаты идентификации оформляются экспертом и утверждаются комиссией по проведению специальной оценки условий труда, формируемой в порядке, установленном Федеральным </w:t>
      </w:r>
      <w:r>
        <w:rPr>
          <w:color w:val="0000FF"/>
        </w:rPr>
        <w:fldChar w:fldCharType="begin"/>
      </w:r>
      <w:r>
        <w:rPr>
          <w:color w:val="0000FF"/>
        </w:rPr>
        <w:instrText>HYPERLINK "https://login.consultant.ru/link/?req=doc&amp;base=LAW&amp;n=452984&amp;dst=100078"</w:instrText>
      </w:r>
      <w:r>
        <w:rPr>
          <w:color w:val="0000FF"/>
        </w:rPr>
        <w:fldChar w:fldCharType="separate"/>
      </w:r>
      <w:r>
        <w:rPr>
          <w:color w:val="0000FF"/>
        </w:rPr>
        <w:t>законом</w:t>
      </w:r>
      <w:r>
        <w:rPr>
          <w:color w:val="0000FF"/>
        </w:rPr>
        <w:fldChar w:fldCharType="end"/>
      </w:r>
      <w:r>
        <w:t xml:space="preserve"> от 28 декабря 2013 г. N 426-ФЗ "О специальной оценке условий труда" (далее - комиссия).</w:t>
      </w:r>
    </w:p>
    <w:p w14:paraId="46000000">
      <w:pPr>
        <w:pStyle w:val="Style_1"/>
        <w:spacing w:before="160"/>
        <w:ind w:firstLine="540" w:left="0"/>
        <w:jc w:val="both"/>
      </w:pPr>
      <w:bookmarkStart w:id="5" w:name="Par69"/>
      <w:bookmarkEnd w:id="5"/>
      <w:r>
        <w:t>7. Выявление на рабочем месте факторов производственной среды и трудового процесса, источников вредных и (или) опасных факторов осуществляется путем изучения представляемых работодателем:</w:t>
      </w:r>
    </w:p>
    <w:p w14:paraId="47000000">
      <w:pPr>
        <w:pStyle w:val="Style_1"/>
        <w:spacing w:before="160"/>
        <w:ind w:firstLine="540" w:left="0"/>
        <w:jc w:val="both"/>
      </w:pPr>
      <w:r>
        <w:t>технической (эксплуатационной) документации на производственное оборудование (машины, механизмы, инструменты и приспособления), используемое работником на рабочем месте;</w:t>
      </w:r>
    </w:p>
    <w:p w14:paraId="48000000">
      <w:pPr>
        <w:pStyle w:val="Style_1"/>
        <w:spacing w:before="160"/>
        <w:ind w:firstLine="540" w:left="0"/>
        <w:jc w:val="both"/>
      </w:pPr>
      <w:r>
        <w:t>технологической документации, характеристик технологического процесса;</w:t>
      </w:r>
    </w:p>
    <w:p w14:paraId="49000000">
      <w:pPr>
        <w:pStyle w:val="Style_1"/>
        <w:spacing w:before="160"/>
        <w:ind w:firstLine="540" w:left="0"/>
        <w:jc w:val="both"/>
      </w:pPr>
      <w:r>
        <w:t>должностной инструкции и иных документов, регламентирующих обязанности работника;</w:t>
      </w:r>
    </w:p>
    <w:p w14:paraId="4A000000">
      <w:pPr>
        <w:pStyle w:val="Style_1"/>
        <w:spacing w:before="160"/>
        <w:ind w:firstLine="540" w:left="0"/>
        <w:jc w:val="both"/>
      </w:pPr>
      <w:r>
        <w:t>проектов строительства и (или) реконструкции производственных объектов (зданий, сооружений, производственных помещений), если на рабочих местах ведутся работы по строительству и (или) реконструкции производственных объектов;</w:t>
      </w:r>
    </w:p>
    <w:p w14:paraId="4B000000">
      <w:pPr>
        <w:pStyle w:val="Style_1"/>
        <w:spacing w:before="160"/>
        <w:ind w:firstLine="540" w:left="0"/>
        <w:jc w:val="both"/>
      </w:pPr>
      <w:r>
        <w:t>характеристик применяемых в производстве материалов и сырья (в том числе установленных по результатам токсикологической, санитарно-гигиенической и медико-биологической оценок);</w:t>
      </w:r>
    </w:p>
    <w:p w14:paraId="4C000000">
      <w:pPr>
        <w:pStyle w:val="Style_1"/>
        <w:spacing w:before="160"/>
        <w:ind w:firstLine="540" w:left="0"/>
        <w:jc w:val="both"/>
      </w:pPr>
      <w:r>
        <w:t>деклараций о соответствии и (или) сертификатов соответствия производственного оборудования, машин, механизмов, инструментов и приспособлений, технологических процессов, веществ, материалов, сырья установленным требованиям;</w:t>
      </w:r>
    </w:p>
    <w:p w14:paraId="4D000000">
      <w:pPr>
        <w:pStyle w:val="Style_1"/>
        <w:spacing w:before="160"/>
        <w:ind w:firstLine="540" w:left="0"/>
        <w:jc w:val="both"/>
      </w:pPr>
      <w:r>
        <w:t>результатов ранее проводившихся на данном рабочем месте исследований (испытаний) и измерений вредных и (или) опасных факторов;</w:t>
      </w:r>
    </w:p>
    <w:p w14:paraId="4E000000">
      <w:pPr>
        <w:pStyle w:val="Style_1"/>
        <w:spacing w:before="160"/>
        <w:ind w:firstLine="540" w:left="0"/>
        <w:jc w:val="both"/>
      </w:pPr>
      <w:r>
        <w:t>предложений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14:paraId="4F000000">
      <w:pPr>
        <w:pStyle w:val="Style_1"/>
        <w:spacing w:before="160"/>
        <w:ind w:firstLine="540" w:left="0"/>
        <w:jc w:val="both"/>
      </w:pPr>
      <w:r>
        <w:t>результатов, полученных при осуществлении организованного на рабочих местах производственного контроля за условиями труда;</w:t>
      </w:r>
    </w:p>
    <w:p w14:paraId="50000000">
      <w:pPr>
        <w:pStyle w:val="Style_1"/>
        <w:spacing w:before="160"/>
        <w:ind w:firstLine="540" w:left="0"/>
        <w:jc w:val="both"/>
      </w:pPr>
      <w:r>
        <w:t>результатов, полученных при осуществлении федерального государственного санитарно-эпидемиологического надзора (акт проверки, предписание, акт о случае профессионального заболевания).</w:t>
      </w:r>
    </w:p>
    <w:p w14:paraId="51000000">
      <w:pPr>
        <w:pStyle w:val="Style_1"/>
        <w:spacing w:before="160"/>
        <w:ind w:firstLine="540" w:left="0"/>
        <w:jc w:val="both"/>
      </w:pPr>
      <w:r>
        <w:t>Указанные в настоящем пункте документация и материалы представляются работодателем при их наличии.</w:t>
      </w:r>
    </w:p>
    <w:p w14:paraId="52000000">
      <w:pPr>
        <w:pStyle w:val="Style_1"/>
        <w:spacing w:before="160"/>
        <w:ind w:firstLine="540" w:left="0"/>
        <w:jc w:val="both"/>
      </w:pPr>
      <w:r>
        <w:t xml:space="preserve">8.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w:t>
      </w:r>
      <w:r>
        <w:rPr>
          <w:color w:val="0000FF"/>
        </w:rPr>
        <w:fldChar w:fldCharType="begin"/>
      </w:r>
      <w:r>
        <w:rPr>
          <w:color w:val="0000FF"/>
        </w:rPr>
        <w:instrText>HYPERLINK \l "Par1982"</w:instrText>
      </w:r>
      <w:r>
        <w:rPr>
          <w:color w:val="0000FF"/>
        </w:rPr>
        <w:fldChar w:fldCharType="separate"/>
      </w:r>
      <w:r>
        <w:rPr>
          <w:color w:val="0000FF"/>
        </w:rPr>
        <w:t>классификатором</w:t>
      </w:r>
      <w:r>
        <w:rPr>
          <w:color w:val="0000FF"/>
        </w:rPr>
        <w:fldChar w:fldCharType="end"/>
      </w:r>
      <w:r>
        <w:t>, производится путем сравнения их наименований с учетом следующего:</w:t>
      </w:r>
    </w:p>
    <w:p w14:paraId="53000000">
      <w:pPr>
        <w:pStyle w:val="Style_1"/>
        <w:spacing w:before="160"/>
        <w:ind w:firstLine="540" w:left="0"/>
        <w:jc w:val="both"/>
      </w:pPr>
      <w:r>
        <w:t>а) параметры микроклимата (</w:t>
      </w:r>
      <w:r>
        <w:rPr>
          <w:color w:val="0000FF"/>
        </w:rPr>
        <w:fldChar w:fldCharType="begin"/>
      </w:r>
      <w:r>
        <w:rPr>
          <w:color w:val="0000FF"/>
        </w:rPr>
        <w:instrText>HYPERLINK \l "Par1991"</w:instrText>
      </w:r>
      <w:r>
        <w:rPr>
          <w:color w:val="0000FF"/>
        </w:rPr>
        <w:fldChar w:fldCharType="separate"/>
      </w:r>
      <w:r>
        <w:rPr>
          <w:color w:val="0000FF"/>
        </w:rPr>
        <w:t>пункты 1.1.1</w:t>
      </w:r>
      <w:r>
        <w:rPr>
          <w:color w:val="0000FF"/>
        </w:rPr>
        <w:fldChar w:fldCharType="end"/>
      </w:r>
      <w:r>
        <w:t xml:space="preserve"> - </w:t>
      </w:r>
      <w:r>
        <w:rPr>
          <w:color w:val="0000FF"/>
        </w:rPr>
        <w:fldChar w:fldCharType="begin"/>
      </w:r>
      <w:r>
        <w:rPr>
          <w:color w:val="0000FF"/>
        </w:rPr>
        <w:instrText>HYPERLINK \l "Par1997"</w:instrText>
      </w:r>
      <w:r>
        <w:rPr>
          <w:color w:val="0000FF"/>
        </w:rPr>
        <w:fldChar w:fldCharType="separate"/>
      </w:r>
      <w:r>
        <w:rPr>
          <w:color w:val="0000FF"/>
        </w:rPr>
        <w:t>1.1.4</w:t>
      </w:r>
      <w:r>
        <w:rPr>
          <w:color w:val="0000FF"/>
        </w:rPr>
        <w:fldChar w:fldCharType="end"/>
      </w:r>
      <w:r>
        <w:t xml:space="preserve"> классификатора) идентифицируются как вредные и (или) опасные факторы на рабочих местах, расположенных в закрытых производственных помещениях (рабочих зонах), на которых имеется производственное оборудование, являющееся искусственным источником тепла и (или) холода (за исключением климатического оборудования, не используемого в технологическом процессе и предназначенного для создания комфортных условий труда);</w:t>
      </w:r>
    </w:p>
    <w:p w14:paraId="54000000">
      <w:pPr>
        <w:pStyle w:val="Style_1"/>
        <w:spacing w:before="160"/>
        <w:ind w:firstLine="540" w:left="0"/>
        <w:jc w:val="both"/>
      </w:pPr>
      <w:r>
        <w:t>б) аэрозоли преимущественно фиброгенного действия (АПФД) (</w:t>
      </w:r>
      <w:r>
        <w:rPr>
          <w:color w:val="0000FF"/>
        </w:rPr>
        <w:fldChar w:fldCharType="begin"/>
      </w:r>
      <w:r>
        <w:rPr>
          <w:color w:val="0000FF"/>
        </w:rPr>
        <w:instrText>HYPERLINK \l "Par1999"</w:instrText>
      </w:r>
      <w:r>
        <w:rPr>
          <w:color w:val="0000FF"/>
        </w:rPr>
        <w:fldChar w:fldCharType="separate"/>
      </w:r>
      <w:r>
        <w:rPr>
          <w:color w:val="0000FF"/>
        </w:rPr>
        <w:t>пункт 1.2</w:t>
      </w:r>
      <w:r>
        <w:rPr>
          <w:color w:val="0000FF"/>
        </w:rPr>
        <w:fldChar w:fldCharType="end"/>
      </w:r>
      <w:r>
        <w:t xml:space="preserve"> классификатора) идентифицируются как вредные и (или) опасные факторы только на рабочих местах, на которых осуществляется добыча, обогащение, производство и использование в технологическом процессе пылящих веществ, относящихся к АПФД, а также эксплуатируется оборудование, работа на котором сопровождается выделением АПФД (пыли, содержащие природные и искусственные минеральные волокна, угольная пыль);</w:t>
      </w:r>
    </w:p>
    <w:p w14:paraId="55000000">
      <w:pPr>
        <w:pStyle w:val="Style_1"/>
        <w:spacing w:before="160"/>
        <w:ind w:firstLine="540" w:left="0"/>
        <w:jc w:val="both"/>
      </w:pPr>
      <w:r>
        <w:t>в) виброакустические факторы (</w:t>
      </w:r>
      <w:r>
        <w:rPr>
          <w:color w:val="0000FF"/>
        </w:rPr>
        <w:fldChar w:fldCharType="begin"/>
      </w:r>
      <w:r>
        <w:rPr>
          <w:color w:val="0000FF"/>
        </w:rPr>
        <w:instrText>HYPERLINK \l "Par2003"</w:instrText>
      </w:r>
      <w:r>
        <w:rPr>
          <w:color w:val="0000FF"/>
        </w:rPr>
        <w:fldChar w:fldCharType="separate"/>
      </w:r>
      <w:r>
        <w:rPr>
          <w:color w:val="0000FF"/>
        </w:rPr>
        <w:t>пункты 1.3.1</w:t>
      </w:r>
      <w:r>
        <w:rPr>
          <w:color w:val="0000FF"/>
        </w:rPr>
        <w:fldChar w:fldCharType="end"/>
      </w:r>
      <w:r>
        <w:t xml:space="preserve"> - </w:t>
      </w:r>
      <w:r>
        <w:rPr>
          <w:color w:val="0000FF"/>
        </w:rPr>
        <w:fldChar w:fldCharType="begin"/>
      </w:r>
      <w:r>
        <w:rPr>
          <w:color w:val="0000FF"/>
        </w:rPr>
        <w:instrText>HYPERLINK \l "Par2011"</w:instrText>
      </w:r>
      <w:r>
        <w:rPr>
          <w:color w:val="0000FF"/>
        </w:rPr>
        <w:fldChar w:fldCharType="separate"/>
      </w:r>
      <w:r>
        <w:rPr>
          <w:color w:val="0000FF"/>
        </w:rPr>
        <w:t>1.3.5</w:t>
      </w:r>
      <w:r>
        <w:rPr>
          <w:color w:val="0000FF"/>
        </w:rPr>
        <w:fldChar w:fldCharType="end"/>
      </w:r>
      <w:r>
        <w:t xml:space="preserve"> классификатора) идентифицируются как вредные и (или) опасные факторы только на рабочих местах, на которых имеется производственное оборудование, являющееся источником указанных виброакустических факторов;</w:t>
      </w:r>
    </w:p>
    <w:p w14:paraId="56000000">
      <w:pPr>
        <w:pStyle w:val="Style_1"/>
        <w:spacing w:before="160"/>
        <w:ind w:firstLine="540" w:left="0"/>
        <w:jc w:val="both"/>
      </w:pPr>
      <w:r>
        <w:t>г) параметры световой среды (</w:t>
      </w:r>
      <w:r>
        <w:rPr>
          <w:color w:val="0000FF"/>
        </w:rPr>
        <w:fldChar w:fldCharType="begin"/>
      </w:r>
      <w:r>
        <w:rPr>
          <w:color w:val="0000FF"/>
        </w:rPr>
        <w:instrText>HYPERLINK \l "Par2013"</w:instrText>
      </w:r>
      <w:r>
        <w:rPr>
          <w:color w:val="0000FF"/>
        </w:rPr>
        <w:fldChar w:fldCharType="separate"/>
      </w:r>
      <w:r>
        <w:rPr>
          <w:color w:val="0000FF"/>
        </w:rPr>
        <w:t>пункты 1.4</w:t>
      </w:r>
      <w:r>
        <w:rPr>
          <w:color w:val="0000FF"/>
        </w:rPr>
        <w:fldChar w:fldCharType="end"/>
      </w:r>
      <w:r>
        <w:t xml:space="preserve"> и </w:t>
      </w:r>
      <w:r>
        <w:rPr>
          <w:color w:val="0000FF"/>
        </w:rPr>
        <w:fldChar w:fldCharType="begin"/>
      </w:r>
      <w:r>
        <w:rPr>
          <w:color w:val="0000FF"/>
        </w:rPr>
        <w:instrText>HYPERLINK \l "Par2015"</w:instrText>
      </w:r>
      <w:r>
        <w:rPr>
          <w:color w:val="0000FF"/>
        </w:rPr>
        <w:fldChar w:fldCharType="separate"/>
      </w:r>
      <w:r>
        <w:rPr>
          <w:color w:val="0000FF"/>
        </w:rPr>
        <w:t>1.4.1</w:t>
      </w:r>
      <w:r>
        <w:rPr>
          <w:color w:val="0000FF"/>
        </w:rPr>
        <w:fldChar w:fldCharType="end"/>
      </w:r>
      <w:r>
        <w:t xml:space="preserve"> классификатора) идентифицируются как вредные и (или) опасные факторы только при выполнении прецизионных работ с величиной объектов различения менее 0,5 мм (кроме работ, допускающих масштабирование объектов различения), при наличии слепящих источников света, при проведении работ с объектами различения и рабочими поверхностями, обладающими направленно-рассеянным и смешанным отражением, при осуществлении подземных работ, в том числе работ по эксплуатации метрополитена;</w:t>
      </w:r>
    </w:p>
    <w:p w14:paraId="57000000">
      <w:pPr>
        <w:pStyle w:val="Style_1"/>
        <w:spacing w:before="160"/>
        <w:ind w:firstLine="540" w:left="0"/>
        <w:jc w:val="both"/>
      </w:pPr>
      <w:r>
        <w:t>д) неионизирующие излучения (</w:t>
      </w:r>
      <w:r>
        <w:rPr>
          <w:color w:val="0000FF"/>
        </w:rPr>
        <w:fldChar w:fldCharType="begin"/>
      </w:r>
      <w:r>
        <w:rPr>
          <w:color w:val="0000FF"/>
        </w:rPr>
        <w:instrText>HYPERLINK \l "Par2019"</w:instrText>
      </w:r>
      <w:r>
        <w:rPr>
          <w:color w:val="0000FF"/>
        </w:rPr>
        <w:fldChar w:fldCharType="separate"/>
      </w:r>
      <w:r>
        <w:rPr>
          <w:color w:val="0000FF"/>
        </w:rPr>
        <w:t>пункты 1.5.1</w:t>
      </w:r>
      <w:r>
        <w:rPr>
          <w:color w:val="0000FF"/>
        </w:rPr>
        <w:fldChar w:fldCharType="end"/>
      </w:r>
      <w:r>
        <w:t xml:space="preserve"> - </w:t>
      </w:r>
      <w:r>
        <w:rPr>
          <w:color w:val="0000FF"/>
        </w:rPr>
        <w:fldChar w:fldCharType="begin"/>
      </w:r>
      <w:r>
        <w:rPr>
          <w:color w:val="0000FF"/>
        </w:rPr>
        <w:instrText>HYPERLINK \l "Par2029"</w:instrText>
      </w:r>
      <w:r>
        <w:rPr>
          <w:color w:val="0000FF"/>
        </w:rPr>
        <w:fldChar w:fldCharType="separate"/>
      </w:r>
      <w:r>
        <w:rPr>
          <w:color w:val="0000FF"/>
        </w:rPr>
        <w:t>1.5.6</w:t>
      </w:r>
      <w:r>
        <w:rPr>
          <w:color w:val="0000FF"/>
        </w:rPr>
        <w:fldChar w:fldCharType="end"/>
      </w:r>
      <w:r>
        <w:t xml:space="preserve"> классификатора) идентифицируются как вредные и (или) опасные факторы только при наличии на рабочем месте производственного (технологического) оборудования, являющегося источником неионизирующих излучений, за исключением рабочих мест, на которых работники заняты только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14:paraId="58000000">
      <w:pPr>
        <w:pStyle w:val="Style_1"/>
        <w:spacing w:before="160"/>
        <w:ind w:firstLine="540" w:left="0"/>
        <w:jc w:val="both"/>
      </w:pPr>
      <w:r>
        <w:t>е) ионизирующие излучения (</w:t>
      </w:r>
      <w:r>
        <w:rPr>
          <w:color w:val="0000FF"/>
        </w:rPr>
        <w:fldChar w:fldCharType="begin"/>
      </w:r>
      <w:r>
        <w:rPr>
          <w:color w:val="0000FF"/>
        </w:rPr>
        <w:instrText>HYPERLINK \l "Par2033"</w:instrText>
      </w:r>
      <w:r>
        <w:rPr>
          <w:color w:val="0000FF"/>
        </w:rPr>
        <w:fldChar w:fldCharType="separate"/>
      </w:r>
      <w:r>
        <w:rPr>
          <w:color w:val="0000FF"/>
        </w:rPr>
        <w:t>пункты 1.6.1</w:t>
      </w:r>
      <w:r>
        <w:rPr>
          <w:color w:val="0000FF"/>
        </w:rPr>
        <w:fldChar w:fldCharType="end"/>
      </w:r>
      <w:r>
        <w:t xml:space="preserve"> - </w:t>
      </w:r>
      <w:r>
        <w:rPr>
          <w:color w:val="0000FF"/>
        </w:rPr>
        <w:fldChar w:fldCharType="begin"/>
      </w:r>
      <w:r>
        <w:rPr>
          <w:color w:val="0000FF"/>
        </w:rPr>
        <w:instrText>HYPERLINK \l "Par2035"</w:instrText>
      </w:r>
      <w:r>
        <w:rPr>
          <w:color w:val="0000FF"/>
        </w:rPr>
        <w:fldChar w:fldCharType="separate"/>
      </w:r>
      <w:r>
        <w:rPr>
          <w:color w:val="0000FF"/>
        </w:rPr>
        <w:t>1.6.2</w:t>
      </w:r>
      <w:r>
        <w:rPr>
          <w:color w:val="0000FF"/>
        </w:rPr>
        <w:fldChar w:fldCharType="end"/>
      </w:r>
      <w:r>
        <w:t xml:space="preserve"> классификатора) идентифицируются как вредные и (или) опасные факторы только на рабочих местах, на которых осуществляются добыча, обогащение, производство и использование в технологическом процессе радиоактивных веществ и изотопов, а также при эксплуатации производственного оборудования, создающего ионизирующее излучение;</w:t>
      </w:r>
    </w:p>
    <w:p w14:paraId="59000000">
      <w:pPr>
        <w:pStyle w:val="Style_1"/>
        <w:spacing w:before="160"/>
        <w:ind w:firstLine="540" w:left="0"/>
        <w:jc w:val="both"/>
      </w:pPr>
      <w:r>
        <w:t>ж) химический фактор (</w:t>
      </w:r>
      <w:r>
        <w:rPr>
          <w:color w:val="0000FF"/>
        </w:rPr>
        <w:fldChar w:fldCharType="begin"/>
      </w:r>
      <w:r>
        <w:rPr>
          <w:color w:val="0000FF"/>
        </w:rPr>
        <w:instrText>HYPERLINK \l "Par2037"</w:instrText>
      </w:r>
      <w:r>
        <w:rPr>
          <w:color w:val="0000FF"/>
        </w:rPr>
        <w:fldChar w:fldCharType="separate"/>
      </w:r>
      <w:r>
        <w:rPr>
          <w:color w:val="0000FF"/>
        </w:rPr>
        <w:t>пункты 2</w:t>
      </w:r>
      <w:r>
        <w:rPr>
          <w:color w:val="0000FF"/>
        </w:rPr>
        <w:fldChar w:fldCharType="end"/>
      </w:r>
      <w:r>
        <w:t xml:space="preserve"> и </w:t>
      </w:r>
      <w:r>
        <w:rPr>
          <w:color w:val="0000FF"/>
        </w:rPr>
        <w:fldChar w:fldCharType="begin"/>
      </w:r>
      <w:r>
        <w:rPr>
          <w:color w:val="0000FF"/>
        </w:rPr>
        <w:instrText>HYPERLINK \l "Par2039"</w:instrText>
      </w:r>
      <w:r>
        <w:rPr>
          <w:color w:val="0000FF"/>
        </w:rPr>
        <w:fldChar w:fldCharType="separate"/>
      </w:r>
      <w:r>
        <w:rPr>
          <w:color w:val="0000FF"/>
        </w:rPr>
        <w:t>2.1</w:t>
      </w:r>
      <w:r>
        <w:rPr>
          <w:color w:val="0000FF"/>
        </w:rPr>
        <w:fldChar w:fldCharType="end"/>
      </w:r>
      <w:r>
        <w:t xml:space="preserve"> классификатора) идентифицируется как вредный и (или) опасный фактор только на рабочих местах при добыче, обогащении, химическом синтезе, использовании в технологическом процессе и/или химическом анализе химических веществ и смесей, выделении химических веществ в ходе технологического процесса, а также при производстве веществ биологической природы;</w:t>
      </w:r>
    </w:p>
    <w:p w14:paraId="5A000000">
      <w:pPr>
        <w:pStyle w:val="Style_1"/>
        <w:spacing w:before="160"/>
        <w:ind w:firstLine="540" w:left="0"/>
        <w:jc w:val="both"/>
      </w:pPr>
      <w:r>
        <w:t>з) биологический фактор (</w:t>
      </w:r>
      <w:r>
        <w:rPr>
          <w:color w:val="0000FF"/>
        </w:rPr>
        <w:fldChar w:fldCharType="begin"/>
      </w:r>
      <w:r>
        <w:rPr>
          <w:color w:val="0000FF"/>
        </w:rPr>
        <w:instrText>HYPERLINK \l "Par2043"</w:instrText>
      </w:r>
      <w:r>
        <w:rPr>
          <w:color w:val="0000FF"/>
        </w:rPr>
        <w:fldChar w:fldCharType="separate"/>
      </w:r>
      <w:r>
        <w:rPr>
          <w:color w:val="0000FF"/>
        </w:rPr>
        <w:t>пункты 3.1</w:t>
      </w:r>
      <w:r>
        <w:rPr>
          <w:color w:val="0000FF"/>
        </w:rPr>
        <w:fldChar w:fldCharType="end"/>
      </w:r>
      <w:r>
        <w:t xml:space="preserve"> - </w:t>
      </w:r>
      <w:r>
        <w:rPr>
          <w:color w:val="0000FF"/>
        </w:rPr>
        <w:fldChar w:fldCharType="begin"/>
      </w:r>
      <w:r>
        <w:rPr>
          <w:color w:val="0000FF"/>
        </w:rPr>
        <w:instrText>HYPERLINK \l "Par2051"</w:instrText>
      </w:r>
      <w:r>
        <w:rPr>
          <w:color w:val="0000FF"/>
        </w:rPr>
        <w:fldChar w:fldCharType="separate"/>
      </w:r>
      <w:r>
        <w:rPr>
          <w:color w:val="0000FF"/>
        </w:rPr>
        <w:t>3.5</w:t>
      </w:r>
      <w:r>
        <w:rPr>
          <w:color w:val="0000FF"/>
        </w:rPr>
        <w:fldChar w:fldCharType="end"/>
      </w:r>
      <w:r>
        <w:t xml:space="preserve"> классификатора) идентифицируется как вредный и (или) опасный фактор только на рабочих местах:</w:t>
      </w:r>
    </w:p>
    <w:p w14:paraId="5B000000">
      <w:pPr>
        <w:pStyle w:val="Style_1"/>
        <w:spacing w:before="160"/>
        <w:ind w:firstLine="540" w:left="0"/>
        <w:jc w:val="both"/>
      </w:pPr>
      <w:r>
        <w:t>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наличии соответствующих разрешительных документов (лицензии) на право осуществления такой деятельности;</w:t>
      </w:r>
    </w:p>
    <w:p w14:paraId="5C000000">
      <w:pPr>
        <w:pStyle w:val="Style_1"/>
        <w:spacing w:before="160"/>
        <w:ind w:firstLine="540" w:left="0"/>
        <w:jc w:val="both"/>
      </w:pPr>
      <w:r>
        <w:t>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14:paraId="5D000000">
      <w:pPr>
        <w:pStyle w:val="Style_1"/>
        <w:spacing w:before="160"/>
        <w:ind w:firstLine="540" w:left="0"/>
        <w:jc w:val="both"/>
      </w:pPr>
      <w:r>
        <w:t>медицинских и иных работников, непосредственно осуществляющих медицинскую деятельность;</w:t>
      </w:r>
    </w:p>
    <w:p w14:paraId="5E000000">
      <w:pPr>
        <w:pStyle w:val="Style_1"/>
        <w:spacing w:before="160"/>
        <w:ind w:firstLine="540" w:left="0"/>
        <w:jc w:val="both"/>
      </w:pPr>
      <w:r>
        <w:t>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14:paraId="5F000000">
      <w:pPr>
        <w:pStyle w:val="Style_1"/>
        <w:spacing w:before="160"/>
        <w:ind w:firstLine="540" w:left="0"/>
        <w:jc w:val="both"/>
      </w:pPr>
      <w:r>
        <w:t>работников, непосредственно осуществляющих работы по обслуживанию и ремонту относящихся к жилищно-коммунальному хозяйству канализационных сооружений и сетей, в том числе производственного оборудования на этих объектах;</w:t>
      </w:r>
    </w:p>
    <w:p w14:paraId="60000000">
      <w:pPr>
        <w:pStyle w:val="Style_1"/>
        <w:spacing w:before="160"/>
        <w:ind w:firstLine="540" w:left="0"/>
        <w:jc w:val="both"/>
      </w:pPr>
      <w:r>
        <w:t>и) показатели тяжести трудового процесса (</w:t>
      </w:r>
      <w:r>
        <w:rPr>
          <w:color w:val="0000FF"/>
        </w:rPr>
        <w:fldChar w:fldCharType="begin"/>
      </w:r>
      <w:r>
        <w:rPr>
          <w:color w:val="0000FF"/>
        </w:rPr>
        <w:instrText>HYPERLINK \l "Par2055"</w:instrText>
      </w:r>
      <w:r>
        <w:rPr>
          <w:color w:val="0000FF"/>
        </w:rPr>
        <w:fldChar w:fldCharType="separate"/>
      </w:r>
      <w:r>
        <w:rPr>
          <w:color w:val="0000FF"/>
        </w:rPr>
        <w:t>пункты 4.1</w:t>
      </w:r>
      <w:r>
        <w:rPr>
          <w:color w:val="0000FF"/>
        </w:rPr>
        <w:fldChar w:fldCharType="end"/>
      </w:r>
      <w:r>
        <w:t xml:space="preserve"> - </w:t>
      </w:r>
      <w:r>
        <w:rPr>
          <w:color w:val="0000FF"/>
        </w:rPr>
        <w:fldChar w:fldCharType="begin"/>
      </w:r>
      <w:r>
        <w:rPr>
          <w:color w:val="0000FF"/>
        </w:rPr>
        <w:instrText>HYPERLINK \l "Par2067"</w:instrText>
      </w:r>
      <w:r>
        <w:rPr>
          <w:color w:val="0000FF"/>
        </w:rPr>
        <w:fldChar w:fldCharType="separate"/>
      </w:r>
      <w:r>
        <w:rPr>
          <w:color w:val="0000FF"/>
        </w:rPr>
        <w:t>4.7</w:t>
      </w:r>
      <w:r>
        <w:rPr>
          <w:color w:val="0000FF"/>
        </w:rPr>
        <w:fldChar w:fldCharType="end"/>
      </w:r>
      <w:r>
        <w:t xml:space="preserve"> классификатора) идентифицируются как вредные и (или) опасные факторы только на рабочих местах, на которых работниками осуществляется выполнение обусловленных технологическим процессом (трудовой функцией) работ по поднятию и переноске грузов вручную, работ в вынужденном положении или положении "стоя", при перемещении в пространстве;</w:t>
      </w:r>
    </w:p>
    <w:p w14:paraId="61000000">
      <w:pPr>
        <w:pStyle w:val="Style_1"/>
        <w:spacing w:before="160"/>
        <w:ind w:firstLine="540" w:left="0"/>
        <w:jc w:val="both"/>
      </w:pPr>
      <w:r>
        <w:t>к) показатели напряженности трудового процесса (</w:t>
      </w:r>
      <w:r>
        <w:rPr>
          <w:color w:val="0000FF"/>
        </w:rPr>
        <w:fldChar w:fldCharType="begin"/>
      </w:r>
      <w:r>
        <w:rPr>
          <w:color w:val="0000FF"/>
        </w:rPr>
        <w:instrText>HYPERLINK \l "Par2071"</w:instrText>
      </w:r>
      <w:r>
        <w:rPr>
          <w:color w:val="0000FF"/>
        </w:rPr>
        <w:fldChar w:fldCharType="separate"/>
      </w:r>
      <w:r>
        <w:rPr>
          <w:color w:val="0000FF"/>
        </w:rPr>
        <w:t>пункты 5.1</w:t>
      </w:r>
      <w:r>
        <w:rPr>
          <w:color w:val="0000FF"/>
        </w:rPr>
        <w:fldChar w:fldCharType="end"/>
      </w:r>
      <w:r>
        <w:t xml:space="preserve"> - </w:t>
      </w:r>
      <w:r>
        <w:rPr>
          <w:color w:val="0000FF"/>
        </w:rPr>
        <w:fldChar w:fldCharType="begin"/>
      </w:r>
      <w:r>
        <w:rPr>
          <w:color w:val="0000FF"/>
        </w:rPr>
        <w:instrText>HYPERLINK \l "Par2083"</w:instrText>
      </w:r>
      <w:r>
        <w:rPr>
          <w:color w:val="0000FF"/>
        </w:rPr>
        <w:fldChar w:fldCharType="separate"/>
      </w:r>
      <w:r>
        <w:rPr>
          <w:color w:val="0000FF"/>
        </w:rPr>
        <w:t>5.7</w:t>
      </w:r>
      <w:r>
        <w:rPr>
          <w:color w:val="0000FF"/>
        </w:rPr>
        <w:fldChar w:fldCharType="end"/>
      </w:r>
      <w:r>
        <w:t xml:space="preserve"> классификатора) идентифицируются как вредные и (или) опасные факторы при выполнении работ по диспетчеризации производственных процессов, в том числе конвейерного типа, на рабочих местах операторов производственного оборудования, при управлении транспортными средствами.</w:t>
      </w:r>
    </w:p>
    <w:p w14:paraId="62000000">
      <w:pPr>
        <w:pStyle w:val="Style_1"/>
        <w:spacing w:before="160"/>
        <w:ind w:firstLine="540" w:left="0"/>
        <w:jc w:val="both"/>
      </w:pPr>
      <w:r>
        <w:t xml:space="preserve">9. Имеющиеся на рабочем месте факторы производственной среды и трудового процесса признаются идентифицированными вредными и (или) опасными факторами в случае совпадения их наименований с наименованиями факторов производственной среды и трудового процесса, предусмотренных </w:t>
      </w:r>
      <w:r>
        <w:rPr>
          <w:color w:val="0000FF"/>
        </w:rPr>
        <w:fldChar w:fldCharType="begin"/>
      </w:r>
      <w:r>
        <w:rPr>
          <w:color w:val="0000FF"/>
        </w:rPr>
        <w:instrText>HYPERLINK \l "Par1982"</w:instrText>
      </w:r>
      <w:r>
        <w:rPr>
          <w:color w:val="0000FF"/>
        </w:rPr>
        <w:fldChar w:fldCharType="separate"/>
      </w:r>
      <w:r>
        <w:rPr>
          <w:color w:val="0000FF"/>
        </w:rPr>
        <w:t>классификатором</w:t>
      </w:r>
      <w:r>
        <w:rPr>
          <w:color w:val="0000FF"/>
        </w:rPr>
        <w:fldChar w:fldCharType="end"/>
      </w:r>
      <w:r>
        <w:t>.</w:t>
      </w:r>
    </w:p>
    <w:p w14:paraId="63000000">
      <w:pPr>
        <w:pStyle w:val="Style_1"/>
        <w:spacing w:before="160"/>
        <w:ind w:firstLine="540" w:left="0"/>
        <w:jc w:val="both"/>
      </w:pPr>
      <w:r>
        <w:t xml:space="preserve">При этом сопоставление и установление совпадения имеющихся на рабочем месте химических факторов с химическими факторами, предусмотренными </w:t>
      </w:r>
      <w:r>
        <w:rPr>
          <w:color w:val="0000FF"/>
        </w:rPr>
        <w:fldChar w:fldCharType="begin"/>
      </w:r>
      <w:r>
        <w:rPr>
          <w:color w:val="0000FF"/>
        </w:rPr>
        <w:instrText>HYPERLINK \l "Par1982"</w:instrText>
      </w:r>
      <w:r>
        <w:rPr>
          <w:color w:val="0000FF"/>
        </w:rPr>
        <w:fldChar w:fldCharType="separate"/>
      </w:r>
      <w:r>
        <w:rPr>
          <w:color w:val="0000FF"/>
        </w:rPr>
        <w:t>классификатором</w:t>
      </w:r>
      <w:r>
        <w:rPr>
          <w:color w:val="0000FF"/>
        </w:rPr>
        <w:fldChar w:fldCharType="end"/>
      </w:r>
      <w:r>
        <w:t>, производится путем сопоставления их химических названий по международным классификациям, синонимов, торговых названий, идентификационных номеров и других характеристик, идентифицирующих химическое вещество.</w:t>
      </w:r>
    </w:p>
    <w:p w14:paraId="64000000">
      <w:pPr>
        <w:pStyle w:val="Style_1"/>
        <w:spacing w:before="160"/>
        <w:ind w:firstLine="540" w:left="0"/>
        <w:jc w:val="both"/>
      </w:pPr>
      <w:r>
        <w:t xml:space="preserve">Все вредные и (или) опасные факторы, которые идентифицированы на рабочем месте, подлежат исследованиям (испытаниям) и измерениям в порядке, установленном </w:t>
      </w:r>
      <w:r>
        <w:rPr>
          <w:color w:val="0000FF"/>
        </w:rPr>
        <w:fldChar w:fldCharType="begin"/>
      </w:r>
      <w:r>
        <w:rPr>
          <w:color w:val="0000FF"/>
        </w:rPr>
        <w:instrText>HYPERLINK \l "Par126"</w:instrText>
      </w:r>
      <w:r>
        <w:rPr>
          <w:color w:val="0000FF"/>
        </w:rPr>
        <w:fldChar w:fldCharType="separate"/>
      </w:r>
      <w:r>
        <w:rPr>
          <w:color w:val="0000FF"/>
        </w:rPr>
        <w:t>главой III</w:t>
      </w:r>
      <w:r>
        <w:rPr>
          <w:color w:val="0000FF"/>
        </w:rPr>
        <w:fldChar w:fldCharType="end"/>
      </w:r>
      <w:r>
        <w:t xml:space="preserve"> настоящей Методики, и с учетом особенностей проведения специальной оценки условий труда в отношении рабочих мест в организациях, осуществляющих отдельные виды деятельности, если установление указанных особенностей предусмотрено </w:t>
      </w:r>
      <w:r>
        <w:rPr>
          <w:color w:val="0000FF"/>
        </w:rPr>
        <w:fldChar w:fldCharType="begin"/>
      </w:r>
      <w:r>
        <w:rPr>
          <w:color w:val="0000FF"/>
        </w:rPr>
        <w:instrText>HYPERLINK "https://login.consultant.ru/link/?req=doc&amp;base=LAW&amp;n=441697&amp;dst=100017"</w:instrText>
      </w:r>
      <w:r>
        <w:rPr>
          <w:color w:val="0000FF"/>
        </w:rPr>
        <w:fldChar w:fldCharType="separate"/>
      </w:r>
      <w:r>
        <w:rPr>
          <w:color w:val="0000FF"/>
        </w:rPr>
        <w:t>перечнем</w:t>
      </w:r>
      <w:r>
        <w:rPr>
          <w:color w:val="0000FF"/>
        </w:rPr>
        <w:fldChar w:fldCharType="end"/>
      </w:r>
      <w:r>
        <w:t>, утвержденным Правительством Российской Федерации &lt;3&gt;.</w:t>
      </w:r>
    </w:p>
    <w:p w14:paraId="65000000">
      <w:pPr>
        <w:pStyle w:val="Style_1"/>
        <w:spacing w:before="160"/>
        <w:ind w:firstLine="540" w:left="0"/>
        <w:jc w:val="both"/>
      </w:pPr>
      <w:r>
        <w:t>--------------------------------</w:t>
      </w:r>
    </w:p>
    <w:p w14:paraId="66000000">
      <w:pPr>
        <w:pStyle w:val="Style_1"/>
        <w:spacing w:before="160"/>
        <w:ind w:firstLine="540" w:left="0"/>
        <w:jc w:val="both"/>
      </w:pPr>
      <w:r>
        <w:t xml:space="preserve">&lt;3&gt; Утвержден </w:t>
      </w:r>
      <w:r>
        <w:rPr>
          <w:color w:val="0000FF"/>
        </w:rPr>
        <w:fldChar w:fldCharType="begin"/>
      </w:r>
      <w:r>
        <w:rPr>
          <w:color w:val="0000FF"/>
        </w:rPr>
        <w:instrText>HYPERLINK "https://login.consultant.ru/link/?req=doc&amp;base=LAW&amp;n=441697"</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14 октября 2022 г. N 1830 "О перечне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 Срок действия до 1 марта 2029 г.</w:t>
      </w:r>
    </w:p>
    <w:p w14:paraId="67000000">
      <w:pPr>
        <w:pStyle w:val="Style_1"/>
        <w:ind w:firstLine="0" w:left="0"/>
        <w:jc w:val="both"/>
      </w:pPr>
    </w:p>
    <w:p w14:paraId="68000000">
      <w:pPr>
        <w:pStyle w:val="Style_1"/>
        <w:ind w:firstLine="540" w:left="0"/>
        <w:jc w:val="both"/>
      </w:pPr>
      <w:bookmarkStart w:id="6" w:name="Par103"/>
      <w:bookmarkEnd w:id="6"/>
      <w:r>
        <w:t xml:space="preserve">10. По результатам идентификации экспертом оформляется заключение. При несовпадении наименований имеющихся на рабочем месте факторов производственной среды и трудового процесса с наименованиями факторов производственной среды и трудового процесса, предусмотренных </w:t>
      </w:r>
      <w:r>
        <w:rPr>
          <w:color w:val="0000FF"/>
        </w:rPr>
        <w:fldChar w:fldCharType="begin"/>
      </w:r>
      <w:r>
        <w:rPr>
          <w:color w:val="0000FF"/>
        </w:rPr>
        <w:instrText>HYPERLINK \l "Par1982"</w:instrText>
      </w:r>
      <w:r>
        <w:rPr>
          <w:color w:val="0000FF"/>
        </w:rPr>
        <w:fldChar w:fldCharType="separate"/>
      </w:r>
      <w:r>
        <w:rPr>
          <w:color w:val="0000FF"/>
        </w:rPr>
        <w:t>классификатором</w:t>
      </w:r>
      <w:r>
        <w:rPr>
          <w:color w:val="0000FF"/>
        </w:rPr>
        <w:fldChar w:fldCharType="end"/>
      </w:r>
      <w:r>
        <w:t>, экспертом фиксируется в своем заключении отсутствие на рабочем месте вредных и (или) опасных факторов.</w:t>
      </w:r>
    </w:p>
    <w:p w14:paraId="69000000">
      <w:pPr>
        <w:pStyle w:val="Style_1"/>
        <w:spacing w:before="160"/>
        <w:ind w:firstLine="540" w:left="0"/>
        <w:jc w:val="both"/>
      </w:pPr>
      <w:bookmarkStart w:id="7" w:name="Par104"/>
      <w:bookmarkEnd w:id="7"/>
      <w:r>
        <w:t xml:space="preserve">11. На основании заключения эксперта, указанного в </w:t>
      </w:r>
      <w:r>
        <w:rPr>
          <w:color w:val="0000FF"/>
        </w:rPr>
        <w:fldChar w:fldCharType="begin"/>
      </w:r>
      <w:r>
        <w:rPr>
          <w:color w:val="0000FF"/>
        </w:rPr>
        <w:instrText>HYPERLINK \l "Par103"</w:instrText>
      </w:r>
      <w:r>
        <w:rPr>
          <w:color w:val="0000FF"/>
        </w:rPr>
        <w:fldChar w:fldCharType="separate"/>
      </w:r>
      <w:r>
        <w:rPr>
          <w:color w:val="0000FF"/>
        </w:rPr>
        <w:t>пункте 10</w:t>
      </w:r>
      <w:r>
        <w:rPr>
          <w:color w:val="0000FF"/>
        </w:rPr>
        <w:fldChar w:fldCharType="end"/>
      </w:r>
      <w:r>
        <w:t xml:space="preserve"> настоящей Методики, комиссия принимает решение о проведении на рабочем месте исследований (испытаний) и измерений вредных и (или) опасных факторов.</w:t>
      </w:r>
    </w:p>
    <w:p w14:paraId="6A000000">
      <w:pPr>
        <w:pStyle w:val="Style_1"/>
        <w:spacing w:before="160"/>
        <w:ind w:firstLine="540" w:left="0"/>
        <w:jc w:val="both"/>
      </w:pPr>
      <w:r>
        <w:t>Решения комиссии принимаются простым большинством голосов и оформляются протоколом заседания комиссии. Члены комиссии, не согласные с принятым решением, подписывают решение с изложением своего аргументированного особого мнения, которое приобщается к протоколу заседания комиссии.</w:t>
      </w:r>
    </w:p>
    <w:p w14:paraId="6B000000">
      <w:pPr>
        <w:pStyle w:val="Style_1"/>
        <w:spacing w:before="160"/>
        <w:ind w:firstLine="540" w:left="0"/>
        <w:jc w:val="both"/>
      </w:pPr>
      <w:r>
        <w:t>12.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 &lt;4&gt;.</w:t>
      </w:r>
    </w:p>
    <w:p w14:paraId="6C000000">
      <w:pPr>
        <w:pStyle w:val="Style_1"/>
        <w:spacing w:before="160"/>
        <w:ind w:firstLine="540" w:left="0"/>
        <w:jc w:val="both"/>
      </w:pPr>
      <w:r>
        <w:t>--------------------------------</w:t>
      </w:r>
    </w:p>
    <w:p w14:paraId="6D000000">
      <w:pPr>
        <w:pStyle w:val="Style_1"/>
        <w:spacing w:before="160"/>
        <w:ind w:firstLine="540" w:left="0"/>
        <w:jc w:val="both"/>
      </w:pPr>
      <w:r>
        <w:t xml:space="preserve">&lt;4&gt; </w:t>
      </w:r>
      <w:r>
        <w:rPr>
          <w:color w:val="0000FF"/>
        </w:rPr>
        <w:fldChar w:fldCharType="begin"/>
      </w:r>
      <w:r>
        <w:rPr>
          <w:color w:val="0000FF"/>
        </w:rPr>
        <w:instrText>HYPERLINK "https://login.consultant.ru/link/?req=doc&amp;base=LAW&amp;n=452984&amp;dst=29"</w:instrText>
      </w:r>
      <w:r>
        <w:rPr>
          <w:color w:val="0000FF"/>
        </w:rPr>
        <w:fldChar w:fldCharType="separate"/>
      </w:r>
      <w:r>
        <w:rPr>
          <w:color w:val="0000FF"/>
        </w:rPr>
        <w:t>Часть 2 статьи 12</w:t>
      </w:r>
      <w:r>
        <w:rPr>
          <w:color w:val="0000FF"/>
        </w:rPr>
        <w:fldChar w:fldCharType="end"/>
      </w:r>
      <w:r>
        <w:t xml:space="preserve"> Федерального закона от 28 декабря 2013 г. N 426-ФЗ "О специальной оценке условий труда".</w:t>
      </w:r>
    </w:p>
    <w:p w14:paraId="6E000000">
      <w:pPr>
        <w:pStyle w:val="Style_1"/>
        <w:ind w:firstLine="0" w:left="0"/>
        <w:jc w:val="both"/>
      </w:pPr>
    </w:p>
    <w:p w14:paraId="6F000000">
      <w:pPr>
        <w:pStyle w:val="Style_1"/>
        <w:ind w:firstLine="540" w:left="0"/>
        <w:jc w:val="both"/>
      </w:pPr>
      <w:r>
        <w:t xml:space="preserve">13. Результаты идентификации заносятся в </w:t>
      </w:r>
      <w:r>
        <w:rPr>
          <w:color w:val="0000FF"/>
        </w:rPr>
        <w:fldChar w:fldCharType="begin"/>
      </w:r>
      <w:r>
        <w:rPr>
          <w:color w:val="0000FF"/>
        </w:rPr>
        <w:instrText>HYPERLINK \l "Par2265"</w:instrText>
      </w:r>
      <w:r>
        <w:rPr>
          <w:color w:val="0000FF"/>
        </w:rPr>
        <w:fldChar w:fldCharType="separate"/>
      </w:r>
      <w:r>
        <w:rPr>
          <w:color w:val="0000FF"/>
        </w:rPr>
        <w:t>раздел</w:t>
      </w:r>
      <w:r>
        <w:rPr>
          <w:color w:val="0000FF"/>
        </w:rPr>
        <w:fldChar w:fldCharType="end"/>
      </w:r>
      <w:r>
        <w:t xml:space="preserve"> "Перечень рабочих мест, на которых проводилась специальная оценка условий труда" отчета о проведении специальной оценки условий труда (далее - отчет), форма которого предусмотрена приложением N 3 к настоящему приказу.</w:t>
      </w:r>
    </w:p>
    <w:p w14:paraId="70000000">
      <w:pPr>
        <w:pStyle w:val="Style_1"/>
        <w:spacing w:before="160"/>
        <w:ind w:firstLine="540" w:left="0"/>
        <w:jc w:val="both"/>
      </w:pPr>
      <w:r>
        <w:t xml:space="preserve">14. В соответствии с </w:t>
      </w:r>
      <w:r>
        <w:rPr>
          <w:color w:val="0000FF"/>
        </w:rPr>
        <w:fldChar w:fldCharType="begin"/>
      </w:r>
      <w:r>
        <w:rPr>
          <w:color w:val="0000FF"/>
        </w:rPr>
        <w:instrText>HYPERLINK "https://login.consultant.ru/link/?req=doc&amp;base=LAW&amp;n=452984&amp;dst=100095"</w:instrText>
      </w:r>
      <w:r>
        <w:rPr>
          <w:color w:val="0000FF"/>
        </w:rPr>
        <w:fldChar w:fldCharType="separate"/>
      </w:r>
      <w:r>
        <w:rPr>
          <w:color w:val="0000FF"/>
        </w:rPr>
        <w:t>частью 6 статьи 10</w:t>
      </w:r>
      <w:r>
        <w:rPr>
          <w:color w:val="0000FF"/>
        </w:rPr>
        <w:fldChar w:fldCharType="end"/>
      </w:r>
      <w:r>
        <w:t xml:space="preserve"> Федерального закона от 28 декабря 2013 г. N 426-ФЗ "О специальной оценке условий труда" идентификация не осуществляется в отношении:</w:t>
      </w:r>
    </w:p>
    <w:p w14:paraId="71000000">
      <w:pPr>
        <w:pStyle w:val="Style_1"/>
        <w:spacing w:before="160"/>
        <w:ind w:firstLine="540" w:left="0"/>
        <w:jc w:val="both"/>
      </w:pPr>
      <w:bookmarkStart w:id="8" w:name="Par112"/>
      <w:bookmarkEnd w:id="8"/>
      <w:r>
        <w:t>1) рабочих мест работников, профессии, должности, специальности которых включены в списки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14:paraId="72000000">
      <w:pPr>
        <w:pStyle w:val="Style_1"/>
        <w:spacing w:before="160"/>
        <w:ind w:firstLine="540" w:left="0"/>
        <w:jc w:val="both"/>
      </w:pPr>
      <w:r>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14:paraId="73000000">
      <w:pPr>
        <w:pStyle w:val="Style_1"/>
        <w:spacing w:before="160"/>
        <w:ind w:firstLine="540" w:left="0"/>
        <w:jc w:val="both"/>
      </w:pPr>
      <w:bookmarkStart w:id="9" w:name="Par114"/>
      <w:bookmarkEnd w:id="9"/>
      <w:r>
        <w:t>3) рабочих мест, на которых по результатам предыдущей проведенной специальной оценки условий труда были установлены вредные и (или) опасные условия труда.</w:t>
      </w:r>
    </w:p>
    <w:p w14:paraId="74000000">
      <w:pPr>
        <w:pStyle w:val="Style_1"/>
        <w:spacing w:before="160"/>
        <w:ind w:firstLine="540" w:left="0"/>
        <w:jc w:val="both"/>
      </w:pPr>
      <w:r>
        <w:t xml:space="preserve">Перечень вредных и (или) опасных производственных факторов, подлежащих исследованиям (испытаниям) и измерениям, на указанных в настоящем пункте рабочих местах определяется экспертом исходя из перечня вредных и (или) опасных факторов, указанных в </w:t>
      </w:r>
      <w:r>
        <w:rPr>
          <w:color w:val="0000FF"/>
        </w:rPr>
        <w:fldChar w:fldCharType="begin"/>
      </w:r>
      <w:r>
        <w:rPr>
          <w:color w:val="0000FF"/>
        </w:rPr>
        <w:instrText>HYPERLINK "https://login.consultant.ru/link/?req=doc&amp;base=LAW&amp;n=452984&amp;dst=100121"</w:instrText>
      </w:r>
      <w:r>
        <w:rPr>
          <w:color w:val="0000FF"/>
        </w:rPr>
        <w:fldChar w:fldCharType="separate"/>
      </w:r>
      <w:r>
        <w:rPr>
          <w:color w:val="0000FF"/>
        </w:rPr>
        <w:t>частях 1</w:t>
      </w:r>
      <w:r>
        <w:rPr>
          <w:color w:val="0000FF"/>
        </w:rPr>
        <w:fldChar w:fldCharType="end"/>
      </w:r>
      <w:r>
        <w:t xml:space="preserve"> и </w:t>
      </w:r>
      <w:r>
        <w:rPr>
          <w:color w:val="0000FF"/>
        </w:rPr>
        <w:fldChar w:fldCharType="begin"/>
      </w:r>
      <w:r>
        <w:rPr>
          <w:color w:val="0000FF"/>
        </w:rPr>
        <w:instrText>HYPERLINK "https://login.consultant.ru/link/?req=doc&amp;base=LAW&amp;n=452984&amp;dst=100125"</w:instrText>
      </w:r>
      <w:r>
        <w:rPr>
          <w:color w:val="0000FF"/>
        </w:rPr>
        <w:fldChar w:fldCharType="separate"/>
      </w:r>
      <w:r>
        <w:rPr>
          <w:color w:val="0000FF"/>
        </w:rPr>
        <w:t>2 статьи 13</w:t>
      </w:r>
      <w:r>
        <w:rPr>
          <w:color w:val="0000FF"/>
        </w:rPr>
        <w:fldChar w:fldCharType="end"/>
      </w:r>
      <w:r>
        <w:t xml:space="preserve"> Федерального закона от 28 декабря 2013 г. N 426-ФЗ "О специальной оценке условий труда" &lt;5&gt;.</w:t>
      </w:r>
    </w:p>
    <w:p w14:paraId="75000000">
      <w:pPr>
        <w:pStyle w:val="Style_1"/>
        <w:spacing w:before="160"/>
        <w:ind w:firstLine="540" w:left="0"/>
        <w:jc w:val="both"/>
      </w:pPr>
      <w:r>
        <w:t>--------------------------------</w:t>
      </w:r>
    </w:p>
    <w:p w14:paraId="76000000">
      <w:pPr>
        <w:pStyle w:val="Style_1"/>
        <w:spacing w:before="160"/>
        <w:ind w:firstLine="540" w:left="0"/>
        <w:jc w:val="both"/>
      </w:pPr>
      <w:r>
        <w:t xml:space="preserve">&lt;5&gt; </w:t>
      </w:r>
      <w:r>
        <w:rPr>
          <w:color w:val="0000FF"/>
        </w:rPr>
        <w:fldChar w:fldCharType="begin"/>
      </w:r>
      <w:r>
        <w:rPr>
          <w:color w:val="0000FF"/>
        </w:rPr>
        <w:instrText>HYPERLINK "https://login.consultant.ru/link/?req=doc&amp;base=LAW&amp;n=452984&amp;dst=100099"</w:instrText>
      </w:r>
      <w:r>
        <w:rPr>
          <w:color w:val="0000FF"/>
        </w:rPr>
        <w:fldChar w:fldCharType="separate"/>
      </w:r>
      <w:r>
        <w:rPr>
          <w:color w:val="0000FF"/>
        </w:rPr>
        <w:t>Часть 7 статьи 10</w:t>
      </w:r>
      <w:r>
        <w:rPr>
          <w:color w:val="0000FF"/>
        </w:rPr>
        <w:fldChar w:fldCharType="end"/>
      </w:r>
      <w:r>
        <w:t xml:space="preserve"> Федерального закона от 28 декабря 2013 г. N 426-ФЗ "О специальной оценке условий труда".</w:t>
      </w:r>
    </w:p>
    <w:p w14:paraId="77000000">
      <w:pPr>
        <w:pStyle w:val="Style_1"/>
        <w:ind w:firstLine="0" w:left="0"/>
        <w:jc w:val="both"/>
      </w:pPr>
    </w:p>
    <w:p w14:paraId="78000000">
      <w:pPr>
        <w:pStyle w:val="Style_1"/>
        <w:ind w:firstLine="540" w:left="0"/>
        <w:jc w:val="both"/>
      </w:pPr>
      <w:r>
        <w:t xml:space="preserve">Эксперту в целях определения перечня вредных и (или) опасных производственных факторов, подлежащих исследованиям (испытаниям) и измерениям, на рабочих местах, указанных в </w:t>
      </w:r>
      <w:r>
        <w:rPr>
          <w:color w:val="0000FF"/>
        </w:rPr>
        <w:fldChar w:fldCharType="begin"/>
      </w:r>
      <w:r>
        <w:rPr>
          <w:color w:val="0000FF"/>
        </w:rPr>
        <w:instrText>HYPERLINK \l "Par112"</w:instrText>
      </w:r>
      <w:r>
        <w:rPr>
          <w:color w:val="0000FF"/>
        </w:rPr>
        <w:fldChar w:fldCharType="separate"/>
      </w:r>
      <w:r>
        <w:rPr>
          <w:color w:val="0000FF"/>
        </w:rPr>
        <w:t>подпунктах первом</w:t>
      </w:r>
      <w:r>
        <w:rPr>
          <w:color w:val="0000FF"/>
        </w:rPr>
        <w:fldChar w:fldCharType="end"/>
      </w:r>
      <w:r>
        <w:t xml:space="preserve"> - </w:t>
      </w:r>
      <w:r>
        <w:rPr>
          <w:color w:val="0000FF"/>
        </w:rPr>
        <w:fldChar w:fldCharType="begin"/>
      </w:r>
      <w:r>
        <w:rPr>
          <w:color w:val="0000FF"/>
        </w:rPr>
        <w:instrText>HYPERLINK \l "Par114"</w:instrText>
      </w:r>
      <w:r>
        <w:rPr>
          <w:color w:val="0000FF"/>
        </w:rPr>
        <w:fldChar w:fldCharType="separate"/>
      </w:r>
      <w:r>
        <w:rPr>
          <w:color w:val="0000FF"/>
        </w:rPr>
        <w:t>третьем</w:t>
      </w:r>
      <w:r>
        <w:rPr>
          <w:color w:val="0000FF"/>
        </w:rPr>
        <w:fldChar w:fldCharType="end"/>
      </w:r>
      <w:r>
        <w:t xml:space="preserve"> настоящего пункта, необходимо осуществлять следующие предусмотренные </w:t>
      </w:r>
      <w:r>
        <w:rPr>
          <w:color w:val="0000FF"/>
        </w:rPr>
        <w:fldChar w:fldCharType="begin"/>
      </w:r>
      <w:r>
        <w:rPr>
          <w:color w:val="0000FF"/>
        </w:rPr>
        <w:instrText>HYPERLINK "https://login.consultant.ru/link/?req=doc&amp;base=LAW&amp;n=452984&amp;dst=100088"</w:instrText>
      </w:r>
      <w:r>
        <w:rPr>
          <w:color w:val="0000FF"/>
        </w:rPr>
        <w:fldChar w:fldCharType="separate"/>
      </w:r>
      <w:r>
        <w:rPr>
          <w:color w:val="0000FF"/>
        </w:rPr>
        <w:t>частями 3</w:t>
      </w:r>
      <w:r>
        <w:rPr>
          <w:color w:val="0000FF"/>
        </w:rPr>
        <w:fldChar w:fldCharType="end"/>
      </w:r>
      <w:r>
        <w:t xml:space="preserve"> и </w:t>
      </w:r>
      <w:r>
        <w:rPr>
          <w:color w:val="0000FF"/>
        </w:rPr>
        <w:fldChar w:fldCharType="begin"/>
      </w:r>
      <w:r>
        <w:rPr>
          <w:color w:val="0000FF"/>
        </w:rPr>
        <w:instrText>HYPERLINK "https://login.consultant.ru/link/?req=doc&amp;base=LAW&amp;n=452984&amp;dst=100329"</w:instrText>
      </w:r>
      <w:r>
        <w:rPr>
          <w:color w:val="0000FF"/>
        </w:rPr>
        <w:fldChar w:fldCharType="separate"/>
      </w:r>
      <w:r>
        <w:rPr>
          <w:color w:val="0000FF"/>
        </w:rPr>
        <w:t>8 статьи 10</w:t>
      </w:r>
      <w:r>
        <w:rPr>
          <w:color w:val="0000FF"/>
        </w:rPr>
        <w:fldChar w:fldCharType="end"/>
      </w:r>
      <w:r>
        <w:t xml:space="preserve"> Федерального закона от 28 декабря 2013 г. N 426-ФЗ "О специальной оценке условий труда" мероприятия:</w:t>
      </w:r>
    </w:p>
    <w:p w14:paraId="79000000">
      <w:pPr>
        <w:pStyle w:val="Style_1"/>
        <w:spacing w:before="160"/>
        <w:ind w:firstLine="540" w:left="0"/>
        <w:jc w:val="both"/>
      </w:pPr>
      <w:r>
        <w:t>изучение документов, характеризующих технологический процесс, используемые на рабочем месте производственное оборудование, материалы и сырье, а также регламентирующих обязанности работника, занятого на рабочем месте;</w:t>
      </w:r>
    </w:p>
    <w:p w14:paraId="7A000000">
      <w:pPr>
        <w:pStyle w:val="Style_1"/>
        <w:spacing w:before="160"/>
        <w:ind w:firstLine="540" w:left="0"/>
        <w:jc w:val="both"/>
      </w:pPr>
      <w:r>
        <w:t>обследование рабочего места;</w:t>
      </w:r>
    </w:p>
    <w:p w14:paraId="7B000000">
      <w:pPr>
        <w:pStyle w:val="Style_1"/>
        <w:spacing w:before="160"/>
        <w:ind w:firstLine="540" w:left="0"/>
        <w:jc w:val="both"/>
      </w:pPr>
      <w:r>
        <w:t>ознакомление с работами, фактически выполняемыми работником на рабочем месте;</w:t>
      </w:r>
    </w:p>
    <w:p w14:paraId="7C000000">
      <w:pPr>
        <w:pStyle w:val="Style_1"/>
        <w:spacing w:before="160"/>
        <w:ind w:firstLine="540" w:left="0"/>
        <w:jc w:val="both"/>
      </w:pPr>
      <w:r>
        <w:t>изучение предложений работников по осуществлению на их рабочих местах идентификации потенциально вредных и (или) опасных производственных факторов (при их наличии);</w:t>
      </w:r>
    </w:p>
    <w:p w14:paraId="7D000000">
      <w:pPr>
        <w:pStyle w:val="Style_1"/>
        <w:spacing w:before="160"/>
        <w:ind w:firstLine="540" w:left="0"/>
        <w:jc w:val="both"/>
      </w:pPr>
      <w:r>
        <w:t xml:space="preserve">иные мероприятия, предусмотренные процедурой осуществления идентификации в соответствии с </w:t>
      </w:r>
      <w:r>
        <w:rPr>
          <w:color w:val="0000FF"/>
        </w:rPr>
        <w:fldChar w:fldCharType="begin"/>
      </w:r>
      <w:r>
        <w:rPr>
          <w:color w:val="0000FF"/>
        </w:rPr>
        <w:instrText>HYPERLINK \l "Par63"</w:instrText>
      </w:r>
      <w:r>
        <w:rPr>
          <w:color w:val="0000FF"/>
        </w:rPr>
        <w:fldChar w:fldCharType="separate"/>
      </w:r>
      <w:r>
        <w:rPr>
          <w:color w:val="0000FF"/>
        </w:rPr>
        <w:t>пунктами 5</w:t>
      </w:r>
      <w:r>
        <w:rPr>
          <w:color w:val="0000FF"/>
        </w:rPr>
        <w:fldChar w:fldCharType="end"/>
      </w:r>
      <w:r>
        <w:t xml:space="preserve"> и </w:t>
      </w:r>
      <w:r>
        <w:rPr>
          <w:color w:val="0000FF"/>
        </w:rPr>
        <w:fldChar w:fldCharType="begin"/>
      </w:r>
      <w:r>
        <w:rPr>
          <w:color w:val="0000FF"/>
        </w:rPr>
        <w:instrText>HYPERLINK \l "Par69"</w:instrText>
      </w:r>
      <w:r>
        <w:rPr>
          <w:color w:val="0000FF"/>
        </w:rPr>
        <w:fldChar w:fldCharType="separate"/>
      </w:r>
      <w:r>
        <w:rPr>
          <w:color w:val="0000FF"/>
        </w:rPr>
        <w:t>7</w:t>
      </w:r>
      <w:r>
        <w:rPr>
          <w:color w:val="0000FF"/>
        </w:rPr>
        <w:fldChar w:fldCharType="end"/>
      </w:r>
      <w:r>
        <w:t xml:space="preserve"> настоящей Методики.</w:t>
      </w:r>
    </w:p>
    <w:p w14:paraId="7E000000">
      <w:pPr>
        <w:pStyle w:val="Style_1"/>
        <w:ind w:firstLine="0" w:left="0"/>
        <w:jc w:val="both"/>
      </w:pPr>
    </w:p>
    <w:p w14:paraId="7F000000">
      <w:pPr>
        <w:pStyle w:val="Style_1"/>
        <w:ind w:firstLine="0" w:left="0"/>
        <w:jc w:val="center"/>
        <w:outlineLvl w:val="1"/>
        <w:rPr>
          <w:b w:val="1"/>
        </w:rPr>
      </w:pPr>
      <w:bookmarkStart w:id="10" w:name="Par126"/>
      <w:bookmarkEnd w:id="10"/>
      <w:r>
        <w:rPr>
          <w:b w:val="1"/>
        </w:rPr>
        <w:t>III. Исследования (испытания) и измерения вредных</w:t>
      </w:r>
    </w:p>
    <w:p w14:paraId="80000000">
      <w:pPr>
        <w:pStyle w:val="Style_1"/>
        <w:ind w:firstLine="0" w:left="0"/>
        <w:jc w:val="center"/>
        <w:rPr>
          <w:b w:val="1"/>
        </w:rPr>
      </w:pPr>
      <w:r>
        <w:rPr>
          <w:b w:val="1"/>
        </w:rPr>
        <w:t>и (или) опасных производственных факторов</w:t>
      </w:r>
    </w:p>
    <w:p w14:paraId="81000000">
      <w:pPr>
        <w:pStyle w:val="Style_1"/>
        <w:ind w:firstLine="0" w:left="0"/>
        <w:jc w:val="both"/>
      </w:pPr>
    </w:p>
    <w:p w14:paraId="82000000">
      <w:pPr>
        <w:pStyle w:val="Style_1"/>
        <w:ind w:firstLine="540" w:left="0"/>
        <w:jc w:val="both"/>
      </w:pPr>
      <w:r>
        <w:t xml:space="preserve">15. Исследованиям (испытаниям) и измерениям подлежат фактические значения вредных и (или) опасных факторов, которые идентифицированы или определены в порядке, установленном </w:t>
      </w:r>
      <w:r>
        <w:rPr>
          <w:color w:val="0000FF"/>
        </w:rPr>
        <w:fldChar w:fldCharType="begin"/>
      </w:r>
      <w:r>
        <w:rPr>
          <w:color w:val="0000FF"/>
        </w:rPr>
        <w:instrText>HYPERLINK \l "Par60"</w:instrText>
      </w:r>
      <w:r>
        <w:rPr>
          <w:color w:val="0000FF"/>
        </w:rPr>
        <w:fldChar w:fldCharType="separate"/>
      </w:r>
      <w:r>
        <w:rPr>
          <w:color w:val="0000FF"/>
        </w:rPr>
        <w:t>главой II</w:t>
      </w:r>
      <w:r>
        <w:rPr>
          <w:color w:val="0000FF"/>
        </w:rPr>
        <w:fldChar w:fldCharType="end"/>
      </w:r>
      <w:r>
        <w:t xml:space="preserve"> настоящей Методики.</w:t>
      </w:r>
    </w:p>
    <w:p w14:paraId="83000000">
      <w:pPr>
        <w:pStyle w:val="Style_1"/>
        <w:spacing w:before="160"/>
        <w:ind w:firstLine="540" w:left="0"/>
        <w:jc w:val="both"/>
      </w:pPr>
      <w:r>
        <w:t>16. Исследования (испытания) и измерения фактических значений вредных и (или) опасных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14:paraId="84000000">
      <w:pPr>
        <w:pStyle w:val="Style_1"/>
        <w:spacing w:before="160"/>
        <w:ind w:firstLine="540" w:left="0"/>
        <w:jc w:val="both"/>
      </w:pPr>
      <w:r>
        <w:t>В качестве результатов исследований (испытаний) и измерений вредных и (или) опасных факторов могут использоваться результаты исследований (испытаний) и измерений вредных и (или) опасных факторов, проведенных аккредитованной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но не ранее чем за 6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&lt;6&gt;.</w:t>
      </w:r>
    </w:p>
    <w:p w14:paraId="85000000">
      <w:pPr>
        <w:pStyle w:val="Style_1"/>
        <w:spacing w:before="160"/>
        <w:ind w:firstLine="540" w:left="0"/>
        <w:jc w:val="both"/>
      </w:pPr>
      <w:r>
        <w:t>--------------------------------</w:t>
      </w:r>
    </w:p>
    <w:p w14:paraId="86000000">
      <w:pPr>
        <w:pStyle w:val="Style_1"/>
        <w:spacing w:before="160"/>
        <w:ind w:firstLine="540" w:left="0"/>
        <w:jc w:val="both"/>
      </w:pPr>
      <w:r>
        <w:t xml:space="preserve">&lt;6&gt; </w:t>
      </w:r>
      <w:r>
        <w:rPr>
          <w:color w:val="0000FF"/>
        </w:rPr>
        <w:fldChar w:fldCharType="begin"/>
      </w:r>
      <w:r>
        <w:rPr>
          <w:color w:val="0000FF"/>
        </w:rPr>
        <w:instrText>HYPERLINK "https://login.consultant.ru/link/?req=doc&amp;base=LAW&amp;n=452984&amp;dst=1"</w:instrText>
      </w:r>
      <w:r>
        <w:rPr>
          <w:color w:val="0000FF"/>
        </w:rPr>
        <w:fldChar w:fldCharType="separate"/>
      </w:r>
      <w:r>
        <w:rPr>
          <w:color w:val="0000FF"/>
        </w:rPr>
        <w:t>Часть 7 статьи 12</w:t>
      </w:r>
      <w:r>
        <w:rPr>
          <w:color w:val="0000FF"/>
        </w:rPr>
        <w:fldChar w:fldCharType="end"/>
      </w:r>
      <w:r>
        <w:t xml:space="preserve"> Федерального закона от 28 декабря 2013 г. N 426-ФЗ "О специальной оценке условий труда".</w:t>
      </w:r>
    </w:p>
    <w:p w14:paraId="87000000">
      <w:pPr>
        <w:pStyle w:val="Style_1"/>
        <w:ind w:firstLine="0" w:left="0"/>
        <w:jc w:val="both"/>
      </w:pPr>
    </w:p>
    <w:p w14:paraId="88000000">
      <w:pPr>
        <w:pStyle w:val="Style_1"/>
        <w:ind w:firstLine="540" w:left="0"/>
        <w:jc w:val="both"/>
      </w:pPr>
      <w:r>
        <w:t>Методики (методы) измерений вредных и (или) опасных факторов, состав экспертов и иных работников, проводящих исследования (испытания) и измерения вредных и (или) опасных факторов, определяются организацией, проводящей специальную оценку условий труда, самостоятельно.</w:t>
      </w:r>
    </w:p>
    <w:p w14:paraId="89000000">
      <w:pPr>
        <w:pStyle w:val="Style_1"/>
        <w:spacing w:before="160"/>
        <w:ind w:firstLine="540" w:left="0"/>
        <w:jc w:val="both"/>
      </w:pPr>
      <w:r>
        <w:t>17. При проведении измерений вредных и (или) опасных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настоящей Методикой &lt;7&gt;.</w:t>
      </w:r>
    </w:p>
    <w:p w14:paraId="8A000000">
      <w:pPr>
        <w:pStyle w:val="Style_1"/>
        <w:spacing w:before="160"/>
        <w:ind w:firstLine="540" w:left="0"/>
        <w:jc w:val="both"/>
      </w:pPr>
      <w:r>
        <w:t>--------------------------------</w:t>
      </w:r>
    </w:p>
    <w:p w14:paraId="8B000000">
      <w:pPr>
        <w:pStyle w:val="Style_1"/>
        <w:spacing w:before="160"/>
        <w:ind w:firstLine="540" w:left="0"/>
        <w:jc w:val="both"/>
      </w:pPr>
      <w:r>
        <w:t xml:space="preserve">&lt;7&gt; </w:t>
      </w:r>
      <w:r>
        <w:rPr>
          <w:color w:val="0000FF"/>
        </w:rPr>
        <w:fldChar w:fldCharType="begin"/>
      </w:r>
      <w:r>
        <w:rPr>
          <w:color w:val="0000FF"/>
        </w:rPr>
        <w:instrText>HYPERLINK "https://login.consultant.ru/link/?req=doc&amp;base=LAW&amp;n=452984&amp;dst=100369"</w:instrText>
      </w:r>
      <w:r>
        <w:rPr>
          <w:color w:val="0000FF"/>
        </w:rPr>
        <w:fldChar w:fldCharType="separate"/>
      </w:r>
      <w:r>
        <w:rPr>
          <w:color w:val="0000FF"/>
        </w:rPr>
        <w:t>Часть 4 статьи 12</w:t>
      </w:r>
      <w:r>
        <w:rPr>
          <w:color w:val="0000FF"/>
        </w:rPr>
        <w:fldChar w:fldCharType="end"/>
      </w:r>
      <w:r>
        <w:t xml:space="preserve"> Федерального закона от 28 декабря 2013 г. N 426-ФЗ "О специальной оценке условий труда".</w:t>
      </w:r>
    </w:p>
    <w:p w14:paraId="8C000000">
      <w:pPr>
        <w:pStyle w:val="Style_1"/>
        <w:ind w:firstLine="0" w:left="0"/>
        <w:jc w:val="both"/>
      </w:pPr>
    </w:p>
    <w:p w14:paraId="8D000000">
      <w:pPr>
        <w:pStyle w:val="Style_1"/>
        <w:ind w:firstLine="540" w:left="0"/>
        <w:jc w:val="both"/>
      </w:pPr>
      <w:r>
        <w:t>18. Средства измерений, применяемые при проведении измерений вредных и (или) опасных факторов, должны соответствовать обязательным метрологическим требованиям &lt;8&gt; к измерениям, относящимся к сфере государственного регулирования обеспечения единства измерений и производимым при выполнении работ по обеспечению безопасных условий и охраны труда (в том числе по показателям точности измерения).</w:t>
      </w:r>
    </w:p>
    <w:p w14:paraId="8E000000">
      <w:pPr>
        <w:pStyle w:val="Style_1"/>
        <w:spacing w:before="160"/>
        <w:ind w:firstLine="540" w:left="0"/>
        <w:jc w:val="both"/>
      </w:pPr>
      <w:r>
        <w:t>--------------------------------</w:t>
      </w:r>
    </w:p>
    <w:p w14:paraId="8F000000">
      <w:pPr>
        <w:pStyle w:val="Style_1"/>
        <w:spacing w:before="160"/>
        <w:ind w:firstLine="540" w:left="0"/>
        <w:jc w:val="both"/>
      </w:pPr>
      <w:r>
        <w:t xml:space="preserve">&lt;8&gt; </w:t>
      </w:r>
      <w:r>
        <w:rPr>
          <w:color w:val="0000FF"/>
        </w:rPr>
        <w:fldChar w:fldCharType="begin"/>
      </w:r>
      <w:r>
        <w:rPr>
          <w:color w:val="0000FF"/>
        </w:rPr>
        <w:instrText>HYPERLINK "https://login.consultant.ru/link/?req=doc&amp;base=LAW&amp;n=471237"</w:instrText>
      </w:r>
      <w:r>
        <w:rPr>
          <w:color w:val="0000FF"/>
        </w:rPr>
        <w:fldChar w:fldCharType="separate"/>
      </w:r>
      <w:r>
        <w:rPr>
          <w:color w:val="0000FF"/>
        </w:rPr>
        <w:t>Постановление</w:t>
      </w:r>
      <w:r>
        <w:rPr>
          <w:color w:val="0000FF"/>
        </w:rPr>
        <w:fldChar w:fldCharType="end"/>
      </w:r>
      <w:r>
        <w:t xml:space="preserve"> Правительства Российской Федерации от 16 ноября 2020 г. N 1847 "Об утверждении перечня измерений, относящихся к сфере государственного регулирования обеспечения единства измерений". Срок действия до 1 января 2027 г.</w:t>
      </w:r>
    </w:p>
    <w:p w14:paraId="90000000">
      <w:pPr>
        <w:pStyle w:val="Style_1"/>
        <w:ind w:firstLine="0" w:left="0"/>
        <w:jc w:val="both"/>
      </w:pPr>
    </w:p>
    <w:p w14:paraId="91000000">
      <w:pPr>
        <w:pStyle w:val="Style_1"/>
        <w:ind w:firstLine="540" w:left="0"/>
        <w:jc w:val="both"/>
      </w:pPr>
      <w:r>
        <w:t>19. Исследования (испытания) и измерения вредных и (или) опасных факторов проводятся в ходе осуществления штатных производственных (технологических) процессов и (или) штатной деятельности работодателя с учетом используемого работником производственного оборудования, материалов и сырья, являющихся источниками вредных и (или) опасных факторов.</w:t>
      </w:r>
    </w:p>
    <w:p w14:paraId="92000000">
      <w:pPr>
        <w:pStyle w:val="Style_1"/>
        <w:spacing w:before="160"/>
        <w:ind w:firstLine="540" w:left="0"/>
        <w:jc w:val="both"/>
      </w:pPr>
      <w:r>
        <w:t>20. Результаты проведенных исследований (испытаний) и измерений вредных и (или) опасных факторов оформляются протоколами в отношении каждого из этих вредных и (или) опасных факторов, подвергнутых исследованиям (испытаниям) и измерениям, с указанием:</w:t>
      </w:r>
    </w:p>
    <w:p w14:paraId="93000000">
      <w:pPr>
        <w:pStyle w:val="Style_1"/>
        <w:spacing w:before="160"/>
        <w:ind w:firstLine="540" w:left="0"/>
        <w:jc w:val="both"/>
      </w:pPr>
      <w:r>
        <w:t>1) полного наименования организации, проводящей специальную оценку условий труда, регистрационного номера записи в реестре организаций, проводящих специальную оценку условий труда, а также сведений об аккредитации в национальной системе аккредитации (номер аттестата аккредитации, уникальный номер записи об аккредитации в реестре аккредитованных лиц);</w:t>
      </w:r>
    </w:p>
    <w:p w14:paraId="94000000">
      <w:pPr>
        <w:pStyle w:val="Style_1"/>
        <w:spacing w:before="160"/>
        <w:ind w:firstLine="540" w:left="0"/>
        <w:jc w:val="both"/>
      </w:pPr>
      <w:r>
        <w:t>2) уникального номера протокола (определяется организацией, проводящей специальную оценку условий труда), содержащегося на каждой странице протокола вместе с номером страницы протокола;</w:t>
      </w:r>
    </w:p>
    <w:p w14:paraId="95000000">
      <w:pPr>
        <w:pStyle w:val="Style_1"/>
        <w:spacing w:before="160"/>
        <w:ind w:firstLine="540" w:left="0"/>
        <w:jc w:val="both"/>
      </w:pPr>
      <w:r>
        <w:t>3) полного наименования работодателя;</w:t>
      </w:r>
    </w:p>
    <w:p w14:paraId="96000000">
      <w:pPr>
        <w:pStyle w:val="Style_1"/>
        <w:spacing w:before="160"/>
        <w:ind w:firstLine="540" w:left="0"/>
        <w:jc w:val="both"/>
      </w:pPr>
      <w:r>
        <w:t>4) адреса в пределах места нахождения работодателя и адреса места осуществления деятельности работодателя;</w:t>
      </w:r>
    </w:p>
    <w:p w14:paraId="97000000">
      <w:pPr>
        <w:pStyle w:val="Style_1"/>
        <w:spacing w:before="160"/>
        <w:ind w:firstLine="540" w:left="0"/>
        <w:jc w:val="both"/>
      </w:pPr>
      <w:r>
        <w:t>5) наименования структурного подразделения работодателя (при наличии);</w:t>
      </w:r>
    </w:p>
    <w:p w14:paraId="98000000">
      <w:pPr>
        <w:pStyle w:val="Style_1"/>
        <w:spacing w:before="160"/>
        <w:ind w:firstLine="540" w:left="0"/>
        <w:jc w:val="both"/>
      </w:pPr>
      <w:r>
        <w:t>6) индивидуального номера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 наименования должности, профессии или специальности работника (работников), занятого (занятых) на данном рабочем месте, в соответствии с наименованием этих должностей, профессий или специальностей, указанным в квалификационных справочниках, утверждаемых в установленном порядке;</w:t>
      </w:r>
    </w:p>
    <w:p w14:paraId="99000000">
      <w:pPr>
        <w:pStyle w:val="Style_1"/>
        <w:spacing w:before="160"/>
        <w:ind w:firstLine="540" w:left="0"/>
        <w:jc w:val="both"/>
      </w:pPr>
      <w:r>
        <w:t xml:space="preserve">7) наименования вредного и (или) опасного фактора, в отношении которого проведены исследования (испытания) и измерения, в соответствии с </w:t>
      </w:r>
      <w:r>
        <w:rPr>
          <w:color w:val="0000FF"/>
        </w:rPr>
        <w:fldChar w:fldCharType="begin"/>
      </w:r>
      <w:r>
        <w:rPr>
          <w:color w:val="0000FF"/>
        </w:rPr>
        <w:instrText>HYPERLINK \l "Par1982"</w:instrText>
      </w:r>
      <w:r>
        <w:rPr>
          <w:color w:val="0000FF"/>
        </w:rPr>
        <w:fldChar w:fldCharType="separate"/>
      </w:r>
      <w:r>
        <w:rPr>
          <w:color w:val="0000FF"/>
        </w:rPr>
        <w:t>классификатором</w:t>
      </w:r>
      <w:r>
        <w:rPr>
          <w:color w:val="0000FF"/>
        </w:rPr>
        <w:fldChar w:fldCharType="end"/>
      </w:r>
      <w:r>
        <w:t>;</w:t>
      </w:r>
    </w:p>
    <w:p w14:paraId="9A000000">
      <w:pPr>
        <w:pStyle w:val="Style_1"/>
        <w:spacing w:before="160"/>
        <w:ind w:firstLine="540" w:left="0"/>
        <w:jc w:val="both"/>
      </w:pPr>
      <w:r>
        <w:t>8) даты проведения исследований (испытаний) и измерений вредного и (или) опасного фактора;</w:t>
      </w:r>
    </w:p>
    <w:p w14:paraId="9B000000">
      <w:pPr>
        <w:pStyle w:val="Style_1"/>
        <w:spacing w:before="160"/>
        <w:ind w:firstLine="540" w:left="0"/>
        <w:jc w:val="both"/>
      </w:pPr>
      <w:r>
        <w:t>9) сведений о применяемых средствах измерений (наименование прибора, инструмента, заводской номер, срок действия и номер свидетельства о поверке);</w:t>
      </w:r>
    </w:p>
    <w:p w14:paraId="9C000000">
      <w:pPr>
        <w:pStyle w:val="Style_1"/>
        <w:spacing w:before="160"/>
        <w:ind w:firstLine="540" w:left="0"/>
        <w:jc w:val="both"/>
      </w:pPr>
      <w:r>
        <w:t>10) наименования примененных методик (методов) измерений вредных и (или) опасных факторов, реквизитов нормативных правовых актов, их утвердивших (вид нормативного правового акта, наименование органа, его издавшего, название, дата и номер);</w:t>
      </w:r>
    </w:p>
    <w:p w14:paraId="9D000000">
      <w:pPr>
        <w:pStyle w:val="Style_1"/>
        <w:spacing w:before="160"/>
        <w:ind w:firstLine="540" w:left="0"/>
        <w:jc w:val="both"/>
      </w:pPr>
      <w:r>
        <w:t>11) реквизитов нормативных правовых актов (вид нормативного правового акта, наименование органа, его издавшего, название, дата и номер), регламентирующих предельно допустимые концентрации (далее - ПДК), предельно допустимые уровни (далее - ПДУ), а также нормативные уровни исследуемого (испытуемого) и измеряемого вредного и (или) опасного фактора;</w:t>
      </w:r>
    </w:p>
    <w:p w14:paraId="9E000000">
      <w:pPr>
        <w:pStyle w:val="Style_1"/>
        <w:spacing w:before="160"/>
        <w:ind w:firstLine="540" w:left="0"/>
        <w:jc w:val="both"/>
      </w:pPr>
      <w:r>
        <w:t>12) места проведения исследований (испытаний) и измерений вредного и (или) опасного фактора с приложением при необходимости эскиза помещения, в котором они проводились, с указанием размещения производственного оборудования и нанесением на нем точки (точек) исследований (испытаний) и измерений вредного и (или) опасного фактора (отбора проб);</w:t>
      </w:r>
    </w:p>
    <w:p w14:paraId="9F000000">
      <w:pPr>
        <w:pStyle w:val="Style_1"/>
        <w:spacing w:before="160"/>
        <w:ind w:firstLine="540" w:left="0"/>
        <w:jc w:val="both"/>
      </w:pPr>
      <w:r>
        <w:t>13) нормативное и фактическое значения уровня исследуемого (испытуемого) и измеряемого вредного и (или) опасного фактора с указанием при необходимости единиц измерений и продолжительности его воздействия на всех местах проведения исследований (испытаний) и измерений;</w:t>
      </w:r>
    </w:p>
    <w:p w14:paraId="A0000000">
      <w:pPr>
        <w:pStyle w:val="Style_1"/>
        <w:spacing w:before="160"/>
        <w:ind w:firstLine="540" w:left="0"/>
        <w:jc w:val="both"/>
      </w:pPr>
      <w:r>
        <w:t>14) заключение по фактическому уровню вредного и (или) опасного фактора на всех местах проведения его исследований (испытаний) и измерений с указанием итогового класса (подкласса) условий труда вредного и (или) опасного фактора;</w:t>
      </w:r>
    </w:p>
    <w:p w14:paraId="A1000000">
      <w:pPr>
        <w:pStyle w:val="Style_1"/>
        <w:spacing w:before="160"/>
        <w:ind w:firstLine="540" w:left="0"/>
        <w:jc w:val="both"/>
      </w:pPr>
      <w:r>
        <w:t>15) фамилий, имен, отчеств (при наличии), должностей специалистов организации, проводящей специальную оценку условий труда, проводивших исследования (испытания) и измерения вредного и (или) опасного фактора.</w:t>
      </w:r>
    </w:p>
    <w:p w14:paraId="A2000000">
      <w:pPr>
        <w:pStyle w:val="Style_1"/>
        <w:spacing w:before="160"/>
        <w:ind w:firstLine="540" w:left="0"/>
        <w:jc w:val="both"/>
      </w:pPr>
      <w:r>
        <w:t>21. В случае если в качестве результатов исследований (испытаний) и измерений вредных и (или) опасных факторов использованы результаты исследований (испытаний) и измерений вредных и (или) опасных факторов, проведенных аккредитованной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&lt;9&gt;, то к протоколу прикладывается заключение эксперта о возможности использования указанных результатов.</w:t>
      </w:r>
    </w:p>
    <w:p w14:paraId="A3000000">
      <w:pPr>
        <w:pStyle w:val="Style_1"/>
        <w:spacing w:before="160"/>
        <w:ind w:firstLine="540" w:left="0"/>
        <w:jc w:val="both"/>
      </w:pPr>
      <w:r>
        <w:t>--------------------------------</w:t>
      </w:r>
    </w:p>
    <w:p w14:paraId="A4000000">
      <w:pPr>
        <w:pStyle w:val="Style_1"/>
        <w:spacing w:before="160"/>
        <w:ind w:firstLine="540" w:left="0"/>
        <w:jc w:val="both"/>
      </w:pPr>
      <w:r>
        <w:t xml:space="preserve">&lt;9&gt; </w:t>
      </w:r>
      <w:r>
        <w:rPr>
          <w:color w:val="0000FF"/>
        </w:rPr>
        <w:fldChar w:fldCharType="begin"/>
      </w:r>
      <w:r>
        <w:rPr>
          <w:color w:val="0000FF"/>
        </w:rPr>
        <w:instrText>HYPERLINK "https://login.consultant.ru/link/?req=doc&amp;base=LAW&amp;n=452984&amp;dst=1"</w:instrText>
      </w:r>
      <w:r>
        <w:rPr>
          <w:color w:val="0000FF"/>
        </w:rPr>
        <w:fldChar w:fldCharType="separate"/>
      </w:r>
      <w:r>
        <w:rPr>
          <w:color w:val="0000FF"/>
        </w:rPr>
        <w:t>Часть 7 статьи 12</w:t>
      </w:r>
      <w:r>
        <w:rPr>
          <w:color w:val="0000FF"/>
        </w:rPr>
        <w:fldChar w:fldCharType="end"/>
      </w:r>
      <w:r>
        <w:t xml:space="preserve"> Федерального закона от 28 декабря 2013 г. N 426-ФЗ "О специальной оценке условий труда".</w:t>
      </w:r>
    </w:p>
    <w:p w14:paraId="A5000000">
      <w:pPr>
        <w:pStyle w:val="Style_1"/>
        <w:ind w:firstLine="0" w:left="0"/>
        <w:jc w:val="both"/>
      </w:pPr>
    </w:p>
    <w:p w14:paraId="A6000000">
      <w:pPr>
        <w:pStyle w:val="Style_1"/>
        <w:ind w:firstLine="540" w:left="0"/>
        <w:jc w:val="both"/>
      </w:pPr>
      <w:r>
        <w:t xml:space="preserve">22. В отношении рабочего места, условия труда на котором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r>
        <w:rPr>
          <w:color w:val="0000FF"/>
        </w:rPr>
        <w:fldChar w:fldCharType="begin"/>
      </w:r>
      <w:r>
        <w:rPr>
          <w:color w:val="0000FF"/>
        </w:rPr>
        <w:instrText>HYPERLINK \l "Par104"</w:instrText>
      </w:r>
      <w:r>
        <w:rPr>
          <w:color w:val="0000FF"/>
        </w:rPr>
        <w:fldChar w:fldCharType="separate"/>
      </w:r>
      <w:r>
        <w:rPr>
          <w:color w:val="0000FF"/>
        </w:rPr>
        <w:t>пункте 11</w:t>
      </w:r>
      <w:r>
        <w:rPr>
          <w:color w:val="0000FF"/>
        </w:rPr>
        <w:fldChar w:fldCharType="end"/>
      </w:r>
      <w:r>
        <w:t xml:space="preserve"> настоящей Методики, работодателем подается декларация соответствия условий труда государственным нормативным требованиям охраны труда в порядке, установленном Федеральным </w:t>
      </w:r>
      <w:r>
        <w:rPr>
          <w:color w:val="0000FF"/>
        </w:rPr>
        <w:fldChar w:fldCharType="begin"/>
      </w:r>
      <w:r>
        <w:rPr>
          <w:color w:val="0000FF"/>
        </w:rPr>
        <w:instrText>HYPERLINK "https://login.consultant.ru/link/?req=doc&amp;base=LAW&amp;n=452984&amp;dst=100100"</w:instrText>
      </w:r>
      <w:r>
        <w:rPr>
          <w:color w:val="0000FF"/>
        </w:rPr>
        <w:fldChar w:fldCharType="separate"/>
      </w:r>
      <w:r>
        <w:rPr>
          <w:color w:val="0000FF"/>
        </w:rPr>
        <w:t>законом</w:t>
      </w:r>
      <w:r>
        <w:rPr>
          <w:color w:val="0000FF"/>
        </w:rPr>
        <w:fldChar w:fldCharType="end"/>
      </w:r>
      <w:r>
        <w:t xml:space="preserve"> от 28 декабря 2013 г. N 426-ФЗ "О специальной оценке условий труда".</w:t>
      </w:r>
    </w:p>
    <w:p w14:paraId="A7000000">
      <w:pPr>
        <w:pStyle w:val="Style_1"/>
        <w:spacing w:before="160"/>
        <w:ind w:firstLine="540" w:left="0"/>
        <w:jc w:val="both"/>
      </w:pPr>
      <w:bookmarkStart w:id="11" w:name="Par166"/>
      <w:bookmarkEnd w:id="11"/>
      <w:r>
        <w:t>23. Комиссия вправе принять решение о невозможности проведения исследований (испытаний) и измерений вредных и (или) опасных факторов в случае, если проведение указанных исследований (испытаний) и измерений на рабочем месте может создать угрозу для жизни работника,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 &lt;10&gt;.</w:t>
      </w:r>
    </w:p>
    <w:p w14:paraId="A8000000">
      <w:pPr>
        <w:pStyle w:val="Style_1"/>
        <w:spacing w:before="160"/>
        <w:ind w:firstLine="540" w:left="0"/>
        <w:jc w:val="both"/>
      </w:pPr>
      <w:r>
        <w:t>--------------------------------</w:t>
      </w:r>
    </w:p>
    <w:p w14:paraId="A9000000">
      <w:pPr>
        <w:pStyle w:val="Style_1"/>
        <w:spacing w:before="160"/>
        <w:ind w:firstLine="540" w:left="0"/>
        <w:jc w:val="both"/>
      </w:pPr>
      <w:r>
        <w:t xml:space="preserve">&lt;10&gt; </w:t>
      </w:r>
      <w:r>
        <w:rPr>
          <w:color w:val="0000FF"/>
        </w:rPr>
        <w:fldChar w:fldCharType="begin"/>
      </w:r>
      <w:r>
        <w:rPr>
          <w:color w:val="0000FF"/>
        </w:rPr>
        <w:instrText>HYPERLINK "https://login.consultant.ru/link/?req=doc&amp;base=LAW&amp;n=452984&amp;dst=100117"</w:instrText>
      </w:r>
      <w:r>
        <w:rPr>
          <w:color w:val="0000FF"/>
        </w:rPr>
        <w:fldChar w:fldCharType="separate"/>
      </w:r>
      <w:r>
        <w:rPr>
          <w:color w:val="0000FF"/>
        </w:rPr>
        <w:t>Часть 9 статьи 12</w:t>
      </w:r>
      <w:r>
        <w:rPr>
          <w:color w:val="0000FF"/>
        </w:rPr>
        <w:fldChar w:fldCharType="end"/>
      </w:r>
      <w:r>
        <w:t xml:space="preserve"> Федерального закона от 28 декабря 2013 г. N 426-ФЗ "О специальной оценке условий труда".</w:t>
      </w:r>
    </w:p>
    <w:p w14:paraId="AA000000">
      <w:pPr>
        <w:pStyle w:val="Style_1"/>
        <w:ind w:firstLine="0" w:left="0"/>
        <w:jc w:val="both"/>
      </w:pPr>
    </w:p>
    <w:p w14:paraId="AB000000">
      <w:pPr>
        <w:pStyle w:val="Style_1"/>
        <w:ind w:firstLine="540" w:left="0"/>
        <w:jc w:val="both"/>
      </w:pPr>
      <w:r>
        <w:t xml:space="preserve">Решение о невозможности проведения исследований (испытаний) и измерений по основанию, указанному в настоящем пункте, оформляется протоколом комиссии, содержащим обоснование принятия этого решения и являющимся неотъемлемой частью </w:t>
      </w:r>
      <w:r>
        <w:rPr>
          <w:color w:val="0000FF"/>
        </w:rPr>
        <w:fldChar w:fldCharType="begin"/>
      </w:r>
      <w:r>
        <w:rPr>
          <w:color w:val="0000FF"/>
        </w:rPr>
        <w:instrText>HYPERLINK \l "Par2098"</w:instrText>
      </w:r>
      <w:r>
        <w:rPr>
          <w:color w:val="0000FF"/>
        </w:rPr>
        <w:fldChar w:fldCharType="separate"/>
      </w:r>
      <w:r>
        <w:rPr>
          <w:color w:val="0000FF"/>
        </w:rPr>
        <w:t>отчета</w:t>
      </w:r>
      <w:r>
        <w:rPr>
          <w:color w:val="0000FF"/>
        </w:rPr>
        <w:fldChar w:fldCharType="end"/>
      </w:r>
      <w:r>
        <w:t xml:space="preserve"> &lt;11&gt;.</w:t>
      </w:r>
    </w:p>
    <w:p w14:paraId="AC000000">
      <w:pPr>
        <w:pStyle w:val="Style_1"/>
        <w:spacing w:before="160"/>
        <w:ind w:firstLine="540" w:left="0"/>
        <w:jc w:val="both"/>
      </w:pPr>
      <w:r>
        <w:t>--------------------------------</w:t>
      </w:r>
    </w:p>
    <w:p w14:paraId="AD000000">
      <w:pPr>
        <w:pStyle w:val="Style_1"/>
        <w:spacing w:before="160"/>
        <w:ind w:firstLine="540" w:left="0"/>
        <w:jc w:val="both"/>
      </w:pPr>
      <w:r>
        <w:t xml:space="preserve">&lt;11&gt; </w:t>
      </w:r>
      <w:r>
        <w:rPr>
          <w:color w:val="0000FF"/>
        </w:rPr>
        <w:fldChar w:fldCharType="begin"/>
      </w:r>
      <w:r>
        <w:rPr>
          <w:color w:val="0000FF"/>
        </w:rPr>
        <w:instrText>HYPERLINK "https://login.consultant.ru/link/?req=doc&amp;base=LAW&amp;n=452984&amp;dst=100118"</w:instrText>
      </w:r>
      <w:r>
        <w:rPr>
          <w:color w:val="0000FF"/>
        </w:rPr>
        <w:fldChar w:fldCharType="separate"/>
      </w:r>
      <w:r>
        <w:rPr>
          <w:color w:val="0000FF"/>
        </w:rPr>
        <w:t>Часть 10 статьи 12</w:t>
      </w:r>
      <w:r>
        <w:rPr>
          <w:color w:val="0000FF"/>
        </w:rPr>
        <w:fldChar w:fldCharType="end"/>
      </w:r>
      <w:r>
        <w:t xml:space="preserve"> Федерального закона от 28 декабря 2013 г. N 426-ФЗ "О специальной оценке условий труда".</w:t>
      </w:r>
    </w:p>
    <w:p w14:paraId="AE000000">
      <w:pPr>
        <w:pStyle w:val="Style_1"/>
        <w:ind w:firstLine="0" w:left="0"/>
        <w:jc w:val="both"/>
      </w:pPr>
    </w:p>
    <w:p w14:paraId="AF000000">
      <w:pPr>
        <w:pStyle w:val="Style_1"/>
        <w:ind w:firstLine="540" w:left="0"/>
        <w:jc w:val="both"/>
      </w:pPr>
      <w:r>
        <w:t xml:space="preserve">24. Работодатель в течение десяти рабочих дней со дня принятия решения, указанного в </w:t>
      </w:r>
      <w:r>
        <w:rPr>
          <w:color w:val="0000FF"/>
        </w:rPr>
        <w:fldChar w:fldCharType="begin"/>
      </w:r>
      <w:r>
        <w:rPr>
          <w:color w:val="0000FF"/>
        </w:rPr>
        <w:instrText>HYPERLINK \l "Par166"</w:instrText>
      </w:r>
      <w:r>
        <w:rPr>
          <w:color w:val="0000FF"/>
        </w:rPr>
        <w:fldChar w:fldCharType="separate"/>
      </w:r>
      <w:r>
        <w:rPr>
          <w:color w:val="0000FF"/>
        </w:rPr>
        <w:t>пункте 23</w:t>
      </w:r>
      <w:r>
        <w:rPr>
          <w:color w:val="0000FF"/>
        </w:rPr>
        <w:fldChar w:fldCharType="end"/>
      </w:r>
      <w:r>
        <w:t xml:space="preserve"> настоящей Методики, направляет в территориальный орган Федеральной службы по труду и занятости по месту своего нахождения копию данного протокола комиссии, содержащего это решение &lt;12&gt;.</w:t>
      </w:r>
    </w:p>
    <w:p w14:paraId="B0000000">
      <w:pPr>
        <w:pStyle w:val="Style_1"/>
        <w:spacing w:before="160"/>
        <w:ind w:firstLine="540" w:left="0"/>
        <w:jc w:val="both"/>
      </w:pPr>
      <w:r>
        <w:t>--------------------------------</w:t>
      </w:r>
    </w:p>
    <w:p w14:paraId="B1000000">
      <w:pPr>
        <w:pStyle w:val="Style_1"/>
        <w:spacing w:before="160"/>
        <w:ind w:firstLine="540" w:left="0"/>
        <w:jc w:val="both"/>
      </w:pPr>
      <w:r>
        <w:t xml:space="preserve">&lt;12&gt; </w:t>
      </w:r>
      <w:r>
        <w:rPr>
          <w:color w:val="0000FF"/>
        </w:rPr>
        <w:fldChar w:fldCharType="begin"/>
      </w:r>
      <w:r>
        <w:rPr>
          <w:color w:val="0000FF"/>
        </w:rPr>
        <w:instrText>HYPERLINK "https://login.consultant.ru/link/?req=doc&amp;base=LAW&amp;n=452984&amp;dst=15"</w:instrText>
      </w:r>
      <w:r>
        <w:rPr>
          <w:color w:val="0000FF"/>
        </w:rPr>
        <w:fldChar w:fldCharType="separate"/>
      </w:r>
      <w:r>
        <w:rPr>
          <w:color w:val="0000FF"/>
        </w:rPr>
        <w:t>Часть 11 статьи 12</w:t>
      </w:r>
      <w:r>
        <w:rPr>
          <w:color w:val="0000FF"/>
        </w:rPr>
        <w:fldChar w:fldCharType="end"/>
      </w:r>
      <w:r>
        <w:t xml:space="preserve"> Федерального закона от 28 декабря 2013 г. N 426-ФЗ "О специальной оценке условий труда".</w:t>
      </w:r>
    </w:p>
    <w:p w14:paraId="B2000000">
      <w:pPr>
        <w:pStyle w:val="Style_1"/>
        <w:ind w:firstLine="0" w:left="0"/>
        <w:jc w:val="both"/>
      </w:pPr>
    </w:p>
    <w:p w14:paraId="B3000000">
      <w:pPr>
        <w:pStyle w:val="Style_1"/>
        <w:ind w:firstLine="0" w:left="0"/>
        <w:jc w:val="center"/>
        <w:outlineLvl w:val="1"/>
        <w:rPr>
          <w:b w:val="1"/>
        </w:rPr>
      </w:pPr>
      <w:r>
        <w:rPr>
          <w:b w:val="1"/>
        </w:rPr>
        <w:t>IV. Отнесение условий труда на рабочем месте</w:t>
      </w:r>
    </w:p>
    <w:p w14:paraId="B4000000">
      <w:pPr>
        <w:pStyle w:val="Style_1"/>
        <w:ind w:firstLine="0" w:left="0"/>
        <w:jc w:val="center"/>
        <w:rPr>
          <w:b w:val="1"/>
        </w:rPr>
      </w:pPr>
      <w:r>
        <w:rPr>
          <w:b w:val="1"/>
        </w:rPr>
        <w:t>по степени вредности и (или) опасности к классу (подклассу)</w:t>
      </w:r>
    </w:p>
    <w:p w14:paraId="B5000000">
      <w:pPr>
        <w:pStyle w:val="Style_1"/>
        <w:ind w:firstLine="0" w:left="0"/>
        <w:jc w:val="center"/>
        <w:rPr>
          <w:b w:val="1"/>
        </w:rPr>
      </w:pPr>
      <w:r>
        <w:rPr>
          <w:b w:val="1"/>
        </w:rPr>
        <w:t>условий труда по результатам проведения исследований</w:t>
      </w:r>
    </w:p>
    <w:p w14:paraId="B6000000">
      <w:pPr>
        <w:pStyle w:val="Style_1"/>
        <w:ind w:firstLine="0" w:left="0"/>
        <w:jc w:val="center"/>
        <w:rPr>
          <w:b w:val="1"/>
        </w:rPr>
      </w:pPr>
      <w:r>
        <w:rPr>
          <w:b w:val="1"/>
        </w:rPr>
        <w:t>(испытаний) и измерений вредных и (или) опасных</w:t>
      </w:r>
    </w:p>
    <w:p w14:paraId="B7000000">
      <w:pPr>
        <w:pStyle w:val="Style_1"/>
        <w:ind w:firstLine="0" w:left="0"/>
        <w:jc w:val="center"/>
        <w:rPr>
          <w:b w:val="1"/>
        </w:rPr>
      </w:pPr>
      <w:r>
        <w:rPr>
          <w:b w:val="1"/>
        </w:rPr>
        <w:t>производственных факторов</w:t>
      </w:r>
    </w:p>
    <w:p w14:paraId="B8000000">
      <w:pPr>
        <w:pStyle w:val="Style_1"/>
        <w:ind w:firstLine="0" w:left="0"/>
        <w:jc w:val="both"/>
      </w:pPr>
    </w:p>
    <w:p w14:paraId="B9000000">
      <w:pPr>
        <w:pStyle w:val="Style_1"/>
        <w:ind w:firstLine="540" w:left="0"/>
        <w:jc w:val="both"/>
      </w:pPr>
      <w:r>
        <w:t>25. По результатам проведения исследований (испытаний) и измерений вредных и (или) опасных факторов экспертом осуществляется отнесение условий труда на рабочем месте по степени вредности и (или) опасности к классу (подклассу) условий труда (далее - отнесение условий труда к классу (подклассу) условий труда).</w:t>
      </w:r>
    </w:p>
    <w:p w14:paraId="BA000000">
      <w:pPr>
        <w:pStyle w:val="Style_1"/>
        <w:spacing w:before="160"/>
        <w:ind w:firstLine="540" w:left="0"/>
        <w:jc w:val="both"/>
      </w:pPr>
      <w:r>
        <w:t xml:space="preserve">Отнесение условий труда к классу (подклассу) условий труда осуществляется с учетом степени отклонения фактических значений вредных и (или) опасных факторов, полученных по результатам проведения их исследований (испытаний) и измерений в порядке, предусмотренном </w:t>
      </w:r>
      <w:r>
        <w:rPr>
          <w:color w:val="0000FF"/>
        </w:rPr>
        <w:fldChar w:fldCharType="begin"/>
      </w:r>
      <w:r>
        <w:rPr>
          <w:color w:val="0000FF"/>
        </w:rPr>
        <w:instrText>HYPERLINK \l "Par126"</w:instrText>
      </w:r>
      <w:r>
        <w:rPr>
          <w:color w:val="0000FF"/>
        </w:rPr>
        <w:fldChar w:fldCharType="separate"/>
      </w:r>
      <w:r>
        <w:rPr>
          <w:color w:val="0000FF"/>
        </w:rPr>
        <w:t>главой III</w:t>
      </w:r>
      <w:r>
        <w:rPr>
          <w:color w:val="0000FF"/>
        </w:rPr>
        <w:fldChar w:fldCharType="end"/>
      </w:r>
      <w:r>
        <w:t xml:space="preserve"> настоящей Методики, от нормативов (гигиенических нормативов) условий труда и продолжительности воздействия вредных и (или) опасных факторов на работника в течение рабочего дня (смены).</w:t>
      </w:r>
    </w:p>
    <w:p w14:paraId="BB000000">
      <w:pPr>
        <w:pStyle w:val="Style_1"/>
        <w:spacing w:before="160"/>
        <w:ind w:firstLine="540" w:left="0"/>
        <w:jc w:val="both"/>
      </w:pPr>
      <w:r>
        <w:t xml:space="preserve">При проведении специальной оценки условий труда на рабочих местах, расположенных в отдельных видах транспорта и объектах транспортной инфраструктуры, в отношении которых не установлены особенности проведения специальной оценки условий труда, применяются гигиенические </w:t>
      </w:r>
      <w:r>
        <w:rPr>
          <w:color w:val="0000FF"/>
        </w:rPr>
        <w:fldChar w:fldCharType="begin"/>
      </w:r>
      <w:r>
        <w:rPr>
          <w:color w:val="0000FF"/>
        </w:rPr>
        <w:instrText>HYPERLINK "https://login.consultant.ru/link/?req=doc&amp;base=LAW&amp;n=372304&amp;dst=100034"</w:instrText>
      </w:r>
      <w:r>
        <w:rPr>
          <w:color w:val="0000FF"/>
        </w:rPr>
        <w:fldChar w:fldCharType="separate"/>
      </w:r>
      <w:r>
        <w:rPr>
          <w:color w:val="0000FF"/>
        </w:rPr>
        <w:t>нормативы</w:t>
      </w:r>
      <w:r>
        <w:rPr>
          <w:color w:val="0000FF"/>
        </w:rPr>
        <w:fldChar w:fldCharType="end"/>
      </w:r>
      <w:r>
        <w:t>, установленные для отдельных видов транспорта и объектов транспортной инфраструктуры &lt;13&gt;.</w:t>
      </w:r>
    </w:p>
    <w:p w14:paraId="BC000000">
      <w:pPr>
        <w:pStyle w:val="Style_1"/>
        <w:spacing w:before="160"/>
        <w:ind w:firstLine="540" w:left="0"/>
        <w:jc w:val="both"/>
      </w:pPr>
      <w:r>
        <w:t>--------------------------------</w:t>
      </w:r>
    </w:p>
    <w:p w14:paraId="BD000000">
      <w:pPr>
        <w:pStyle w:val="Style_1"/>
        <w:spacing w:before="160"/>
        <w:ind w:firstLine="540" w:left="0"/>
        <w:jc w:val="both"/>
      </w:pPr>
      <w:r>
        <w:t xml:space="preserve">&lt;13&gt; </w:t>
      </w:r>
      <w:r>
        <w:rPr>
          <w:color w:val="0000FF"/>
        </w:rPr>
        <w:fldChar w:fldCharType="begin"/>
      </w:r>
      <w:r>
        <w:rPr>
          <w:color w:val="0000FF"/>
        </w:rPr>
        <w:instrText>HYPERLINK "https://login.consultant.ru/link/?req=doc&amp;base=LAW&amp;n=372304"</w:instrText>
      </w:r>
      <w:r>
        <w:rPr>
          <w:color w:val="0000FF"/>
        </w:rPr>
        <w:fldChar w:fldCharType="separate"/>
      </w:r>
      <w:r>
        <w:rPr>
          <w:color w:val="0000FF"/>
        </w:rPr>
        <w:t>Постановление</w:t>
      </w:r>
      <w:r>
        <w:rPr>
          <w:color w:val="0000FF"/>
        </w:rPr>
        <w:fldChar w:fldCharType="end"/>
      </w:r>
      <w:r>
        <w:t xml:space="preserve"> Главного государственного санитарного врача Российской Федерации от 16 октября 2020 г. N 30 "Об утверждении санитарных правил СП 2.5.3650-20 "Санитарно-эпидемиологические требования к отдельным видам транспорта и объектам транспортной инфраструктуры" (зарегистрировано Министерством юстиции Российской Федерации 25 декабря 2020 г., регистрационный N 61815). Срок действия до 1 января 2027 г.</w:t>
      </w:r>
    </w:p>
    <w:p w14:paraId="BE000000">
      <w:pPr>
        <w:pStyle w:val="Style_1"/>
        <w:ind w:firstLine="0" w:left="0"/>
        <w:jc w:val="both"/>
      </w:pPr>
    </w:p>
    <w:p w14:paraId="BF000000">
      <w:pPr>
        <w:pStyle w:val="Style_1"/>
        <w:ind w:firstLine="540" w:left="0"/>
        <w:jc w:val="both"/>
      </w:pPr>
      <w:r>
        <w:t>26. Отнесение условий труда к классу (подклассу) условий труда при воздействии химического фактора осуществляется в зависимости от соотношения фактической концентрации вредных химических веществ в воздухе рабочей зоны к соответствующей (максимальной и (или) среднесменной) предельно допустимой концентрации данных веществ (далее соответственно - ПДК</w:t>
      </w:r>
      <w:r>
        <w:rPr>
          <w:vertAlign w:val="subscript"/>
        </w:rPr>
        <w:t>макс</w:t>
      </w:r>
      <w:r>
        <w:t>, ПДК</w:t>
      </w:r>
      <w:r>
        <w:rPr>
          <w:vertAlign w:val="subscript"/>
        </w:rPr>
        <w:t>сс</w:t>
      </w:r>
      <w:r>
        <w:t xml:space="preserve">), установленной в </w:t>
      </w:r>
      <w:r>
        <w:rPr>
          <w:color w:val="0000FF"/>
        </w:rPr>
        <w:fldChar w:fldCharType="begin"/>
      </w:r>
      <w:r>
        <w:rPr>
          <w:color w:val="0000FF"/>
        </w:rPr>
        <w:instrText>HYPERLINK "https://login.consultant.ru/link/?req=doc&amp;base=LAW&amp;n=441707&amp;dst=100137"</w:instrText>
      </w:r>
      <w:r>
        <w:rPr>
          <w:color w:val="0000FF"/>
        </w:rPr>
        <w:fldChar w:fldCharType="separate"/>
      </w:r>
      <w:r>
        <w:rPr>
          <w:color w:val="0000FF"/>
        </w:rPr>
        <w:t>СанПиН 1.2.3685-21</w:t>
      </w:r>
      <w:r>
        <w:rPr>
          <w:color w:val="0000FF"/>
        </w:rPr>
        <w:fldChar w:fldCharType="end"/>
      </w:r>
      <w:r>
        <w:t xml:space="preserve"> "Гигиенические нормативы и требования к обеспечению безопасности и (или) безвредности для человека факторов среды обитания" &lt;14&gt; (далее - СанПиН 1.2.3685-21).</w:t>
      </w:r>
    </w:p>
    <w:p w14:paraId="C0000000">
      <w:pPr>
        <w:pStyle w:val="Style_1"/>
        <w:spacing w:before="160"/>
        <w:ind w:firstLine="540" w:left="0"/>
        <w:jc w:val="both"/>
      </w:pPr>
      <w:r>
        <w:t>--------------------------------</w:t>
      </w:r>
    </w:p>
    <w:p w14:paraId="C1000000">
      <w:pPr>
        <w:pStyle w:val="Style_1"/>
        <w:spacing w:before="160"/>
        <w:ind w:firstLine="540" w:left="0"/>
        <w:jc w:val="both"/>
      </w:pPr>
      <w:r>
        <w:t xml:space="preserve">&lt;14&gt; Утверждены </w:t>
      </w:r>
      <w:r>
        <w:rPr>
          <w:color w:val="0000FF"/>
        </w:rPr>
        <w:fldChar w:fldCharType="begin"/>
      </w:r>
      <w:r>
        <w:rPr>
          <w:color w:val="0000FF"/>
        </w:rPr>
        <w:instrText>HYPERLINK "https://login.consultant.ru/link/?req=doc&amp;base=LAW&amp;n=441707"</w:instrText>
      </w:r>
      <w:r>
        <w:rPr>
          <w:color w:val="0000FF"/>
        </w:rPr>
        <w:fldChar w:fldCharType="separate"/>
      </w:r>
      <w:r>
        <w:rPr>
          <w:color w:val="0000FF"/>
        </w:rPr>
        <w:t>постановлением</w:t>
      </w:r>
      <w:r>
        <w:rPr>
          <w:color w:val="0000FF"/>
        </w:rPr>
        <w:fldChar w:fldCharType="end"/>
      </w:r>
      <w:r>
        <w:t xml:space="preserve"> Главного государственного санитарного врача Российской Федерации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Министерством юстиции Российской Федерации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регистрационный N 72558). Срок действия до 1 марта 2027 г.</w:t>
      </w:r>
    </w:p>
    <w:p w14:paraId="C2000000">
      <w:pPr>
        <w:pStyle w:val="Style_1"/>
        <w:ind w:firstLine="0" w:left="0"/>
        <w:jc w:val="both"/>
      </w:pPr>
    </w:p>
    <w:p w14:paraId="C3000000">
      <w:pPr>
        <w:pStyle w:val="Style_1"/>
        <w:ind w:firstLine="540" w:left="0"/>
        <w:jc w:val="both"/>
      </w:pPr>
      <w:r>
        <w:t xml:space="preserve">27. Отнесение условий труда к классу (подклассу) условий труда при воздействии химического фактора проводится в соответствии с таблицей </w:t>
      </w:r>
      <w:r>
        <w:rPr>
          <w:color w:val="0000FF"/>
        </w:rPr>
        <w:fldChar w:fldCharType="begin"/>
      </w:r>
      <w:r>
        <w:rPr>
          <w:color w:val="0000FF"/>
        </w:rPr>
        <w:instrText>HYPERLINK \l "Par476"</w:instrText>
      </w:r>
      <w:r>
        <w:rPr>
          <w:color w:val="0000FF"/>
        </w:rPr>
        <w:fldChar w:fldCharType="separate"/>
      </w:r>
      <w:r>
        <w:rPr>
          <w:color w:val="0000FF"/>
        </w:rPr>
        <w:t>приложения N 1</w:t>
      </w:r>
      <w:r>
        <w:rPr>
          <w:color w:val="0000FF"/>
        </w:rPr>
        <w:fldChar w:fldCharType="end"/>
      </w:r>
      <w:r>
        <w:t xml:space="preserve"> к настоящей Методике.</w:t>
      </w:r>
    </w:p>
    <w:p w14:paraId="C4000000">
      <w:pPr>
        <w:pStyle w:val="Style_1"/>
        <w:spacing w:before="160"/>
        <w:ind w:firstLine="540" w:left="0"/>
        <w:jc w:val="both"/>
      </w:pPr>
      <w:r>
        <w:t>28. Отнесение условий труда к классу (подклассу) условий труда при воздействии химического фактора осуществляется как по максимальным, так и по среднесменным концентрациям вредных химических веществ, для которых установлены ПДК</w:t>
      </w:r>
      <w:r>
        <w:rPr>
          <w:vertAlign w:val="subscript"/>
        </w:rPr>
        <w:t>макс</w:t>
      </w:r>
      <w:r>
        <w:t xml:space="preserve"> и ПДК</w:t>
      </w:r>
      <w:r>
        <w:rPr>
          <w:vertAlign w:val="subscript"/>
        </w:rPr>
        <w:t>сс</w:t>
      </w:r>
      <w:r>
        <w:t>. При этом класс (подкласс) условий труда устанавливается по более высокой степени вредности, полученной из сравнения фактической концентрации вредных химических веществ с соответствующей ПДК.</w:t>
      </w:r>
    </w:p>
    <w:p w14:paraId="C5000000">
      <w:pPr>
        <w:pStyle w:val="Style_1"/>
        <w:spacing w:before="160"/>
        <w:ind w:firstLine="540" w:left="0"/>
        <w:jc w:val="both"/>
      </w:pPr>
      <w:r>
        <w:t xml:space="preserve">29. При одновременном содержании в воздухе рабочей зоны двух и более вредных химических веществ разнонаправленного действия отнесение условий труда к классу (подклассу) условий труда при воздействии химического фактора осуществляется по вредному химическому веществу, концентрация которого соответствует наиболее высокому классу (подклассу) условий труда, определенному в соответствии с </w:t>
      </w:r>
      <w:r>
        <w:rPr>
          <w:color w:val="0000FF"/>
        </w:rPr>
        <w:fldChar w:fldCharType="begin"/>
      </w:r>
      <w:r>
        <w:rPr>
          <w:color w:val="0000FF"/>
        </w:rPr>
        <w:instrText>HYPERLINK "https://login.consultant.ru/link/?req=doc&amp;base=LAW&amp;n=452984&amp;dst=100159"</w:instrText>
      </w:r>
      <w:r>
        <w:rPr>
          <w:color w:val="0000FF"/>
        </w:rPr>
        <w:fldChar w:fldCharType="separate"/>
      </w:r>
      <w:r>
        <w:rPr>
          <w:color w:val="0000FF"/>
        </w:rPr>
        <w:t>частями 1</w:t>
      </w:r>
      <w:r>
        <w:rPr>
          <w:color w:val="0000FF"/>
        </w:rPr>
        <w:fldChar w:fldCharType="end"/>
      </w:r>
      <w:r>
        <w:t xml:space="preserve"> - </w:t>
      </w:r>
      <w:r>
        <w:rPr>
          <w:color w:val="0000FF"/>
        </w:rPr>
        <w:fldChar w:fldCharType="begin"/>
      </w:r>
      <w:r>
        <w:rPr>
          <w:color w:val="0000FF"/>
        </w:rPr>
        <w:instrText>HYPERLINK "https://login.consultant.ru/link/?req=doc&amp;base=LAW&amp;n=452984&amp;dst=100167"</w:instrText>
      </w:r>
      <w:r>
        <w:rPr>
          <w:color w:val="0000FF"/>
        </w:rPr>
        <w:fldChar w:fldCharType="separate"/>
      </w:r>
      <w:r>
        <w:rPr>
          <w:color w:val="0000FF"/>
        </w:rPr>
        <w:t>5 статьи 14</w:t>
      </w:r>
      <w:r>
        <w:rPr>
          <w:color w:val="0000FF"/>
        </w:rPr>
        <w:fldChar w:fldCharType="end"/>
      </w:r>
      <w:r>
        <w:t xml:space="preserve"> Федерального закона от 28 декабря 2013 г. N 426-ФЗ "О специальной оценке условий труда", и степени вредности. При этом:</w:t>
      </w:r>
    </w:p>
    <w:p w14:paraId="C6000000">
      <w:pPr>
        <w:pStyle w:val="Style_1"/>
        <w:spacing w:before="160"/>
        <w:ind w:firstLine="540" w:left="0"/>
        <w:jc w:val="both"/>
      </w:pPr>
      <w:r>
        <w:t xml:space="preserve">присутствие любого количества вредных химических веществ, фактические уровни которых соответствуют </w:t>
      </w:r>
      <w:r>
        <w:rPr>
          <w:color w:val="0000FF"/>
        </w:rPr>
        <w:fldChar w:fldCharType="begin"/>
      </w:r>
      <w:r>
        <w:rPr>
          <w:color w:val="0000FF"/>
        </w:rPr>
        <w:instrText>HYPERLINK \l "Par487"</w:instrText>
      </w:r>
      <w:r>
        <w:rPr>
          <w:color w:val="0000FF"/>
        </w:rPr>
        <w:fldChar w:fldCharType="separate"/>
      </w:r>
      <w:r>
        <w:rPr>
          <w:color w:val="0000FF"/>
        </w:rPr>
        <w:t>подклассу 3.1</w:t>
      </w:r>
      <w:r>
        <w:rPr>
          <w:color w:val="0000FF"/>
        </w:rPr>
        <w:fldChar w:fldCharType="end"/>
      </w:r>
      <w:r>
        <w:t xml:space="preserve"> вредных условий труда, не увеличивает степень вредности условий труда;</w:t>
      </w:r>
    </w:p>
    <w:p w14:paraId="C7000000">
      <w:pPr>
        <w:pStyle w:val="Style_1"/>
        <w:spacing w:before="160"/>
        <w:ind w:firstLine="540" w:left="0"/>
        <w:jc w:val="both"/>
      </w:pPr>
      <w:r>
        <w:t xml:space="preserve">присутствие трех и более вредных химических веществ, фактические уровни которых соответствуют </w:t>
      </w:r>
      <w:r>
        <w:rPr>
          <w:color w:val="0000FF"/>
        </w:rPr>
        <w:fldChar w:fldCharType="begin"/>
      </w:r>
      <w:r>
        <w:rPr>
          <w:color w:val="0000FF"/>
        </w:rPr>
        <w:instrText>HYPERLINK \l "Par488"</w:instrText>
      </w:r>
      <w:r>
        <w:rPr>
          <w:color w:val="0000FF"/>
        </w:rPr>
        <w:fldChar w:fldCharType="separate"/>
      </w:r>
      <w:r>
        <w:rPr>
          <w:color w:val="0000FF"/>
        </w:rPr>
        <w:t>подклассу 3.2</w:t>
      </w:r>
      <w:r>
        <w:rPr>
          <w:color w:val="0000FF"/>
        </w:rPr>
        <w:fldChar w:fldCharType="end"/>
      </w:r>
      <w:r>
        <w:t xml:space="preserve"> вредных условий труда, переводят условия труда в </w:t>
      </w:r>
      <w:r>
        <w:rPr>
          <w:color w:val="0000FF"/>
        </w:rPr>
        <w:fldChar w:fldCharType="begin"/>
      </w:r>
      <w:r>
        <w:rPr>
          <w:color w:val="0000FF"/>
        </w:rPr>
        <w:instrText>HYPERLINK \l "Par489"</w:instrText>
      </w:r>
      <w:r>
        <w:rPr>
          <w:color w:val="0000FF"/>
        </w:rPr>
        <w:fldChar w:fldCharType="separate"/>
      </w:r>
      <w:r>
        <w:rPr>
          <w:color w:val="0000FF"/>
        </w:rPr>
        <w:t>подкласс 3.3</w:t>
      </w:r>
      <w:r>
        <w:rPr>
          <w:color w:val="0000FF"/>
        </w:rPr>
        <w:fldChar w:fldCharType="end"/>
      </w:r>
      <w:r>
        <w:t xml:space="preserve"> вредных условий труда;</w:t>
      </w:r>
    </w:p>
    <w:p w14:paraId="C8000000">
      <w:pPr>
        <w:pStyle w:val="Style_1"/>
        <w:spacing w:before="160"/>
        <w:ind w:firstLine="540" w:left="0"/>
        <w:jc w:val="both"/>
      </w:pPr>
      <w:r>
        <w:t xml:space="preserve">присутствие двух и более вредных химических веществ, фактические уровни которых соответствуют </w:t>
      </w:r>
      <w:r>
        <w:rPr>
          <w:color w:val="0000FF"/>
        </w:rPr>
        <w:fldChar w:fldCharType="begin"/>
      </w:r>
      <w:r>
        <w:rPr>
          <w:color w:val="0000FF"/>
        </w:rPr>
        <w:instrText>HYPERLINK \l "Par489"</w:instrText>
      </w:r>
      <w:r>
        <w:rPr>
          <w:color w:val="0000FF"/>
        </w:rPr>
        <w:fldChar w:fldCharType="separate"/>
      </w:r>
      <w:r>
        <w:rPr>
          <w:color w:val="0000FF"/>
        </w:rPr>
        <w:t>подклассу 3.3</w:t>
      </w:r>
      <w:r>
        <w:rPr>
          <w:color w:val="0000FF"/>
        </w:rPr>
        <w:fldChar w:fldCharType="end"/>
      </w:r>
      <w:r>
        <w:t xml:space="preserve"> вредных условий труда, переводят условия труда в </w:t>
      </w:r>
      <w:r>
        <w:rPr>
          <w:color w:val="0000FF"/>
        </w:rPr>
        <w:fldChar w:fldCharType="begin"/>
      </w:r>
      <w:r>
        <w:rPr>
          <w:color w:val="0000FF"/>
        </w:rPr>
        <w:instrText>HYPERLINK \l "Par490"</w:instrText>
      </w:r>
      <w:r>
        <w:rPr>
          <w:color w:val="0000FF"/>
        </w:rPr>
        <w:fldChar w:fldCharType="separate"/>
      </w:r>
      <w:r>
        <w:rPr>
          <w:color w:val="0000FF"/>
        </w:rPr>
        <w:t>подкласс 3.4</w:t>
      </w:r>
      <w:r>
        <w:rPr>
          <w:color w:val="0000FF"/>
        </w:rPr>
        <w:fldChar w:fldCharType="end"/>
      </w:r>
      <w:r>
        <w:t xml:space="preserve"> вредных условий труда;</w:t>
      </w:r>
    </w:p>
    <w:p w14:paraId="C9000000">
      <w:pPr>
        <w:pStyle w:val="Style_1"/>
        <w:spacing w:before="160"/>
        <w:ind w:firstLine="540" w:left="0"/>
        <w:jc w:val="both"/>
      </w:pPr>
      <w:r>
        <w:t xml:space="preserve">присутствие двух и более вредных химических веществ, фактические уровни которых соответствуют </w:t>
      </w:r>
      <w:r>
        <w:rPr>
          <w:color w:val="0000FF"/>
        </w:rPr>
        <w:fldChar w:fldCharType="begin"/>
      </w:r>
      <w:r>
        <w:rPr>
          <w:color w:val="0000FF"/>
        </w:rPr>
        <w:instrText>HYPERLINK \l "Par490"</w:instrText>
      </w:r>
      <w:r>
        <w:rPr>
          <w:color w:val="0000FF"/>
        </w:rPr>
        <w:fldChar w:fldCharType="separate"/>
      </w:r>
      <w:r>
        <w:rPr>
          <w:color w:val="0000FF"/>
        </w:rPr>
        <w:t>подклассу 3.4</w:t>
      </w:r>
      <w:r>
        <w:rPr>
          <w:color w:val="0000FF"/>
        </w:rPr>
        <w:fldChar w:fldCharType="end"/>
      </w:r>
      <w:r>
        <w:t xml:space="preserve"> вредных условий труда, переводят условия труда в опасные условия труда.</w:t>
      </w:r>
    </w:p>
    <w:p w14:paraId="CA000000">
      <w:pPr>
        <w:pStyle w:val="Style_1"/>
        <w:spacing w:before="160"/>
        <w:ind w:firstLine="540" w:left="0"/>
        <w:jc w:val="both"/>
      </w:pPr>
      <w:r>
        <w:t>30. В случае, если вредные химические вещества, опасные для развития острого отравления, и аллергены имеют ПДК</w:t>
      </w:r>
      <w:r>
        <w:rPr>
          <w:vertAlign w:val="subscript"/>
        </w:rPr>
        <w:t>сс</w:t>
      </w:r>
      <w:r>
        <w:t>, то отнесение условий труда к классу (подклассу) условий труда при воздействии химического фактора осуществляется исходя из соотношения фактических среднесменных концентраций этих веществ с ПДК</w:t>
      </w:r>
      <w:r>
        <w:rPr>
          <w:vertAlign w:val="subscript"/>
        </w:rPr>
        <w:t>сс</w:t>
      </w:r>
      <w:r>
        <w:t xml:space="preserve">. При этом класс (подкласс) условий труда устанавливается в соответствии с </w:t>
      </w:r>
      <w:r>
        <w:rPr>
          <w:color w:val="0000FF"/>
        </w:rPr>
        <w:fldChar w:fldCharType="begin"/>
      </w:r>
      <w:r>
        <w:rPr>
          <w:color w:val="0000FF"/>
        </w:rPr>
        <w:instrText>HYPERLINK \l "Par505"</w:instrText>
      </w:r>
      <w:r>
        <w:rPr>
          <w:color w:val="0000FF"/>
        </w:rPr>
        <w:fldChar w:fldCharType="separate"/>
      </w:r>
      <w:r>
        <w:rPr>
          <w:color w:val="0000FF"/>
        </w:rPr>
        <w:t>подпунктом "а" пункта 2</w:t>
      </w:r>
      <w:r>
        <w:rPr>
          <w:color w:val="0000FF"/>
        </w:rPr>
        <w:fldChar w:fldCharType="end"/>
      </w:r>
      <w:r>
        <w:t xml:space="preserve"> и </w:t>
      </w:r>
      <w:r>
        <w:rPr>
          <w:color w:val="0000FF"/>
        </w:rPr>
        <w:fldChar w:fldCharType="begin"/>
      </w:r>
      <w:r>
        <w:rPr>
          <w:color w:val="0000FF"/>
        </w:rPr>
        <w:instrText>HYPERLINK \l "Par527"</w:instrText>
      </w:r>
      <w:r>
        <w:rPr>
          <w:color w:val="0000FF"/>
        </w:rPr>
        <w:fldChar w:fldCharType="separate"/>
      </w:r>
      <w:r>
        <w:rPr>
          <w:color w:val="0000FF"/>
        </w:rPr>
        <w:t>пунктом 4</w:t>
      </w:r>
      <w:r>
        <w:rPr>
          <w:color w:val="0000FF"/>
        </w:rPr>
        <w:fldChar w:fldCharType="end"/>
      </w:r>
      <w:r>
        <w:t xml:space="preserve"> таблицы приложения N 1 к настоящей Методике.</w:t>
      </w:r>
    </w:p>
    <w:p w14:paraId="CB000000">
      <w:pPr>
        <w:pStyle w:val="Style_1"/>
        <w:spacing w:before="160"/>
        <w:ind w:firstLine="540" w:left="0"/>
        <w:jc w:val="both"/>
      </w:pPr>
      <w:r>
        <w:t xml:space="preserve">Наименования, нормативные значения ПДК, агрегатные состояния, класс опасности, особенности действия на организм человека химических веществ, относящихся к соответствующим категориям, предусмотренным </w:t>
      </w:r>
      <w:r>
        <w:rPr>
          <w:color w:val="0000FF"/>
        </w:rPr>
        <w:fldChar w:fldCharType="begin"/>
      </w:r>
      <w:r>
        <w:rPr>
          <w:color w:val="0000FF"/>
        </w:rPr>
        <w:instrText>HYPERLINK \l "Par505"</w:instrText>
      </w:r>
      <w:r>
        <w:rPr>
          <w:color w:val="0000FF"/>
        </w:rPr>
        <w:fldChar w:fldCharType="separate"/>
      </w:r>
      <w:r>
        <w:rPr>
          <w:color w:val="0000FF"/>
        </w:rPr>
        <w:t>пунктами 2</w:t>
      </w:r>
      <w:r>
        <w:rPr>
          <w:color w:val="0000FF"/>
        </w:rPr>
        <w:fldChar w:fldCharType="end"/>
      </w:r>
      <w:r>
        <w:t xml:space="preserve"> - </w:t>
      </w:r>
      <w:r>
        <w:rPr>
          <w:color w:val="0000FF"/>
        </w:rPr>
        <w:fldChar w:fldCharType="begin"/>
      </w:r>
      <w:r>
        <w:rPr>
          <w:color w:val="0000FF"/>
        </w:rPr>
        <w:instrText>HYPERLINK \l "Par556"</w:instrText>
      </w:r>
      <w:r>
        <w:rPr>
          <w:color w:val="0000FF"/>
        </w:rPr>
        <w:fldChar w:fldCharType="separate"/>
      </w:r>
      <w:r>
        <w:rPr>
          <w:color w:val="0000FF"/>
        </w:rPr>
        <w:t>7</w:t>
      </w:r>
      <w:r>
        <w:rPr>
          <w:color w:val="0000FF"/>
        </w:rPr>
        <w:fldChar w:fldCharType="end"/>
      </w:r>
      <w:r>
        <w:t xml:space="preserve"> таблицы приложения N 1 к настоящей Методике, определяются в соответствии с </w:t>
      </w:r>
      <w:r>
        <w:rPr>
          <w:color w:val="0000FF"/>
        </w:rPr>
        <w:fldChar w:fldCharType="begin"/>
      </w:r>
      <w:r>
        <w:rPr>
          <w:color w:val="0000FF"/>
        </w:rPr>
        <w:instrText>HYPERLINK "https://login.consultant.ru/link/?req=doc&amp;base=LAW&amp;n=441707&amp;dst=114633"</w:instrText>
      </w:r>
      <w:r>
        <w:rPr>
          <w:color w:val="0000FF"/>
        </w:rPr>
        <w:fldChar w:fldCharType="separate"/>
      </w:r>
      <w:r>
        <w:rPr>
          <w:color w:val="0000FF"/>
        </w:rPr>
        <w:t>таблицей 2.1</w:t>
      </w:r>
      <w:r>
        <w:rPr>
          <w:color w:val="0000FF"/>
        </w:rPr>
        <w:fldChar w:fldCharType="end"/>
      </w:r>
      <w:r>
        <w:t xml:space="preserve"> СанПиН 1.2.3685-21. При указании в данной </w:t>
      </w:r>
      <w:r>
        <w:rPr>
          <w:color w:val="0000FF"/>
        </w:rPr>
        <w:fldChar w:fldCharType="begin"/>
      </w:r>
      <w:r>
        <w:rPr>
          <w:color w:val="0000FF"/>
        </w:rPr>
        <w:instrText>HYPERLINK "https://login.consultant.ru/link/?req=doc&amp;base=LAW&amp;n=441707&amp;dst=114633"</w:instrText>
      </w:r>
      <w:r>
        <w:rPr>
          <w:color w:val="0000FF"/>
        </w:rPr>
        <w:fldChar w:fldCharType="separate"/>
      </w:r>
      <w:r>
        <w:rPr>
          <w:color w:val="0000FF"/>
        </w:rPr>
        <w:t>таблице</w:t>
      </w:r>
      <w:r>
        <w:rPr>
          <w:color w:val="0000FF"/>
        </w:rPr>
        <w:fldChar w:fldCharType="end"/>
      </w:r>
      <w:r>
        <w:t xml:space="preserve"> дробных значений ПДК в числителе - максимальная, а в знаменателе - среднесменная ПДК. При работе с пектиназой грибной и иными отмеченными в данной </w:t>
      </w:r>
      <w:r>
        <w:rPr>
          <w:color w:val="0000FF"/>
        </w:rPr>
        <w:fldChar w:fldCharType="begin"/>
      </w:r>
      <w:r>
        <w:rPr>
          <w:color w:val="0000FF"/>
        </w:rPr>
        <w:instrText>HYPERLINK "https://login.consultant.ru/link/?req=doc&amp;base=LAW&amp;n=441707&amp;dst=114633"</w:instrText>
      </w:r>
      <w:r>
        <w:rPr>
          <w:color w:val="0000FF"/>
        </w:rPr>
        <w:fldChar w:fldCharType="separate"/>
      </w:r>
      <w:r>
        <w:rPr>
          <w:color w:val="0000FF"/>
        </w:rPr>
        <w:t>таблице</w:t>
      </w:r>
      <w:r>
        <w:rPr>
          <w:color w:val="0000FF"/>
        </w:rPr>
        <w:fldChar w:fldCharType="end"/>
      </w:r>
      <w:r>
        <w:t xml:space="preserve"> веществами требуется специальная защита кожи и глаз.</w:t>
      </w:r>
    </w:p>
    <w:p w14:paraId="CC000000">
      <w:pPr>
        <w:pStyle w:val="Style_1"/>
        <w:spacing w:before="160"/>
        <w:ind w:firstLine="540" w:left="0"/>
        <w:jc w:val="both"/>
      </w:pPr>
      <w:r>
        <w:t xml:space="preserve">Класс условий труда для противоопухолевых лекарственных средств, гормонов (эстрогенов) относится к </w:t>
      </w:r>
      <w:r>
        <w:rPr>
          <w:color w:val="0000FF"/>
        </w:rPr>
        <w:fldChar w:fldCharType="begin"/>
      </w:r>
      <w:r>
        <w:rPr>
          <w:color w:val="0000FF"/>
        </w:rPr>
        <w:instrText>HYPERLINK \l "Par490"</w:instrText>
      </w:r>
      <w:r>
        <w:rPr>
          <w:color w:val="0000FF"/>
        </w:rPr>
        <w:fldChar w:fldCharType="separate"/>
      </w:r>
      <w:r>
        <w:rPr>
          <w:color w:val="0000FF"/>
        </w:rPr>
        <w:t>3.4</w:t>
      </w:r>
      <w:r>
        <w:rPr>
          <w:color w:val="0000FF"/>
        </w:rPr>
        <w:fldChar w:fldCharType="end"/>
      </w:r>
      <w:r>
        <w:t xml:space="preserve"> независимо от концентрации вредного вещества в воздухе рабочей зоны без проведения измерений.</w:t>
      </w:r>
    </w:p>
    <w:p w14:paraId="CD000000">
      <w:pPr>
        <w:pStyle w:val="Style_1"/>
        <w:spacing w:before="160"/>
        <w:ind w:firstLine="540" w:left="0"/>
        <w:jc w:val="both"/>
      </w:pPr>
      <w:r>
        <w:t xml:space="preserve">Класс условий труда для наркотических анальгетиков в воздухе рабочей зоны относится к </w:t>
      </w:r>
      <w:r>
        <w:rPr>
          <w:color w:val="0000FF"/>
        </w:rPr>
        <w:fldChar w:fldCharType="begin"/>
      </w:r>
      <w:r>
        <w:rPr>
          <w:color w:val="0000FF"/>
        </w:rPr>
        <w:instrText>HYPERLINK \l "Par488"</w:instrText>
      </w:r>
      <w:r>
        <w:rPr>
          <w:color w:val="0000FF"/>
        </w:rPr>
        <w:fldChar w:fldCharType="separate"/>
      </w:r>
      <w:r>
        <w:rPr>
          <w:color w:val="0000FF"/>
        </w:rPr>
        <w:t>3.2</w:t>
      </w:r>
      <w:r>
        <w:rPr>
          <w:color w:val="0000FF"/>
        </w:rPr>
        <w:fldChar w:fldCharType="end"/>
      </w:r>
      <w:r>
        <w:t xml:space="preserve"> независимо от концентрации вредного вещества в воздухе рабочей зоны без проведения измерений.</w:t>
      </w:r>
    </w:p>
    <w:p w14:paraId="CE000000">
      <w:pPr>
        <w:pStyle w:val="Style_1"/>
        <w:spacing w:before="160"/>
        <w:ind w:firstLine="540" w:left="0"/>
        <w:jc w:val="both"/>
      </w:pPr>
      <w:r>
        <w:t>31. В случае, если канцерогены имеют ПДК</w:t>
      </w:r>
      <w:r>
        <w:rPr>
          <w:vertAlign w:val="subscript"/>
        </w:rPr>
        <w:t>макс</w:t>
      </w:r>
      <w:r>
        <w:t>, то оценку условий труда на рабочем месте проводят исходя из соотношения фактических максимальных концентраций этих вредных химических веществ с ПДК</w:t>
      </w:r>
      <w:r>
        <w:rPr>
          <w:vertAlign w:val="subscript"/>
        </w:rPr>
        <w:t>макс</w:t>
      </w:r>
      <w:r>
        <w:t xml:space="preserve">. При этом класс (подкласс) условий труда устанавливается в соответствии с </w:t>
      </w:r>
      <w:r>
        <w:rPr>
          <w:color w:val="0000FF"/>
        </w:rPr>
        <w:fldChar w:fldCharType="begin"/>
      </w:r>
      <w:r>
        <w:rPr>
          <w:color w:val="0000FF"/>
        </w:rPr>
        <w:instrText>HYPERLINK \l "Par520"</w:instrText>
      </w:r>
      <w:r>
        <w:rPr>
          <w:color w:val="0000FF"/>
        </w:rPr>
        <w:fldChar w:fldCharType="separate"/>
      </w:r>
      <w:r>
        <w:rPr>
          <w:color w:val="0000FF"/>
        </w:rPr>
        <w:t>пунктом 3</w:t>
      </w:r>
      <w:r>
        <w:rPr>
          <w:color w:val="0000FF"/>
        </w:rPr>
        <w:fldChar w:fldCharType="end"/>
      </w:r>
      <w:r>
        <w:t xml:space="preserve"> таблицы приложения N 1 к настоящей Методике.</w:t>
      </w:r>
    </w:p>
    <w:p w14:paraId="CF000000">
      <w:pPr>
        <w:pStyle w:val="Style_1"/>
        <w:spacing w:before="160"/>
        <w:ind w:firstLine="540" w:left="0"/>
        <w:jc w:val="both"/>
      </w:pPr>
      <w:r>
        <w:t xml:space="preserve">Перечень веществ, канцерогенных для организма человека, и гигиенические нормативы для канцерогенов приведены в </w:t>
      </w:r>
      <w:r>
        <w:rPr>
          <w:color w:val="0000FF"/>
        </w:rPr>
        <w:fldChar w:fldCharType="begin"/>
      </w:r>
      <w:r>
        <w:rPr>
          <w:color w:val="0000FF"/>
        </w:rPr>
        <w:instrText>HYPERLINK "https://login.consultant.ru/link/?req=doc&amp;base=LAW&amp;n=441707&amp;dst=114633"</w:instrText>
      </w:r>
      <w:r>
        <w:rPr>
          <w:color w:val="0000FF"/>
        </w:rPr>
        <w:fldChar w:fldCharType="separate"/>
      </w:r>
      <w:r>
        <w:rPr>
          <w:color w:val="0000FF"/>
        </w:rPr>
        <w:t>таблицах 2.1</w:t>
      </w:r>
      <w:r>
        <w:rPr>
          <w:color w:val="0000FF"/>
        </w:rPr>
        <w:fldChar w:fldCharType="end"/>
      </w:r>
      <w:r>
        <w:t xml:space="preserve"> и </w:t>
      </w:r>
      <w:r>
        <w:rPr>
          <w:color w:val="0000FF"/>
        </w:rPr>
        <w:fldChar w:fldCharType="begin"/>
      </w:r>
      <w:r>
        <w:rPr>
          <w:color w:val="0000FF"/>
        </w:rPr>
        <w:instrText>HYPERLINK "https://login.consultant.ru/link/?req=doc&amp;base=LAW&amp;n=441707&amp;dst=131456"</w:instrText>
      </w:r>
      <w:r>
        <w:rPr>
          <w:color w:val="0000FF"/>
        </w:rPr>
        <w:fldChar w:fldCharType="separate"/>
      </w:r>
      <w:r>
        <w:rPr>
          <w:color w:val="0000FF"/>
        </w:rPr>
        <w:t>2.2</w:t>
      </w:r>
      <w:r>
        <w:rPr>
          <w:color w:val="0000FF"/>
        </w:rPr>
        <w:fldChar w:fldCharType="end"/>
      </w:r>
      <w:r>
        <w:t xml:space="preserve"> СанПиН 1.2.3685-21.</w:t>
      </w:r>
    </w:p>
    <w:p w14:paraId="D0000000">
      <w:pPr>
        <w:pStyle w:val="Style_1"/>
        <w:spacing w:before="160"/>
        <w:ind w:firstLine="540" w:left="0"/>
        <w:jc w:val="both"/>
      </w:pPr>
      <w:r>
        <w:t>32. Отнесение условий труда к классу (подклассу) условий труда при воздействии химического фактора при наличии в воздухе рабочей зоны вредного химического вещества, имеющего несколько специфических эффектов (канцероген, аллерген и другие), осуществляется по соответствующим ПДК. При этом класс (подкласс) условий труда устанавливают по наиболее высокому классу (подклассу) условий труда, установленному в отношении специфического эффекта вредного химического вещества.</w:t>
      </w:r>
    </w:p>
    <w:p w14:paraId="D1000000">
      <w:pPr>
        <w:pStyle w:val="Style_1"/>
        <w:spacing w:before="160"/>
        <w:ind w:firstLine="540" w:left="0"/>
        <w:jc w:val="both"/>
      </w:pPr>
      <w:r>
        <w:t>В случае, если вредное химическое вещество, имеющее особенности действия на организм (с остронаправленным механизмом действия, раздражающего действия, канцерогены, аллергены, вещества, опасные для репродуктивного здоровья человека), имеет не тот вид ПДК (ПДК</w:t>
      </w:r>
      <w:r>
        <w:rPr>
          <w:vertAlign w:val="subscript"/>
        </w:rPr>
        <w:t>макс</w:t>
      </w:r>
      <w:r>
        <w:t xml:space="preserve"> или ПДК</w:t>
      </w:r>
      <w:r>
        <w:rPr>
          <w:vertAlign w:val="subscript"/>
        </w:rPr>
        <w:t>сс</w:t>
      </w:r>
      <w:r>
        <w:t xml:space="preserve">), который указан для них в таблице </w:t>
      </w:r>
      <w:r>
        <w:rPr>
          <w:color w:val="0000FF"/>
        </w:rPr>
        <w:fldChar w:fldCharType="begin"/>
      </w:r>
      <w:r>
        <w:rPr>
          <w:color w:val="0000FF"/>
        </w:rPr>
        <w:instrText>HYPERLINK \l "Par476"</w:instrText>
      </w:r>
      <w:r>
        <w:rPr>
          <w:color w:val="0000FF"/>
        </w:rPr>
        <w:fldChar w:fldCharType="separate"/>
      </w:r>
      <w:r>
        <w:rPr>
          <w:color w:val="0000FF"/>
        </w:rPr>
        <w:t>приложения N 1</w:t>
      </w:r>
      <w:r>
        <w:rPr>
          <w:color w:val="0000FF"/>
        </w:rPr>
        <w:fldChar w:fldCharType="end"/>
      </w:r>
      <w:r>
        <w:t xml:space="preserve"> к настоящей Методике, то отнесение условий труда к классу (подклассу) условий труда при воздействии химического фактора проводят по имеющейся величине ПДК в соответствующей строке таблицы </w:t>
      </w:r>
      <w:r>
        <w:rPr>
          <w:color w:val="0000FF"/>
        </w:rPr>
        <w:fldChar w:fldCharType="begin"/>
      </w:r>
      <w:r>
        <w:rPr>
          <w:color w:val="0000FF"/>
        </w:rPr>
        <w:instrText>HYPERLINK \l "Par476"</w:instrText>
      </w:r>
      <w:r>
        <w:rPr>
          <w:color w:val="0000FF"/>
        </w:rPr>
        <w:fldChar w:fldCharType="separate"/>
      </w:r>
      <w:r>
        <w:rPr>
          <w:color w:val="0000FF"/>
        </w:rPr>
        <w:t>приложения N 1</w:t>
      </w:r>
      <w:r>
        <w:rPr>
          <w:color w:val="0000FF"/>
        </w:rPr>
        <w:fldChar w:fldCharType="end"/>
      </w:r>
      <w:r>
        <w:t xml:space="preserve"> к настоящей Методике, соответствующей особенностям действия вредного химического вещества на организм человека.</w:t>
      </w:r>
    </w:p>
    <w:p w14:paraId="D2000000">
      <w:pPr>
        <w:pStyle w:val="Style_1"/>
        <w:spacing w:before="160"/>
        <w:ind w:firstLine="540" w:left="0"/>
        <w:jc w:val="both"/>
      </w:pPr>
      <w:r>
        <w:t xml:space="preserve">33. В случае, если в воздухе рабочей зоны присутствует вредное химическое вещество, в отношении которого установлены ориентировочные безопасные уровни воздействия, то класс (подкласс) условий труда при наличии такого вредного химического вещества устанавливают по </w:t>
      </w:r>
      <w:r>
        <w:rPr>
          <w:color w:val="0000FF"/>
        </w:rPr>
        <w:fldChar w:fldCharType="begin"/>
      </w:r>
      <w:r>
        <w:rPr>
          <w:color w:val="0000FF"/>
        </w:rPr>
        <w:instrText>HYPERLINK \l "Par492"</w:instrText>
      </w:r>
      <w:r>
        <w:rPr>
          <w:color w:val="0000FF"/>
        </w:rPr>
        <w:fldChar w:fldCharType="separate"/>
      </w:r>
      <w:r>
        <w:rPr>
          <w:color w:val="0000FF"/>
        </w:rPr>
        <w:t>пункту 1</w:t>
      </w:r>
      <w:r>
        <w:rPr>
          <w:color w:val="0000FF"/>
        </w:rPr>
        <w:fldChar w:fldCharType="end"/>
      </w:r>
      <w:r>
        <w:t xml:space="preserve"> таблицы приложения N 1 к настоящей Методике, если это вредное химическое вещество не обладает свойствами, характеризующими особенности механизма действия вредного химического вещества на организм человека, предусмотренными </w:t>
      </w:r>
      <w:r>
        <w:rPr>
          <w:color w:val="0000FF"/>
        </w:rPr>
        <w:fldChar w:fldCharType="begin"/>
      </w:r>
      <w:r>
        <w:rPr>
          <w:color w:val="0000FF"/>
        </w:rPr>
        <w:instrText>HYPERLINK \l "Par505"</w:instrText>
      </w:r>
      <w:r>
        <w:rPr>
          <w:color w:val="0000FF"/>
        </w:rPr>
        <w:fldChar w:fldCharType="separate"/>
      </w:r>
      <w:r>
        <w:rPr>
          <w:color w:val="0000FF"/>
        </w:rPr>
        <w:t>пунктами 2</w:t>
      </w:r>
      <w:r>
        <w:rPr>
          <w:color w:val="0000FF"/>
        </w:rPr>
        <w:fldChar w:fldCharType="end"/>
      </w:r>
      <w:r>
        <w:t xml:space="preserve"> - </w:t>
      </w:r>
      <w:r>
        <w:rPr>
          <w:color w:val="0000FF"/>
        </w:rPr>
        <w:fldChar w:fldCharType="begin"/>
      </w:r>
      <w:r>
        <w:rPr>
          <w:color w:val="0000FF"/>
        </w:rPr>
        <w:instrText>HYPERLINK \l "Par556"</w:instrText>
      </w:r>
      <w:r>
        <w:rPr>
          <w:color w:val="0000FF"/>
        </w:rPr>
        <w:fldChar w:fldCharType="separate"/>
      </w:r>
      <w:r>
        <w:rPr>
          <w:color w:val="0000FF"/>
        </w:rPr>
        <w:t>7</w:t>
      </w:r>
      <w:r>
        <w:rPr>
          <w:color w:val="0000FF"/>
        </w:rPr>
        <w:fldChar w:fldCharType="end"/>
      </w:r>
      <w:r>
        <w:t xml:space="preserve"> данной таблицы.</w:t>
      </w:r>
    </w:p>
    <w:p w14:paraId="D3000000">
      <w:pPr>
        <w:pStyle w:val="Style_1"/>
        <w:spacing w:before="160"/>
        <w:ind w:firstLine="540" w:left="0"/>
        <w:jc w:val="both"/>
      </w:pPr>
      <w:r>
        <w:t>34. При одновременном присутствии в воздухе рабочей зоны нескольких вредных химических веществ однонаправленного действия с эффектом суммации, перечень которых приведен в настоящем пункте, отнесение условий труда к классу (подклассу) условий труда при воздействии химического фактора осуществляется исходя из расчета суммы отношений фактических концентраций каждого из вредных химических веществ к соответствующим ПДК по формуле:</w:t>
      </w:r>
    </w:p>
    <w:p w14:paraId="D4000000">
      <w:pPr>
        <w:pStyle w:val="Style_1"/>
        <w:ind w:firstLine="0" w:left="0"/>
        <w:jc w:val="both"/>
      </w:pPr>
    </w:p>
    <w:p w14:paraId="D5000000">
      <w:pPr>
        <w:pStyle w:val="Style_1"/>
        <w:ind w:firstLine="0" w:left="0"/>
        <w:jc w:val="center"/>
      </w:pPr>
      <w:r>
        <w:drawing>
          <wp:inline>
            <wp:extent cx="1828800" cy="34290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1828800" cy="342900"/>
                    </a:xfrm>
                    <a:prstGeom prst="rect"/>
                  </pic:spPr>
                </pic:pic>
              </a:graphicData>
            </a:graphic>
          </wp:inline>
        </w:drawing>
      </w:r>
      <w:r>
        <w:t>, (1)</w:t>
      </w:r>
    </w:p>
    <w:p w14:paraId="D6000000">
      <w:pPr>
        <w:pStyle w:val="Style_1"/>
        <w:ind w:firstLine="0" w:left="0"/>
        <w:jc w:val="both"/>
      </w:pPr>
    </w:p>
    <w:p w14:paraId="D7000000">
      <w:pPr>
        <w:pStyle w:val="Style_1"/>
        <w:ind w:firstLine="540" w:left="0"/>
        <w:jc w:val="both"/>
      </w:pPr>
      <w:r>
        <w:t>где:</w:t>
      </w:r>
    </w:p>
    <w:p w14:paraId="D8000000">
      <w:pPr>
        <w:pStyle w:val="Style_1"/>
        <w:spacing w:before="160"/>
        <w:ind w:firstLine="540" w:left="0"/>
        <w:jc w:val="both"/>
      </w:pPr>
      <w:r>
        <w:t>К</w:t>
      </w:r>
      <w:r>
        <w:rPr>
          <w:vertAlign w:val="subscript"/>
        </w:rPr>
        <w:t>1</w:t>
      </w:r>
      <w:r>
        <w:t>, К</w:t>
      </w:r>
      <w:r>
        <w:rPr>
          <w:vertAlign w:val="subscript"/>
        </w:rPr>
        <w:t>2</w:t>
      </w:r>
      <w:r>
        <w:t>, ..., К</w:t>
      </w:r>
      <w:r>
        <w:rPr>
          <w:vertAlign w:val="subscript"/>
        </w:rPr>
        <w:t>n</w:t>
      </w:r>
      <w:r>
        <w:t xml:space="preserve"> - фактические концентрации вредных химических веществ в воздухе рабочей зоны (максимальные и (или) среднесменные);</w:t>
      </w:r>
    </w:p>
    <w:p w14:paraId="D9000000">
      <w:pPr>
        <w:pStyle w:val="Style_1"/>
        <w:spacing w:before="160"/>
        <w:ind w:firstLine="540" w:left="0"/>
        <w:jc w:val="both"/>
      </w:pPr>
      <w:r>
        <w:t>ПДК</w:t>
      </w:r>
      <w:r>
        <w:rPr>
          <w:vertAlign w:val="subscript"/>
        </w:rPr>
        <w:t>1</w:t>
      </w:r>
      <w:r>
        <w:t xml:space="preserve"> ПДК</w:t>
      </w:r>
      <w:r>
        <w:rPr>
          <w:vertAlign w:val="subscript"/>
        </w:rPr>
        <w:t>2</w:t>
      </w:r>
      <w:r>
        <w:t>, ..., ПДК</w:t>
      </w:r>
      <w:r>
        <w:rPr>
          <w:vertAlign w:val="subscript"/>
        </w:rPr>
        <w:t>n</w:t>
      </w:r>
      <w:r>
        <w:t xml:space="preserve"> - предельно допустимые концентрации этих вредных химических веществ (максимальные и (или) среднесменные соответственно).</w:t>
      </w:r>
    </w:p>
    <w:p w14:paraId="DA000000">
      <w:pPr>
        <w:pStyle w:val="Style_1"/>
        <w:spacing w:before="160"/>
        <w:ind w:firstLine="540" w:left="0"/>
        <w:jc w:val="both"/>
      </w:pPr>
      <w:r>
        <w:t xml:space="preserve">Если полученные величины больше единицы, то условия труда на рабочем месте по уровню воздействия химического фактора относятся к вредным или опасным условиям труда. При этом класс (подкласс) условий труда устанавливается в зависимости от кратности превышения фактической концентрации вредных химических веществ в воздухе рабочей зоны над ПДК данных веществ по соответствующему пункту таблицы </w:t>
      </w:r>
      <w:r>
        <w:rPr>
          <w:color w:val="0000FF"/>
        </w:rPr>
        <w:fldChar w:fldCharType="begin"/>
      </w:r>
      <w:r>
        <w:rPr>
          <w:color w:val="0000FF"/>
        </w:rPr>
        <w:instrText>HYPERLINK \l "Par476"</w:instrText>
      </w:r>
      <w:r>
        <w:rPr>
          <w:color w:val="0000FF"/>
        </w:rPr>
        <w:fldChar w:fldCharType="separate"/>
      </w:r>
      <w:r>
        <w:rPr>
          <w:color w:val="0000FF"/>
        </w:rPr>
        <w:t>приложения N 1</w:t>
      </w:r>
      <w:r>
        <w:rPr>
          <w:color w:val="0000FF"/>
        </w:rPr>
        <w:fldChar w:fldCharType="end"/>
      </w:r>
      <w:r>
        <w:t xml:space="preserve"> к настоящей Методике, который соответствует особенности механизма действия вредного химического вещества на организм человека, составляющих комбинацию, или по </w:t>
      </w:r>
      <w:r>
        <w:rPr>
          <w:color w:val="0000FF"/>
        </w:rPr>
        <w:fldChar w:fldCharType="begin"/>
      </w:r>
      <w:r>
        <w:rPr>
          <w:color w:val="0000FF"/>
        </w:rPr>
        <w:instrText>HYPERLINK \l "Par492"</w:instrText>
      </w:r>
      <w:r>
        <w:rPr>
          <w:color w:val="0000FF"/>
        </w:rPr>
        <w:fldChar w:fldCharType="separate"/>
      </w:r>
      <w:r>
        <w:rPr>
          <w:color w:val="0000FF"/>
        </w:rPr>
        <w:t>пункту 1</w:t>
      </w:r>
      <w:r>
        <w:rPr>
          <w:color w:val="0000FF"/>
        </w:rPr>
        <w:fldChar w:fldCharType="end"/>
      </w:r>
      <w:r>
        <w:t xml:space="preserve"> таблицы приложения N 1 к настоящей Методике.</w:t>
      </w:r>
    </w:p>
    <w:p w14:paraId="DB000000">
      <w:pPr>
        <w:pStyle w:val="Style_1"/>
        <w:spacing w:before="160"/>
        <w:ind w:firstLine="540" w:left="0"/>
        <w:jc w:val="both"/>
      </w:pPr>
      <w:r>
        <w:t xml:space="preserve">Перечни комбинаций вредных химических веществ однонаправленного действия с эффектом суммации приведены в </w:t>
      </w:r>
      <w:r>
        <w:rPr>
          <w:color w:val="0000FF"/>
        </w:rPr>
        <w:fldChar w:fldCharType="begin"/>
      </w:r>
      <w:r>
        <w:rPr>
          <w:color w:val="0000FF"/>
        </w:rPr>
        <w:instrText>HYPERLINK "https://login.consultant.ru/link/?req=doc&amp;base=LAW&amp;n=441707&amp;dst=113587"</w:instrText>
      </w:r>
      <w:r>
        <w:rPr>
          <w:color w:val="0000FF"/>
        </w:rPr>
        <w:fldChar w:fldCharType="separate"/>
      </w:r>
      <w:r>
        <w:rPr>
          <w:color w:val="0000FF"/>
        </w:rPr>
        <w:t>таблицах 1.3</w:t>
      </w:r>
      <w:r>
        <w:rPr>
          <w:color w:val="0000FF"/>
        </w:rPr>
        <w:fldChar w:fldCharType="end"/>
      </w:r>
      <w:r>
        <w:t xml:space="preserve"> и </w:t>
      </w:r>
      <w:r>
        <w:rPr>
          <w:color w:val="0000FF"/>
        </w:rPr>
        <w:fldChar w:fldCharType="begin"/>
      </w:r>
      <w:r>
        <w:rPr>
          <w:color w:val="0000FF"/>
        </w:rPr>
        <w:instrText>HYPERLINK "https://login.consultant.ru/link/?req=doc&amp;base=LAW&amp;n=441707&amp;dst=113693"</w:instrText>
      </w:r>
      <w:r>
        <w:rPr>
          <w:color w:val="0000FF"/>
        </w:rPr>
        <w:fldChar w:fldCharType="separate"/>
      </w:r>
      <w:r>
        <w:rPr>
          <w:color w:val="0000FF"/>
        </w:rPr>
        <w:t>1.4</w:t>
      </w:r>
      <w:r>
        <w:rPr>
          <w:color w:val="0000FF"/>
        </w:rPr>
        <w:fldChar w:fldCharType="end"/>
      </w:r>
      <w:r>
        <w:t xml:space="preserve"> СанПиН 1.2.3685-21.</w:t>
      </w:r>
    </w:p>
    <w:p w14:paraId="DC000000">
      <w:pPr>
        <w:pStyle w:val="Style_1"/>
        <w:spacing w:before="160"/>
        <w:ind w:firstLine="540" w:left="0"/>
        <w:jc w:val="both"/>
      </w:pPr>
      <w:r>
        <w:t xml:space="preserve">35. Отнесение условий труда к классу (подклассу) условий труда при воздействии биологического фактора осуществляется в соответствии с </w:t>
      </w:r>
      <w:r>
        <w:rPr>
          <w:color w:val="0000FF"/>
        </w:rPr>
        <w:fldChar w:fldCharType="begin"/>
      </w:r>
      <w:r>
        <w:rPr>
          <w:color w:val="0000FF"/>
        </w:rPr>
        <w:instrText>HYPERLINK \l "Par576"</w:instrText>
      </w:r>
      <w:r>
        <w:rPr>
          <w:color w:val="0000FF"/>
        </w:rPr>
        <w:fldChar w:fldCharType="separate"/>
      </w:r>
      <w:r>
        <w:rPr>
          <w:color w:val="0000FF"/>
        </w:rPr>
        <w:t>приложением N 2</w:t>
      </w:r>
      <w:r>
        <w:rPr>
          <w:color w:val="0000FF"/>
        </w:rPr>
        <w:fldChar w:fldCharType="end"/>
      </w:r>
      <w:r>
        <w:t xml:space="preserve"> к настоящей Методике.</w:t>
      </w:r>
    </w:p>
    <w:p w14:paraId="DD000000">
      <w:pPr>
        <w:pStyle w:val="Style_1"/>
        <w:spacing w:before="160"/>
        <w:ind w:firstLine="540" w:left="0"/>
        <w:jc w:val="both"/>
      </w:pPr>
      <w:r>
        <w:t>36. Отнесение условий труда к классу (подклассу) условий труда при воздействии биологического фактора (работы с микроорганизмами-продуцентами, живыми клетками и спорами, содержащимися в бактериальных препаратах) осуществляется в зависимости от превышения значений фактической концентрации микроорганизмов-продуцентов, бактериальных препаратов и их компонентов в воздухе рабочей зоны над значениями предельно допустимой концентрации данных веществ, установленными соответствующими гигиеническими нормативами &lt;15&gt;.</w:t>
      </w:r>
    </w:p>
    <w:p w14:paraId="DE000000">
      <w:pPr>
        <w:pStyle w:val="Style_1"/>
        <w:spacing w:before="160"/>
        <w:ind w:firstLine="540" w:left="0"/>
        <w:jc w:val="both"/>
      </w:pPr>
      <w:r>
        <w:t>--------------------------------</w:t>
      </w:r>
    </w:p>
    <w:p w14:paraId="DF000000">
      <w:pPr>
        <w:pStyle w:val="Style_1"/>
        <w:spacing w:before="160"/>
        <w:ind w:firstLine="540" w:left="0"/>
        <w:jc w:val="both"/>
      </w:pPr>
      <w:r>
        <w:t xml:space="preserve">&lt;15&gt; </w:t>
      </w:r>
      <w:r>
        <w:rPr>
          <w:color w:val="0000FF"/>
        </w:rPr>
        <w:fldChar w:fldCharType="begin"/>
      </w:r>
      <w:r>
        <w:rPr>
          <w:color w:val="0000FF"/>
        </w:rPr>
        <w:instrText>HYPERLINK "https://login.consultant.ru/link/?req=doc&amp;base=LAW&amp;n=441707&amp;dst=134978"</w:instrText>
      </w:r>
      <w:r>
        <w:rPr>
          <w:color w:val="0000FF"/>
        </w:rPr>
        <w:fldChar w:fldCharType="separate"/>
      </w:r>
      <w:r>
        <w:rPr>
          <w:color w:val="0000FF"/>
        </w:rPr>
        <w:t>Таблица 2.4</w:t>
      </w:r>
      <w:r>
        <w:rPr>
          <w:color w:val="0000FF"/>
        </w:rPr>
        <w:fldChar w:fldCharType="end"/>
      </w:r>
      <w:r>
        <w:t xml:space="preserve"> "Предельно допустимые концентрации (ПДК) микроорганизмов-продуцентов и компонентов бактериальных препаратов в воздухе рабочей зоны" СанПиН 1.2.3685-21.</w:t>
      </w:r>
    </w:p>
    <w:p w14:paraId="E0000000">
      <w:pPr>
        <w:pStyle w:val="Style_1"/>
        <w:ind w:firstLine="0" w:left="0"/>
        <w:jc w:val="both"/>
      </w:pPr>
    </w:p>
    <w:p w14:paraId="E1000000">
      <w:pPr>
        <w:pStyle w:val="Style_1"/>
        <w:ind w:firstLine="540" w:left="0"/>
        <w:jc w:val="both"/>
      </w:pPr>
      <w:r>
        <w:t>37. 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независимо от концентрации патогенных микроорганизмов и без проведения исследований (испытаний) и измерений в отношении:</w:t>
      </w:r>
    </w:p>
    <w:p w14:paraId="E2000000">
      <w:pPr>
        <w:pStyle w:val="Style_1"/>
        <w:spacing w:before="160"/>
        <w:ind w:firstLine="540" w:left="0"/>
        <w:jc w:val="both"/>
      </w:pPr>
      <w:r>
        <w:t>рабочих мест 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наличии соответствующих разрешительных документов (лицензии) на право осуществления такой деятельности;</w:t>
      </w:r>
    </w:p>
    <w:p w14:paraId="E3000000">
      <w:pPr>
        <w:pStyle w:val="Style_1"/>
        <w:spacing w:before="160"/>
        <w:ind w:firstLine="540" w:left="0"/>
        <w:jc w:val="both"/>
      </w:pPr>
      <w:r>
        <w:t>рабочих мест 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14:paraId="E4000000">
      <w:pPr>
        <w:pStyle w:val="Style_1"/>
        <w:spacing w:before="160"/>
        <w:ind w:firstLine="540" w:left="0"/>
        <w:jc w:val="both"/>
      </w:pPr>
      <w:r>
        <w:t>рабочих мест медицинских и иных работников, непосредственно осуществляющих медицинскую деятельность;</w:t>
      </w:r>
    </w:p>
    <w:p w14:paraId="E5000000">
      <w:pPr>
        <w:pStyle w:val="Style_1"/>
        <w:spacing w:before="160"/>
        <w:ind w:firstLine="540" w:left="0"/>
        <w:jc w:val="both"/>
      </w:pPr>
      <w:r>
        <w:t>рабочих мест 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14:paraId="E6000000">
      <w:pPr>
        <w:pStyle w:val="Style_1"/>
        <w:spacing w:before="160"/>
        <w:ind w:firstLine="540" w:left="0"/>
        <w:jc w:val="both"/>
      </w:pPr>
      <w:r>
        <w:t>Отнесение условий труда к классу (подклассу) условий труда при воздействии биологического фактора (работы с патогенными микроорганизмами) на рабочих местах работников, непосредственно осуществляющих работы по обслуживанию и ремонту относящихся к жилищно-коммунальному хозяйству канализационных сооружений и сетей, в том числе производственного оборудования на этих объектах, осуществляется без проведения исследований (испытаний) и измерений на основе результатов проведения производственного контроля условий труда по биологическому фактору на рассматриваемых рабочих местах.</w:t>
      </w:r>
    </w:p>
    <w:p w14:paraId="E7000000">
      <w:pPr>
        <w:pStyle w:val="Style_1"/>
        <w:spacing w:before="160"/>
        <w:ind w:firstLine="540" w:left="0"/>
        <w:jc w:val="both"/>
      </w:pPr>
      <w:bookmarkStart w:id="12" w:name="Par230"/>
      <w:bookmarkEnd w:id="12"/>
      <w:r>
        <w:t xml:space="preserve">38. 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согласно </w:t>
      </w:r>
      <w:r>
        <w:rPr>
          <w:color w:val="0000FF"/>
        </w:rPr>
        <w:fldChar w:fldCharType="begin"/>
      </w:r>
      <w:r>
        <w:rPr>
          <w:color w:val="0000FF"/>
        </w:rPr>
        <w:instrText>HYPERLINK \l "Par576"</w:instrText>
      </w:r>
      <w:r>
        <w:rPr>
          <w:color w:val="0000FF"/>
        </w:rPr>
        <w:fldChar w:fldCharType="separate"/>
      </w:r>
      <w:r>
        <w:rPr>
          <w:color w:val="0000FF"/>
        </w:rPr>
        <w:t>приложению N 2</w:t>
      </w:r>
      <w:r>
        <w:rPr>
          <w:color w:val="0000FF"/>
        </w:rPr>
        <w:fldChar w:fldCharType="end"/>
      </w:r>
      <w:r>
        <w:t xml:space="preserve"> к настоящей Методике в зависимости от группы патогенности микроорганизмов (возбудителей инфекционных заболеваний), независимо от концентрации патогенных микроорганизмов без проведения измерений.</w:t>
      </w:r>
    </w:p>
    <w:p w14:paraId="E8000000">
      <w:pPr>
        <w:pStyle w:val="Style_1"/>
        <w:spacing w:before="160"/>
        <w:ind w:firstLine="540" w:left="0"/>
        <w:jc w:val="both"/>
      </w:pPr>
      <w:r>
        <w:t xml:space="preserve">Отнесение условий труда к классу (подклассу) условий труда при воздействии биологического фактора (работы с патогенными микроорганизмами) на рабочих местах работников, непосредственно осуществляющих работы по обслуживанию и ремонту относящихся к жилищно-коммунальному хозяйству канализационных сооружений и сетей, в том числе производственного оборудования на этих объектах, осуществляется согласно </w:t>
      </w:r>
      <w:r>
        <w:rPr>
          <w:color w:val="0000FF"/>
        </w:rPr>
        <w:fldChar w:fldCharType="begin"/>
      </w:r>
      <w:r>
        <w:rPr>
          <w:color w:val="0000FF"/>
        </w:rPr>
        <w:instrText>HYPERLINK \l "Par576"</w:instrText>
      </w:r>
      <w:r>
        <w:rPr>
          <w:color w:val="0000FF"/>
        </w:rPr>
        <w:fldChar w:fldCharType="separate"/>
      </w:r>
      <w:r>
        <w:rPr>
          <w:color w:val="0000FF"/>
        </w:rPr>
        <w:t>приложению N 2</w:t>
      </w:r>
      <w:r>
        <w:rPr>
          <w:color w:val="0000FF"/>
        </w:rPr>
        <w:fldChar w:fldCharType="end"/>
      </w:r>
      <w:r>
        <w:t xml:space="preserve"> к настоящей Методике в зависимости от группы патогенности микроорганизмов (возбудителей инфекционных заболеваний), определенной по действующим результатам проведения производственного контроля условий труда по биологическому фактору на рассматриваемых рабочих местах.</w:t>
      </w:r>
    </w:p>
    <w:p w14:paraId="E9000000">
      <w:pPr>
        <w:pStyle w:val="Style_1"/>
        <w:spacing w:before="160"/>
        <w:ind w:firstLine="540" w:left="0"/>
        <w:jc w:val="both"/>
      </w:pPr>
      <w:r>
        <w:t xml:space="preserve">Группа патогенности микроорганизмов определяется в соответствии с </w:t>
      </w:r>
      <w:r>
        <w:rPr>
          <w:color w:val="0000FF"/>
        </w:rPr>
        <w:fldChar w:fldCharType="begin"/>
      </w:r>
      <w:r>
        <w:rPr>
          <w:color w:val="0000FF"/>
        </w:rPr>
        <w:instrText>HYPERLINK "https://login.consultant.ru/link/?req=doc&amp;base=LAW&amp;n=419887&amp;dst=104201"</w:instrText>
      </w:r>
      <w:r>
        <w:rPr>
          <w:color w:val="0000FF"/>
        </w:rPr>
        <w:fldChar w:fldCharType="separate"/>
      </w:r>
      <w:r>
        <w:rPr>
          <w:color w:val="0000FF"/>
        </w:rPr>
        <w:t>приложением N 1</w:t>
      </w:r>
      <w:r>
        <w:rPr>
          <w:color w:val="0000FF"/>
        </w:rPr>
        <w:fldChar w:fldCharType="end"/>
      </w:r>
      <w:r>
        <w:t xml:space="preserve"> к СанПиН 3.3686-21 "Патогенные биологические агенты по группам патогенности", утвержденным постановлением Главного государственного санитарного врача Российской Федерации от 28 января 2021 г. N 4 "Об утверждении санитарных правил и норм СанПиН 3.3686-21 "Санитарно-эпидемиологические требования по профилактике инфекционных болезней" &lt;16&gt;. Для проведения специальной оценки условий труда иные положения указанных санитарных </w:t>
      </w:r>
      <w:r>
        <w:rPr>
          <w:color w:val="0000FF"/>
        </w:rPr>
        <w:fldChar w:fldCharType="begin"/>
      </w:r>
      <w:r>
        <w:rPr>
          <w:color w:val="0000FF"/>
        </w:rPr>
        <w:instrText>HYPERLINK "https://login.consultant.ru/link/?req=doc&amp;base=LAW&amp;n=419887&amp;dst=100081"</w:instrText>
      </w:r>
      <w:r>
        <w:rPr>
          <w:color w:val="0000FF"/>
        </w:rPr>
        <w:fldChar w:fldCharType="separate"/>
      </w:r>
      <w:r>
        <w:rPr>
          <w:color w:val="0000FF"/>
        </w:rPr>
        <w:t>правил и нормативов</w:t>
      </w:r>
      <w:r>
        <w:rPr>
          <w:color w:val="0000FF"/>
        </w:rPr>
        <w:fldChar w:fldCharType="end"/>
      </w:r>
      <w:r>
        <w:t xml:space="preserve"> не применяются.</w:t>
      </w:r>
    </w:p>
    <w:p w14:paraId="EA000000">
      <w:pPr>
        <w:pStyle w:val="Style_1"/>
        <w:spacing w:before="160"/>
        <w:ind w:firstLine="540" w:left="0"/>
        <w:jc w:val="both"/>
      </w:pPr>
      <w:r>
        <w:t>--------------------------------</w:t>
      </w:r>
    </w:p>
    <w:p w14:paraId="EB000000">
      <w:pPr>
        <w:pStyle w:val="Style_1"/>
        <w:spacing w:before="160"/>
        <w:ind w:firstLine="540" w:left="0"/>
        <w:jc w:val="both"/>
      </w:pPr>
      <w:r>
        <w:t>&lt;16&gt; Зарегистрировано Министерством юстиции Российской Федерации 15 февраля 2021 г., регистрационный N 62500. Срок действия до 1 сентября 2027 г.</w:t>
      </w:r>
    </w:p>
    <w:p w14:paraId="EC000000">
      <w:pPr>
        <w:pStyle w:val="Style_1"/>
        <w:ind w:firstLine="0" w:left="0"/>
        <w:jc w:val="both"/>
      </w:pPr>
    </w:p>
    <w:p w14:paraId="ED000000">
      <w:pPr>
        <w:pStyle w:val="Style_1"/>
        <w:ind w:firstLine="540" w:left="0"/>
        <w:jc w:val="both"/>
      </w:pPr>
      <w:bookmarkStart w:id="13" w:name="Par236"/>
      <w:bookmarkEnd w:id="13"/>
      <w:r>
        <w:t xml:space="preserve">39. При отнесении условий труда к классу (подклассу) условий труда при воздействии биологического фактора (работы с патогенными микроорганизмами) с учетом требований </w:t>
      </w:r>
      <w:r>
        <w:rPr>
          <w:color w:val="0000FF"/>
        </w:rPr>
        <w:fldChar w:fldCharType="begin"/>
      </w:r>
      <w:r>
        <w:rPr>
          <w:color w:val="0000FF"/>
        </w:rPr>
        <w:instrText>HYPERLINK \l "Par230"</w:instrText>
      </w:r>
      <w:r>
        <w:rPr>
          <w:color w:val="0000FF"/>
        </w:rPr>
        <w:fldChar w:fldCharType="separate"/>
      </w:r>
      <w:r>
        <w:rPr>
          <w:color w:val="0000FF"/>
        </w:rPr>
        <w:t>пункта 38</w:t>
      </w:r>
      <w:r>
        <w:rPr>
          <w:color w:val="0000FF"/>
        </w:rPr>
        <w:fldChar w:fldCharType="end"/>
      </w:r>
      <w:r>
        <w:t xml:space="preserve"> настоящей Методики учитываются все патогенные микроорганизмы (возбудители инфекционных заболеваний), которые воздействуют на работника в ходе осуществления медицинской деятельности, исходя из наличия установленного в соответствии с </w:t>
      </w:r>
      <w:r>
        <w:rPr>
          <w:color w:val="0000FF"/>
        </w:rPr>
        <w:fldChar w:fldCharType="begin"/>
      </w:r>
      <w:r>
        <w:rPr>
          <w:color w:val="0000FF"/>
        </w:rPr>
        <w:instrText>HYPERLINK \l "Par239"</w:instrText>
      </w:r>
      <w:r>
        <w:rPr>
          <w:color w:val="0000FF"/>
        </w:rPr>
        <w:fldChar w:fldCharType="separate"/>
      </w:r>
      <w:r>
        <w:rPr>
          <w:color w:val="0000FF"/>
        </w:rPr>
        <w:t>пунктом 40</w:t>
      </w:r>
      <w:r>
        <w:rPr>
          <w:color w:val="0000FF"/>
        </w:rPr>
        <w:fldChar w:fldCharType="end"/>
      </w:r>
      <w:r>
        <w:t xml:space="preserve"> настоящей Методики потенциального контакта с инфицированными пациентами, или с инфицированным биологическим материалом, включая кровь, выделения (внешние и внутренние) организма человека, с учетом механизмов и путей передачи патогенных биологических агентов (патогенных микроорганизмов).</w:t>
      </w:r>
    </w:p>
    <w:p w14:paraId="EE000000">
      <w:pPr>
        <w:pStyle w:val="Style_1"/>
        <w:spacing w:before="160"/>
        <w:ind w:firstLine="540" w:left="0"/>
        <w:jc w:val="both"/>
      </w:pPr>
      <w:r>
        <w:t>Отнесение к группе патогенности возбудителей инфекционных болезней (патогенных микроорганизмов) осуществляется экспертами организаций, проводящими специальную оценку условий труда, путем сопоставления и установления совпадений по наименованию болезней, информация о которых содержится в исходных данных.</w:t>
      </w:r>
    </w:p>
    <w:p w14:paraId="EF000000">
      <w:pPr>
        <w:pStyle w:val="Style_1"/>
        <w:spacing w:before="160"/>
        <w:ind w:firstLine="540" w:left="0"/>
        <w:jc w:val="both"/>
      </w:pPr>
      <w:r>
        <w:t xml:space="preserve">В качестве исходных материалов при проведении специальной оценки условий труда на рабочих местах медицинских и иных работников, непосредственно осуществляющих медицинскую деятельность, наряду с документами, перечисленными в </w:t>
      </w:r>
      <w:r>
        <w:rPr>
          <w:color w:val="0000FF"/>
        </w:rPr>
        <w:fldChar w:fldCharType="begin"/>
      </w:r>
      <w:r>
        <w:rPr>
          <w:color w:val="0000FF"/>
        </w:rPr>
        <w:instrText>HYPERLINK \l "Par69"</w:instrText>
      </w:r>
      <w:r>
        <w:rPr>
          <w:color w:val="0000FF"/>
        </w:rPr>
        <w:fldChar w:fldCharType="separate"/>
      </w:r>
      <w:r>
        <w:rPr>
          <w:color w:val="0000FF"/>
        </w:rPr>
        <w:t>пункте 7</w:t>
      </w:r>
      <w:r>
        <w:rPr>
          <w:color w:val="0000FF"/>
        </w:rPr>
        <w:fldChar w:fldCharType="end"/>
      </w:r>
      <w:r>
        <w:t xml:space="preserve"> настоящей Методики, должны использоваться данные статистической отчетности об имеющихся либо имевшихся инфекционных заболеваниях у пациентов, которые определяют наличие воздействия биологического фактора в условиях труда на рабочих местах.</w:t>
      </w:r>
    </w:p>
    <w:p w14:paraId="F0000000">
      <w:pPr>
        <w:pStyle w:val="Style_1"/>
        <w:spacing w:before="160"/>
        <w:ind w:firstLine="540" w:left="0"/>
        <w:jc w:val="both"/>
      </w:pPr>
      <w:bookmarkStart w:id="14" w:name="Par239"/>
      <w:bookmarkEnd w:id="14"/>
      <w:r>
        <w:t>40. Для подтверждения наличия на рабочих местах медицинских и иных работников, непосредственно осуществляющих медицинскую деятельность, контакта с патогенными микроорганизмами - возбудителями инфекционных заболеваний (работы в условиях воздействия биологического фактора) и дальнейшего отнесения условий труда на рабочих местах к классу (подклассу) условий труда по биологическому фактору используются данные имеющейся в медицинской организации документации, в которой отражены основные и сопутствующие заболевания пациентов (больных), а также данные из форм федерального статистического наблюдения. Сроки давности сведений из указанных документов не должны превышать периода пяти лет до даты начала проведения специальной оценки условий труда.</w:t>
      </w:r>
    </w:p>
    <w:p w14:paraId="F1000000">
      <w:pPr>
        <w:pStyle w:val="Style_1"/>
        <w:spacing w:before="160"/>
        <w:ind w:firstLine="540" w:left="0"/>
        <w:jc w:val="both"/>
      </w:pPr>
      <w:r>
        <w:t xml:space="preserve">Сведения, полученные в ходе изучения указанной медицинской документации и (или) из обязательных для предоставления медицинской организацией форм федерального статистического наблюдения, обеспечивают установление наименований болезней и групп патогенности возбудителей этих инфекционных заболеваний и являются основными для осуществления отнесения условий труда медицинских и иных работников к классу (подклассу) условий труда при воздействии биологического фактора (работы с патогенными микроорганизмами) в соответствии с </w:t>
      </w:r>
      <w:r>
        <w:rPr>
          <w:color w:val="0000FF"/>
        </w:rPr>
        <w:fldChar w:fldCharType="begin"/>
      </w:r>
      <w:r>
        <w:rPr>
          <w:color w:val="0000FF"/>
        </w:rPr>
        <w:instrText>HYPERLINK \l "Par236"</w:instrText>
      </w:r>
      <w:r>
        <w:rPr>
          <w:color w:val="0000FF"/>
        </w:rPr>
        <w:fldChar w:fldCharType="separate"/>
      </w:r>
      <w:r>
        <w:rPr>
          <w:color w:val="0000FF"/>
        </w:rPr>
        <w:t>пунктом 39</w:t>
      </w:r>
      <w:r>
        <w:rPr>
          <w:color w:val="0000FF"/>
        </w:rPr>
        <w:fldChar w:fldCharType="end"/>
      </w:r>
      <w:r>
        <w:t xml:space="preserve"> настоящей Методики.</w:t>
      </w:r>
    </w:p>
    <w:p w14:paraId="F2000000">
      <w:pPr>
        <w:pStyle w:val="Style_1"/>
        <w:spacing w:before="160"/>
        <w:ind w:firstLine="540" w:left="0"/>
        <w:jc w:val="both"/>
      </w:pPr>
      <w:r>
        <w:t>41. Отнесение условий труда к классу (подклассу) условий труда при воздействии аэрозолей преимущественно фиброгенного действия (далее - АПФД) осуществляется в зависимости от соотношения фактической среднесменной концентрации АПФД в воздухе рабочей зоны и ПДК</w:t>
      </w:r>
      <w:r>
        <w:rPr>
          <w:vertAlign w:val="subscript"/>
        </w:rPr>
        <w:t>сс</w:t>
      </w:r>
      <w:r>
        <w:t xml:space="preserve"> АПФД.</w:t>
      </w:r>
    </w:p>
    <w:p w14:paraId="F3000000">
      <w:pPr>
        <w:pStyle w:val="Style_1"/>
        <w:spacing w:before="160"/>
        <w:ind w:firstLine="540" w:left="0"/>
        <w:jc w:val="both"/>
      </w:pPr>
      <w:r>
        <w:t xml:space="preserve">42. Отнесение условий труда к классу (подклассу) условий труда при воздействии АПФД осуществляется в соответствии с </w:t>
      </w:r>
      <w:r>
        <w:rPr>
          <w:color w:val="0000FF"/>
        </w:rPr>
        <w:fldChar w:fldCharType="begin"/>
      </w:r>
      <w:r>
        <w:rPr>
          <w:color w:val="0000FF"/>
        </w:rPr>
        <w:instrText>HYPERLINK \l "Par646"</w:instrText>
      </w:r>
      <w:r>
        <w:rPr>
          <w:color w:val="0000FF"/>
        </w:rPr>
        <w:fldChar w:fldCharType="separate"/>
      </w:r>
      <w:r>
        <w:rPr>
          <w:color w:val="0000FF"/>
        </w:rPr>
        <w:t>приложением N 3</w:t>
      </w:r>
      <w:r>
        <w:rPr>
          <w:color w:val="0000FF"/>
        </w:rPr>
        <w:fldChar w:fldCharType="end"/>
      </w:r>
      <w:r>
        <w:t xml:space="preserve"> к настоящей Методике. ПДК для аэрозолей преимущественно фиброгенного действия устанавливаются в соответствии с </w:t>
      </w:r>
      <w:r>
        <w:rPr>
          <w:color w:val="0000FF"/>
        </w:rPr>
        <w:fldChar w:fldCharType="begin"/>
      </w:r>
      <w:r>
        <w:rPr>
          <w:color w:val="0000FF"/>
        </w:rPr>
        <w:instrText>HYPERLINK "https://login.consultant.ru/link/?req=doc&amp;base=LAW&amp;n=441707&amp;dst=114633"</w:instrText>
      </w:r>
      <w:r>
        <w:rPr>
          <w:color w:val="0000FF"/>
        </w:rPr>
        <w:fldChar w:fldCharType="separate"/>
      </w:r>
      <w:r>
        <w:rPr>
          <w:color w:val="0000FF"/>
        </w:rPr>
        <w:t>таблицами 2.1</w:t>
      </w:r>
      <w:r>
        <w:rPr>
          <w:color w:val="0000FF"/>
        </w:rPr>
        <w:fldChar w:fldCharType="end"/>
      </w:r>
      <w:r>
        <w:t xml:space="preserve"> и </w:t>
      </w:r>
      <w:r>
        <w:rPr>
          <w:color w:val="0000FF"/>
        </w:rPr>
        <w:fldChar w:fldCharType="begin"/>
      </w:r>
      <w:r>
        <w:rPr>
          <w:color w:val="0000FF"/>
        </w:rPr>
        <w:instrText>HYPERLINK "https://login.consultant.ru/link/?req=doc&amp;base=LAW&amp;n=441707&amp;dst=131456"</w:instrText>
      </w:r>
      <w:r>
        <w:rPr>
          <w:color w:val="0000FF"/>
        </w:rPr>
        <w:fldChar w:fldCharType="separate"/>
      </w:r>
      <w:r>
        <w:rPr>
          <w:color w:val="0000FF"/>
        </w:rPr>
        <w:t>2.2</w:t>
      </w:r>
      <w:r>
        <w:rPr>
          <w:color w:val="0000FF"/>
        </w:rPr>
        <w:fldChar w:fldCharType="end"/>
      </w:r>
      <w:r>
        <w:t xml:space="preserve"> СанПиН 1.2.3685-21. При этом к высоко- и умеренно фиброгенным аэрозолям преимущественно фиброгенного действия относятся аэрозоли преимущественно фиброгенного действия с ПДК </w:t>
      </w:r>
      <w:r>
        <w:drawing>
          <wp:inline>
            <wp:extent cx="99060" cy="121920"/>
            <wp:docPr hidden="false" id="4" name="Picture 4"/>
            <a:graphic>
              <a:graphicData uri="http://schemas.openxmlformats.org/drawingml/2006/picture">
                <pic:pic>
                  <pic:nvPicPr>
                    <pic:cNvPr hidden="false" id="3" name="Picture 3"/>
                    <pic:cNvPicPr preferRelativeResize="true"/>
                  </pic:nvPicPr>
                  <pic:blipFill>
                    <a:blip r:embed="rId2"/>
                    <a:srcRect b="0" l="0" r="0" t="0"/>
                    <a:stretch/>
                  </pic:blipFill>
                  <pic:spPr>
                    <a:xfrm flipH="false" flipV="false" rot="0">
                      <a:ext cx="99060" cy="121920"/>
                    </a:xfrm>
                    <a:prstGeom prst="rect"/>
                  </pic:spPr>
                </pic:pic>
              </a:graphicData>
            </a:graphic>
          </wp:inline>
        </w:drawing>
      </w:r>
      <w:r>
        <w:t xml:space="preserve"> 2 мг/м</w:t>
      </w:r>
      <w:r>
        <w:rPr>
          <w:vertAlign w:val="superscript"/>
        </w:rPr>
        <w:t>3</w:t>
      </w:r>
      <w:r>
        <w:t>, а к слабофиброгенным аэрозолям преимущественно фиброгенного действия относятся аэрозоли преимущественно фиброгенного действия с ПДК &gt; 2 мг/м</w:t>
      </w:r>
      <w:r>
        <w:rPr>
          <w:vertAlign w:val="superscript"/>
        </w:rPr>
        <w:t>3</w:t>
      </w:r>
      <w:r>
        <w:t>.</w:t>
      </w:r>
    </w:p>
    <w:p w14:paraId="F4000000">
      <w:pPr>
        <w:pStyle w:val="Style_1"/>
        <w:spacing w:before="160"/>
        <w:ind w:firstLine="540" w:left="0"/>
        <w:jc w:val="both"/>
      </w:pPr>
      <w:r>
        <w:t>43. При одновременном наличии в воздухе рабочей зоны двух и более видов АПФД класс (подкласс) условий труда устанавливается по АПФД с наименьшей величиной ПДК.</w:t>
      </w:r>
    </w:p>
    <w:p w14:paraId="F5000000">
      <w:pPr>
        <w:pStyle w:val="Style_1"/>
        <w:spacing w:before="160"/>
        <w:ind w:firstLine="540" w:left="0"/>
        <w:jc w:val="both"/>
      </w:pPr>
      <w:bookmarkStart w:id="15" w:name="Par244"/>
      <w:bookmarkEnd w:id="15"/>
      <w:r>
        <w:t>44. Отнесение условий труда к классу (подклассу) условий труда при воздействии АПФД на нестационарных рабочих местах и (или) при непостоянном в течение рабочей недели непосредственном контакте работников с АПФД производится путем расчета ожидаемой пылевой нагрузки за год ПН</w:t>
      </w:r>
      <w:r>
        <w:rPr>
          <w:vertAlign w:val="subscript"/>
        </w:rPr>
        <w:t>1год</w:t>
      </w:r>
      <w:r>
        <w:t xml:space="preserve"> исходя из ожидаемого фактического количества смен, отработанных в условиях воздействия АПФД, по формуле:</w:t>
      </w:r>
    </w:p>
    <w:p w14:paraId="F6000000">
      <w:pPr>
        <w:pStyle w:val="Style_1"/>
        <w:ind w:firstLine="0" w:left="0"/>
        <w:jc w:val="both"/>
      </w:pPr>
    </w:p>
    <w:p w14:paraId="F7000000">
      <w:pPr>
        <w:pStyle w:val="Style_1"/>
        <w:ind w:firstLine="0" w:left="0"/>
        <w:jc w:val="center"/>
      </w:pPr>
      <w:r>
        <w:drawing>
          <wp:inline>
            <wp:extent cx="1165860" cy="182880"/>
            <wp:docPr hidden="false" id="6" name="Picture 6"/>
            <a:graphic>
              <a:graphicData uri="http://schemas.openxmlformats.org/drawingml/2006/picture">
                <pic:pic>
                  <pic:nvPicPr>
                    <pic:cNvPr hidden="false" id="5" name="Picture 5"/>
                    <pic:cNvPicPr preferRelativeResize="true"/>
                  </pic:nvPicPr>
                  <pic:blipFill>
                    <a:blip r:embed="rId3"/>
                    <a:srcRect b="0" l="0" r="0" t="0"/>
                    <a:stretch/>
                  </pic:blipFill>
                  <pic:spPr>
                    <a:xfrm flipH="false" flipV="false" rot="0">
                      <a:ext cx="1165860" cy="182880"/>
                    </a:xfrm>
                    <a:prstGeom prst="rect"/>
                  </pic:spPr>
                </pic:pic>
              </a:graphicData>
            </a:graphic>
          </wp:inline>
        </w:drawing>
      </w:r>
      <w:r>
        <w:t>, (2)</w:t>
      </w:r>
    </w:p>
    <w:p w14:paraId="F8000000">
      <w:pPr>
        <w:pStyle w:val="Style_1"/>
        <w:ind w:firstLine="0" w:left="0"/>
        <w:jc w:val="both"/>
      </w:pPr>
    </w:p>
    <w:p w14:paraId="F9000000">
      <w:pPr>
        <w:pStyle w:val="Style_1"/>
        <w:ind w:firstLine="540" w:left="0"/>
        <w:jc w:val="both"/>
      </w:pPr>
      <w:r>
        <w:t>где:</w:t>
      </w:r>
    </w:p>
    <w:p w14:paraId="FA000000">
      <w:pPr>
        <w:pStyle w:val="Style_1"/>
        <w:spacing w:before="160"/>
        <w:ind w:firstLine="540" w:left="0"/>
        <w:jc w:val="both"/>
      </w:pPr>
      <w:r>
        <w:t>К</w:t>
      </w:r>
      <w:r>
        <w:rPr>
          <w:vertAlign w:val="subscript"/>
        </w:rPr>
        <w:t>сс</w:t>
      </w:r>
      <w:r>
        <w:t xml:space="preserve"> - фактическая среднесменная концентрация пыли в зоне дыхания работника, мг/м</w:t>
      </w:r>
      <w:r>
        <w:rPr>
          <w:vertAlign w:val="superscript"/>
        </w:rPr>
        <w:t>3</w:t>
      </w:r>
      <w:r>
        <w:t>;</w:t>
      </w:r>
    </w:p>
    <w:p w14:paraId="FB000000">
      <w:pPr>
        <w:pStyle w:val="Style_1"/>
        <w:spacing w:before="160"/>
        <w:ind w:firstLine="540" w:left="0"/>
        <w:jc w:val="both"/>
      </w:pPr>
      <w:r>
        <w:t>N - количество рабочих дней (смен), отработанных в календарном году в условиях воздействия АПФД;</w:t>
      </w:r>
    </w:p>
    <w:p w14:paraId="FC000000">
      <w:pPr>
        <w:pStyle w:val="Style_1"/>
        <w:spacing w:before="160"/>
        <w:ind w:firstLine="540" w:left="0"/>
        <w:jc w:val="both"/>
      </w:pPr>
      <w:r>
        <w:t>Q - объем легочной вентиляции за смену, м</w:t>
      </w:r>
      <w:r>
        <w:rPr>
          <w:vertAlign w:val="superscript"/>
        </w:rPr>
        <w:t>3</w:t>
      </w:r>
      <w:r>
        <w:t>, определяемый в зависимости от категории работ.</w:t>
      </w:r>
    </w:p>
    <w:p w14:paraId="FD000000">
      <w:pPr>
        <w:pStyle w:val="Style_1"/>
        <w:spacing w:before="160"/>
        <w:ind w:firstLine="540" w:left="0"/>
        <w:jc w:val="both"/>
      </w:pPr>
      <w:r>
        <w:t>Категории работ разграничиваются на основе интенсивности энергозатрат организма:</w:t>
      </w:r>
    </w:p>
    <w:p w14:paraId="FE000000">
      <w:pPr>
        <w:pStyle w:val="Style_1"/>
        <w:spacing w:before="160"/>
        <w:ind w:firstLine="540" w:left="0"/>
        <w:jc w:val="both"/>
      </w:pPr>
      <w:r>
        <w:t>а) к категории Iа относятся работы с интенсивностью энергозатрат до 120 ккал/ч (до 139 Вт), производимые преимущественно в положении сидя (ряд профессий на предприятиях точного приборо- и машиностроения, на часовом, швейном производствах, в сфере управления);</w:t>
      </w:r>
    </w:p>
    <w:p w14:paraId="FF000000">
      <w:pPr>
        <w:pStyle w:val="Style_1"/>
        <w:spacing w:before="160"/>
        <w:ind w:firstLine="540" w:left="0"/>
        <w:jc w:val="both"/>
      </w:pPr>
      <w:r>
        <w:t>б) к категории Iб относятся работы с интенсивностью энергозатрат 121 - 150 ккал/ч (140 - 174 Вт), производимые не только в положении сидя, но и в положении стоя, и (или) связанные с ходьбой и сопровождающиеся физическим напряжением;</w:t>
      </w:r>
    </w:p>
    <w:p w14:paraId="00010000">
      <w:pPr>
        <w:pStyle w:val="Style_1"/>
        <w:spacing w:before="160"/>
        <w:ind w:firstLine="540" w:left="0"/>
        <w:jc w:val="both"/>
      </w:pPr>
      <w:r>
        <w:t>в) к категории IIа относятся работы с интенсивностью энергозатрат 151 - 200 ккал/ч (175 - 232 Вт), связанные с постоянной ходьбой, перемещением мелких (до 1 кг) изделий или предметов в положении стоя и (или) сидя и требующие определенного физического напряжения;</w:t>
      </w:r>
    </w:p>
    <w:p w14:paraId="01010000">
      <w:pPr>
        <w:pStyle w:val="Style_1"/>
        <w:spacing w:before="160"/>
        <w:ind w:firstLine="540" w:left="0"/>
        <w:jc w:val="both"/>
      </w:pPr>
      <w:r>
        <w:t>г) к категории IIб относятся работы с интенсивностью энергозатрат 201 - 250 ккал/ч (233 - 290 Вт), связанные с ходьбой, перемещением и переноской изделий или предметов до 10 кг в положении стоя и (или) сидя и сопровождающиеся умеренным физическим напряжением;</w:t>
      </w:r>
    </w:p>
    <w:p w14:paraId="02010000">
      <w:pPr>
        <w:pStyle w:val="Style_1"/>
        <w:spacing w:before="160"/>
        <w:ind w:firstLine="540" w:left="0"/>
        <w:jc w:val="both"/>
      </w:pPr>
      <w:r>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 и требующие больших физических усилий.</w:t>
      </w:r>
    </w:p>
    <w:p w14:paraId="03010000">
      <w:pPr>
        <w:pStyle w:val="Style_1"/>
        <w:spacing w:before="160"/>
        <w:ind w:firstLine="540" w:left="0"/>
        <w:jc w:val="both"/>
      </w:pPr>
      <w:r>
        <w:t>Для работ категории Iа - Iб объем легочной вентиляции за смену Q = 4 м</w:t>
      </w:r>
      <w:r>
        <w:rPr>
          <w:vertAlign w:val="superscript"/>
        </w:rPr>
        <w:t>3</w:t>
      </w:r>
      <w:r>
        <w:t>; для работ категории IIа - IIб Q = 7 м</w:t>
      </w:r>
      <w:r>
        <w:rPr>
          <w:vertAlign w:val="superscript"/>
        </w:rPr>
        <w:t>3</w:t>
      </w:r>
      <w:r>
        <w:t>; для работ категории III Q = 10 м</w:t>
      </w:r>
      <w:r>
        <w:rPr>
          <w:vertAlign w:val="superscript"/>
        </w:rPr>
        <w:t>3</w:t>
      </w:r>
      <w:r>
        <w:t>.</w:t>
      </w:r>
    </w:p>
    <w:p w14:paraId="04010000">
      <w:pPr>
        <w:pStyle w:val="Style_1"/>
        <w:spacing w:before="160"/>
        <w:ind w:firstLine="540" w:left="0"/>
        <w:jc w:val="both"/>
      </w:pPr>
      <w:r>
        <w:t>Полученная величина ПН</w:t>
      </w:r>
      <w:r>
        <w:rPr>
          <w:vertAlign w:val="subscript"/>
        </w:rPr>
        <w:t>1год</w:t>
      </w:r>
      <w:r>
        <w:t xml:space="preserve"> сравнивается с величиной контрольной пылевой нагрузки за год КПН</w:t>
      </w:r>
      <w:r>
        <w:rPr>
          <w:vertAlign w:val="subscript"/>
        </w:rPr>
        <w:t>1год</w:t>
      </w:r>
      <w:r>
        <w:t>, рассчитываемой по формуле:</w:t>
      </w:r>
    </w:p>
    <w:p w14:paraId="05010000">
      <w:pPr>
        <w:pStyle w:val="Style_1"/>
        <w:ind w:firstLine="0" w:left="0"/>
        <w:jc w:val="both"/>
      </w:pPr>
    </w:p>
    <w:p w14:paraId="06010000">
      <w:pPr>
        <w:pStyle w:val="Style_1"/>
        <w:ind w:firstLine="0" w:left="0"/>
        <w:jc w:val="center"/>
      </w:pPr>
      <w:r>
        <w:drawing>
          <wp:inline>
            <wp:extent cx="1546860" cy="182880"/>
            <wp:docPr hidden="false" id="8" name="Picture 8"/>
            <a:graphic>
              <a:graphicData uri="http://schemas.openxmlformats.org/drawingml/2006/picture">
                <pic:pic>
                  <pic:nvPicPr>
                    <pic:cNvPr hidden="false" id="7" name="Picture 7"/>
                    <pic:cNvPicPr preferRelativeResize="true"/>
                  </pic:nvPicPr>
                  <pic:blipFill>
                    <a:blip r:embed="rId4"/>
                    <a:srcRect b="0" l="0" r="0" t="0"/>
                    <a:stretch/>
                  </pic:blipFill>
                  <pic:spPr>
                    <a:xfrm flipH="false" flipV="false" rot="0">
                      <a:ext cx="1546860" cy="182880"/>
                    </a:xfrm>
                    <a:prstGeom prst="rect"/>
                  </pic:spPr>
                </pic:pic>
              </a:graphicData>
            </a:graphic>
          </wp:inline>
        </w:drawing>
      </w:r>
      <w:r>
        <w:t>, (3)</w:t>
      </w:r>
    </w:p>
    <w:p w14:paraId="07010000">
      <w:pPr>
        <w:pStyle w:val="Style_1"/>
        <w:ind w:firstLine="0" w:left="0"/>
        <w:jc w:val="both"/>
      </w:pPr>
    </w:p>
    <w:p w14:paraId="08010000">
      <w:pPr>
        <w:pStyle w:val="Style_1"/>
        <w:ind w:firstLine="540" w:left="0"/>
        <w:jc w:val="both"/>
      </w:pPr>
      <w:r>
        <w:t>где:</w:t>
      </w:r>
    </w:p>
    <w:p w14:paraId="09010000">
      <w:pPr>
        <w:pStyle w:val="Style_1"/>
        <w:spacing w:before="160"/>
        <w:ind w:firstLine="540" w:left="0"/>
        <w:jc w:val="both"/>
      </w:pPr>
      <w:r>
        <w:t>ПДК</w:t>
      </w:r>
      <w:r>
        <w:rPr>
          <w:vertAlign w:val="subscript"/>
        </w:rPr>
        <w:t>сс</w:t>
      </w:r>
      <w:r>
        <w:t xml:space="preserve"> - среднесменная концентрация пыли в зоне дыхания работника, мг/м</w:t>
      </w:r>
      <w:r>
        <w:rPr>
          <w:vertAlign w:val="superscript"/>
        </w:rPr>
        <w:t>3</w:t>
      </w:r>
      <w:r>
        <w:t>;</w:t>
      </w:r>
    </w:p>
    <w:p w14:paraId="0A010000">
      <w:pPr>
        <w:pStyle w:val="Style_1"/>
        <w:spacing w:before="160"/>
        <w:ind w:firstLine="540" w:left="0"/>
        <w:jc w:val="both"/>
      </w:pPr>
      <w:r>
        <w:t>N</w:t>
      </w:r>
      <w:r>
        <w:rPr>
          <w:vertAlign w:val="subscript"/>
        </w:rPr>
        <w:t>год</w:t>
      </w:r>
      <w:r>
        <w:t xml:space="preserve"> - общее количество рабочих дней (смен), отработанных в календарном году в условиях воздействия АПФД на уровне среднесменной ПДК;</w:t>
      </w:r>
    </w:p>
    <w:p w14:paraId="0B010000">
      <w:pPr>
        <w:pStyle w:val="Style_1"/>
        <w:spacing w:before="160"/>
        <w:ind w:firstLine="540" w:left="0"/>
        <w:jc w:val="both"/>
      </w:pPr>
      <w:r>
        <w:t>Q - объем легочной вентиляции за смену, м</w:t>
      </w:r>
      <w:r>
        <w:rPr>
          <w:vertAlign w:val="superscript"/>
        </w:rPr>
        <w:t>3</w:t>
      </w:r>
      <w:r>
        <w:t>, определяемый в зависимости от категории работ.</w:t>
      </w:r>
    </w:p>
    <w:p w14:paraId="0C010000">
      <w:pPr>
        <w:pStyle w:val="Style_1"/>
        <w:spacing w:before="160"/>
        <w:ind w:firstLine="540" w:left="0"/>
        <w:jc w:val="both"/>
      </w:pPr>
      <w:r>
        <w:t>Отнесение условий труда к соответствующему классу (подклассу) при воздействии АПФД определяют по соотношению фактической пылевой нагрузки ПН</w:t>
      </w:r>
      <w:r>
        <w:rPr>
          <w:vertAlign w:val="subscript"/>
        </w:rPr>
        <w:t>1год</w:t>
      </w:r>
      <w:r>
        <w:t xml:space="preserve"> к контрольному уровню (КПН</w:t>
      </w:r>
      <w:r>
        <w:rPr>
          <w:vertAlign w:val="subscript"/>
        </w:rPr>
        <w:t>1год</w:t>
      </w:r>
      <w:r>
        <w:t>). Если кратность превышения фактической пылевой нагрузки ПН</w:t>
      </w:r>
      <w:r>
        <w:rPr>
          <w:vertAlign w:val="subscript"/>
        </w:rPr>
        <w:t>1год</w:t>
      </w:r>
      <w:r>
        <w:t xml:space="preserve"> над контрольным уровнем (КПН</w:t>
      </w:r>
      <w:r>
        <w:rPr>
          <w:vertAlign w:val="subscript"/>
        </w:rPr>
        <w:t>1год</w:t>
      </w:r>
      <w:r>
        <w:t xml:space="preserve">) меньше или равна единице, условия труда на рабочем месте относят к допустимому классу условий труда. Если кратность превышения ожидаемой пылевой нагрузки над контрольной пылевой нагрузкой превышает единицу, условия труда согласно </w:t>
      </w:r>
      <w:r>
        <w:rPr>
          <w:color w:val="0000FF"/>
        </w:rPr>
        <w:fldChar w:fldCharType="begin"/>
      </w:r>
      <w:r>
        <w:rPr>
          <w:color w:val="0000FF"/>
        </w:rPr>
        <w:instrText>HYPERLINK \l "Par646"</w:instrText>
      </w:r>
      <w:r>
        <w:rPr>
          <w:color w:val="0000FF"/>
        </w:rPr>
        <w:fldChar w:fldCharType="separate"/>
      </w:r>
      <w:r>
        <w:rPr>
          <w:color w:val="0000FF"/>
        </w:rPr>
        <w:t>приложению N 3</w:t>
      </w:r>
      <w:r>
        <w:rPr>
          <w:color w:val="0000FF"/>
        </w:rPr>
        <w:fldChar w:fldCharType="end"/>
      </w:r>
      <w:r>
        <w:t xml:space="preserve"> к настоящей Методике относятся к вредным и (или) опасным в зависимости от размера величины кратности превышения.</w:t>
      </w:r>
    </w:p>
    <w:p w14:paraId="0D010000">
      <w:pPr>
        <w:pStyle w:val="Style_1"/>
        <w:spacing w:before="160"/>
        <w:ind w:firstLine="540" w:left="0"/>
        <w:jc w:val="both"/>
      </w:pPr>
      <w:r>
        <w:t>45. К виброакустическим факторам относятся:</w:t>
      </w:r>
    </w:p>
    <w:p w14:paraId="0E010000">
      <w:pPr>
        <w:pStyle w:val="Style_1"/>
        <w:spacing w:before="160"/>
        <w:ind w:firstLine="540" w:left="0"/>
        <w:jc w:val="both"/>
      </w:pPr>
      <w:r>
        <w:t>1) шум;</w:t>
      </w:r>
    </w:p>
    <w:p w14:paraId="0F010000">
      <w:pPr>
        <w:pStyle w:val="Style_1"/>
        <w:spacing w:before="160"/>
        <w:ind w:firstLine="540" w:left="0"/>
        <w:jc w:val="both"/>
      </w:pPr>
      <w:r>
        <w:t>2) инфразвук;</w:t>
      </w:r>
    </w:p>
    <w:p w14:paraId="10010000">
      <w:pPr>
        <w:pStyle w:val="Style_1"/>
        <w:spacing w:before="160"/>
        <w:ind w:firstLine="540" w:left="0"/>
        <w:jc w:val="both"/>
      </w:pPr>
      <w:r>
        <w:t>3) ультразвук воздушный;</w:t>
      </w:r>
    </w:p>
    <w:p w14:paraId="11010000">
      <w:pPr>
        <w:pStyle w:val="Style_1"/>
        <w:spacing w:before="160"/>
        <w:ind w:firstLine="540" w:left="0"/>
        <w:jc w:val="both"/>
      </w:pPr>
      <w:r>
        <w:t>4) вибрация общая и локальная.</w:t>
      </w:r>
    </w:p>
    <w:p w14:paraId="12010000">
      <w:pPr>
        <w:pStyle w:val="Style_1"/>
        <w:spacing w:before="160"/>
        <w:ind w:firstLine="540" w:left="0"/>
        <w:jc w:val="both"/>
      </w:pPr>
      <w:r>
        <w:t>46. Отнесение условий труда к классу (подклассу) условий труда при воздействии виброакустических факторов осуществляется в зависимости от превышения фактических уровней данных факторов их ПДУ, установленных нормативами (гигиеническими нормативами) условий труда &lt;17&gt;.</w:t>
      </w:r>
    </w:p>
    <w:p w14:paraId="13010000">
      <w:pPr>
        <w:pStyle w:val="Style_1"/>
        <w:spacing w:before="160"/>
        <w:ind w:firstLine="540" w:left="0"/>
        <w:jc w:val="both"/>
      </w:pPr>
      <w:r>
        <w:t>--------------------------------</w:t>
      </w:r>
    </w:p>
    <w:p w14:paraId="14010000">
      <w:pPr>
        <w:pStyle w:val="Style_1"/>
        <w:spacing w:before="160"/>
        <w:ind w:firstLine="540" w:left="0"/>
        <w:jc w:val="both"/>
      </w:pPr>
      <w:r>
        <w:t xml:space="preserve">&lt;17&gt; </w:t>
      </w:r>
      <w:r>
        <w:rPr>
          <w:color w:val="0000FF"/>
        </w:rPr>
        <w:fldChar w:fldCharType="begin"/>
      </w:r>
      <w:r>
        <w:rPr>
          <w:color w:val="0000FF"/>
        </w:rPr>
        <w:instrText>HYPERLINK "https://login.consultant.ru/link/?req=doc&amp;base=LAW&amp;n=441707&amp;dst=150683"</w:instrText>
      </w:r>
      <w:r>
        <w:rPr>
          <w:color w:val="0000FF"/>
        </w:rPr>
        <w:fldChar w:fldCharType="separate"/>
      </w:r>
      <w:r>
        <w:rPr>
          <w:color w:val="0000FF"/>
        </w:rPr>
        <w:t>Пункт 35</w:t>
      </w:r>
      <w:r>
        <w:rPr>
          <w:color w:val="0000FF"/>
        </w:rPr>
        <w:fldChar w:fldCharType="end"/>
      </w:r>
      <w:r>
        <w:t xml:space="preserve"> и </w:t>
      </w:r>
      <w:r>
        <w:rPr>
          <w:color w:val="0000FF"/>
        </w:rPr>
        <w:fldChar w:fldCharType="begin"/>
      </w:r>
      <w:r>
        <w:rPr>
          <w:color w:val="0000FF"/>
        </w:rPr>
        <w:instrText>HYPERLINK "https://login.consultant.ru/link/?req=doc&amp;base=LAW&amp;n=441707&amp;dst=150684"</w:instrText>
      </w:r>
      <w:r>
        <w:rPr>
          <w:color w:val="0000FF"/>
        </w:rPr>
        <w:fldChar w:fldCharType="separate"/>
      </w:r>
      <w:r>
        <w:rPr>
          <w:color w:val="0000FF"/>
        </w:rPr>
        <w:t>таблицы 5.4</w:t>
      </w:r>
      <w:r>
        <w:rPr>
          <w:color w:val="0000FF"/>
        </w:rPr>
        <w:fldChar w:fldCharType="end"/>
      </w:r>
      <w:r>
        <w:t xml:space="preserve"> - </w:t>
      </w:r>
      <w:r>
        <w:rPr>
          <w:color w:val="0000FF"/>
        </w:rPr>
        <w:fldChar w:fldCharType="begin"/>
      </w:r>
      <w:r>
        <w:rPr>
          <w:color w:val="0000FF"/>
        </w:rPr>
        <w:instrText>HYPERLINK "https://login.consultant.ru/link/?req=doc&amp;base=LAW&amp;n=441707&amp;dst=150742"</w:instrText>
      </w:r>
      <w:r>
        <w:rPr>
          <w:color w:val="0000FF"/>
        </w:rPr>
        <w:fldChar w:fldCharType="separate"/>
      </w:r>
      <w:r>
        <w:rPr>
          <w:color w:val="0000FF"/>
        </w:rPr>
        <w:t>5.6</w:t>
      </w:r>
      <w:r>
        <w:rPr>
          <w:color w:val="0000FF"/>
        </w:rPr>
        <w:fldChar w:fldCharType="end"/>
      </w:r>
      <w:r>
        <w:t xml:space="preserve"> СанПиН 1.2.3685-21.</w:t>
      </w:r>
    </w:p>
    <w:p w14:paraId="15010000">
      <w:pPr>
        <w:pStyle w:val="Style_1"/>
        <w:ind w:firstLine="0" w:left="0"/>
        <w:jc w:val="both"/>
      </w:pPr>
    </w:p>
    <w:p w14:paraId="16010000">
      <w:pPr>
        <w:pStyle w:val="Style_1"/>
        <w:ind w:firstLine="540" w:left="0"/>
        <w:jc w:val="both"/>
      </w:pPr>
      <w:r>
        <w:t xml:space="preserve">47. Отнесение условий труда к классу (подклассу) условий труда при воздействии виброакустических факторов осуществляется в соответствии с </w:t>
      </w:r>
      <w:r>
        <w:rPr>
          <w:color w:val="0000FF"/>
        </w:rPr>
        <w:fldChar w:fldCharType="begin"/>
      </w:r>
      <w:r>
        <w:rPr>
          <w:color w:val="0000FF"/>
        </w:rPr>
        <w:instrText>HYPERLINK \l "Par692"</w:instrText>
      </w:r>
      <w:r>
        <w:rPr>
          <w:color w:val="0000FF"/>
        </w:rPr>
        <w:fldChar w:fldCharType="separate"/>
      </w:r>
      <w:r>
        <w:rPr>
          <w:color w:val="0000FF"/>
        </w:rPr>
        <w:t>таблицей 1</w:t>
      </w:r>
      <w:r>
        <w:rPr>
          <w:color w:val="0000FF"/>
        </w:rPr>
        <w:fldChar w:fldCharType="end"/>
      </w:r>
      <w:r>
        <w:t xml:space="preserve"> приложения N 4 к настоящей Методике.</w:t>
      </w:r>
    </w:p>
    <w:p w14:paraId="17010000">
      <w:pPr>
        <w:pStyle w:val="Style_1"/>
        <w:spacing w:before="160"/>
        <w:ind w:firstLine="540" w:left="0"/>
        <w:jc w:val="both"/>
      </w:pPr>
      <w:r>
        <w:t xml:space="preserve">48. При воздействии на работника постоянного шума отнесение условий труда к классу (подклассу) условий труда при воздействии виброакустических факторов осуществляется по результатам измерения уровней звукового давления в октавных полосах со среднегеометрическими частотами 31,5, 63, 125, 250, 500, 1000, 2000, 4000, 8000 Гц с последующим сравнением с установленным в </w:t>
      </w:r>
      <w:r>
        <w:rPr>
          <w:color w:val="0000FF"/>
        </w:rPr>
        <w:fldChar w:fldCharType="begin"/>
      </w:r>
      <w:r>
        <w:rPr>
          <w:color w:val="0000FF"/>
        </w:rPr>
        <w:instrText>HYPERLINK \l "Par751"</w:instrText>
      </w:r>
      <w:r>
        <w:rPr>
          <w:color w:val="0000FF"/>
        </w:rPr>
        <w:fldChar w:fldCharType="separate"/>
      </w:r>
      <w:r>
        <w:rPr>
          <w:color w:val="0000FF"/>
        </w:rPr>
        <w:t>таблице 2</w:t>
      </w:r>
      <w:r>
        <w:rPr>
          <w:color w:val="0000FF"/>
        </w:rPr>
        <w:fldChar w:fldCharType="end"/>
      </w:r>
      <w:r>
        <w:t xml:space="preserve"> приложения N 4 к настоящей Методике допустимым уровнем, соответствующим среднегеометрической частоте, либо с допустимым уровнем звука (дБА) в соответствии с данной </w:t>
      </w:r>
      <w:r>
        <w:rPr>
          <w:color w:val="0000FF"/>
        </w:rPr>
        <w:fldChar w:fldCharType="begin"/>
      </w:r>
      <w:r>
        <w:rPr>
          <w:color w:val="0000FF"/>
        </w:rPr>
        <w:instrText>HYPERLINK \l "Par751"</w:instrText>
      </w:r>
      <w:r>
        <w:rPr>
          <w:color w:val="0000FF"/>
        </w:rPr>
        <w:fldChar w:fldCharType="separate"/>
      </w:r>
      <w:r>
        <w:rPr>
          <w:color w:val="0000FF"/>
        </w:rPr>
        <w:t>таблицей</w:t>
      </w:r>
      <w:r>
        <w:rPr>
          <w:color w:val="0000FF"/>
        </w:rPr>
        <w:fldChar w:fldCharType="end"/>
      </w:r>
      <w:r>
        <w:t>.</w:t>
      </w:r>
    </w:p>
    <w:p w14:paraId="18010000">
      <w:pPr>
        <w:pStyle w:val="Style_1"/>
        <w:spacing w:before="160"/>
        <w:ind w:firstLine="540" w:left="0"/>
        <w:jc w:val="both"/>
      </w:pPr>
      <w:r>
        <w:t>49. При воздействии в течение рабочего дня (смены) на работника шумов с разными временными (постоянный шум, непостоянный шум - колеблющийся, прерывистый, импульсный) и спектральными (тональный шум) характеристиками в различных сочетаниях измеряют или рассчитывают эквивалентный уровень звука. Для получения сопоставимых данных измеренные или рассчитанные эквивалентные уровни звука импульсного и тонального шумов увеличиваются на 5 дБА, полученный результат допускается сравнивать с ПДУ для шума без внесения в него понижающей поправки.</w:t>
      </w:r>
    </w:p>
    <w:p w14:paraId="19010000">
      <w:pPr>
        <w:pStyle w:val="Style_1"/>
        <w:spacing w:before="160"/>
        <w:ind w:firstLine="540" w:left="0"/>
        <w:jc w:val="both"/>
      </w:pPr>
      <w:r>
        <w:t xml:space="preserve">50. При воздействии на работника постоянного инфразвука отнесение условий труда к классу (подклассу) условий труда при воздействии виброакустических факторов осуществляется в соответствии с </w:t>
      </w:r>
      <w:r>
        <w:rPr>
          <w:color w:val="0000FF"/>
        </w:rPr>
        <w:fldChar w:fldCharType="begin"/>
      </w:r>
      <w:r>
        <w:rPr>
          <w:color w:val="0000FF"/>
        </w:rPr>
        <w:instrText>HYPERLINK \l "Par929"</w:instrText>
      </w:r>
      <w:r>
        <w:rPr>
          <w:color w:val="0000FF"/>
        </w:rPr>
        <w:fldChar w:fldCharType="separate"/>
      </w:r>
      <w:r>
        <w:rPr>
          <w:color w:val="0000FF"/>
        </w:rPr>
        <w:t>таблицей 5</w:t>
      </w:r>
      <w:r>
        <w:rPr>
          <w:color w:val="0000FF"/>
        </w:rPr>
        <w:fldChar w:fldCharType="end"/>
      </w:r>
      <w:r>
        <w:t xml:space="preserve"> приложения N 4 к настоящей Методике по результатам измерения уровня звукового давления в октавных полосах со среднегеометрическими частотами 2, 4, 8 и 16 Гц, в дБ и его сравнения с соответствующим ПДУ.</w:t>
      </w:r>
    </w:p>
    <w:p w14:paraId="1A010000">
      <w:pPr>
        <w:pStyle w:val="Style_1"/>
        <w:spacing w:before="160"/>
        <w:ind w:firstLine="540" w:left="0"/>
        <w:jc w:val="both"/>
      </w:pPr>
      <w:r>
        <w:t>51. При воздействии на работника непостоянного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или расчета эквивалентного (по энергии) общего (линейного) уровня звукового давления в дБЛин</w:t>
      </w:r>
      <w:r>
        <w:rPr>
          <w:vertAlign w:val="subscript"/>
        </w:rPr>
        <w:t>экв</w:t>
      </w:r>
      <w:r>
        <w:t xml:space="preserve"> и его сравнения с соответствующим ПДУ.</w:t>
      </w:r>
    </w:p>
    <w:p w14:paraId="1B010000">
      <w:pPr>
        <w:pStyle w:val="Style_1"/>
        <w:spacing w:before="160"/>
        <w:ind w:firstLine="540" w:left="0"/>
        <w:jc w:val="both"/>
      </w:pPr>
      <w:r>
        <w:t>52. При воздействии на работника в течение рабочего дня (смены) как постоянного, так и непостоянного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или расчета (с учетом продолжительности их действия) эквивалентного общего уровня звукового давления (дБЛин</w:t>
      </w:r>
      <w:r>
        <w:rPr>
          <w:vertAlign w:val="subscript"/>
        </w:rPr>
        <w:t>экв</w:t>
      </w:r>
      <w:r>
        <w:t>) и его сравнения с соответствующим ПДУ.</w:t>
      </w:r>
    </w:p>
    <w:p w14:paraId="1C010000">
      <w:pPr>
        <w:pStyle w:val="Style_1"/>
        <w:spacing w:before="160"/>
        <w:ind w:firstLine="540" w:left="0"/>
        <w:jc w:val="both"/>
      </w:pPr>
      <w:r>
        <w:t xml:space="preserve">53. При воздействии на работника ультразвука воздушного (в 1/3 октавных полосах частот от 12,5 до 100,0 кГц) отнесение условий труда к классу (подклассу) условий труда при воздействии виброакустических факторов осуществляется по результатам измерения уровня звукового давления на рабочей частоте источника ультразвуковых колебаний и его сравнения с соответствующим ПДУ, указанным в </w:t>
      </w:r>
      <w:r>
        <w:rPr>
          <w:color w:val="0000FF"/>
        </w:rPr>
        <w:fldChar w:fldCharType="begin"/>
      </w:r>
      <w:r>
        <w:rPr>
          <w:color w:val="0000FF"/>
        </w:rPr>
        <w:instrText>HYPERLINK \l "Par950"</w:instrText>
      </w:r>
      <w:r>
        <w:rPr>
          <w:color w:val="0000FF"/>
        </w:rPr>
        <w:fldChar w:fldCharType="separate"/>
      </w:r>
      <w:r>
        <w:rPr>
          <w:color w:val="0000FF"/>
        </w:rPr>
        <w:t>таблице 6</w:t>
      </w:r>
      <w:r>
        <w:rPr>
          <w:color w:val="0000FF"/>
        </w:rPr>
        <w:fldChar w:fldCharType="end"/>
      </w:r>
      <w:r>
        <w:t xml:space="preserve"> приложения N 4 к настоящей Методике.</w:t>
      </w:r>
    </w:p>
    <w:p w14:paraId="1D010000">
      <w:pPr>
        <w:pStyle w:val="Style_1"/>
        <w:spacing w:before="160"/>
        <w:ind w:firstLine="540" w:left="0"/>
        <w:jc w:val="both"/>
      </w:pPr>
      <w:r>
        <w:t>54. При воздействии на работника постоянной вибрации (общей и (или) локальной) отнесение условий труда к классу (подклассу) условий труда при воздействии виброакустических факторов осуществляется методом интегральной оценки по частоте нормируемого параметра.</w:t>
      </w:r>
    </w:p>
    <w:p w14:paraId="1E010000">
      <w:pPr>
        <w:pStyle w:val="Style_1"/>
        <w:spacing w:before="160"/>
        <w:ind w:firstLine="540" w:left="0"/>
        <w:jc w:val="both"/>
      </w:pPr>
      <w:r>
        <w:t xml:space="preserve">При этом измеряется или рассчитывается эквивалентный корректированный уровень виброускорения, который сравнивается с соответствующим ПДУ в соответствии с </w:t>
      </w:r>
      <w:r>
        <w:rPr>
          <w:color w:val="0000FF"/>
        </w:rPr>
        <w:fldChar w:fldCharType="begin"/>
      </w:r>
      <w:r>
        <w:rPr>
          <w:color w:val="0000FF"/>
        </w:rPr>
        <w:instrText>HYPERLINK \l "Par780"</w:instrText>
      </w:r>
      <w:r>
        <w:rPr>
          <w:color w:val="0000FF"/>
        </w:rPr>
        <w:fldChar w:fldCharType="separate"/>
      </w:r>
      <w:r>
        <w:rPr>
          <w:color w:val="0000FF"/>
        </w:rPr>
        <w:t>таблицами 3</w:t>
      </w:r>
      <w:r>
        <w:rPr>
          <w:color w:val="0000FF"/>
        </w:rPr>
        <w:fldChar w:fldCharType="end"/>
      </w:r>
      <w:r>
        <w:t xml:space="preserve"> и </w:t>
      </w:r>
      <w:r>
        <w:rPr>
          <w:color w:val="0000FF"/>
        </w:rPr>
        <w:fldChar w:fldCharType="begin"/>
      </w:r>
      <w:r>
        <w:rPr>
          <w:color w:val="0000FF"/>
        </w:rPr>
        <w:instrText>HYPERLINK \l "Par807"</w:instrText>
      </w:r>
      <w:r>
        <w:rPr>
          <w:color w:val="0000FF"/>
        </w:rPr>
        <w:fldChar w:fldCharType="separate"/>
      </w:r>
      <w:r>
        <w:rPr>
          <w:color w:val="0000FF"/>
        </w:rPr>
        <w:t>4</w:t>
      </w:r>
      <w:r>
        <w:rPr>
          <w:color w:val="0000FF"/>
        </w:rPr>
        <w:fldChar w:fldCharType="end"/>
      </w:r>
      <w:r>
        <w:t xml:space="preserve"> приложения N 4 к настоящей Методике.</w:t>
      </w:r>
    </w:p>
    <w:p w14:paraId="1F010000">
      <w:pPr>
        <w:pStyle w:val="Style_1"/>
        <w:spacing w:before="160"/>
        <w:ind w:firstLine="540" w:left="0"/>
        <w:jc w:val="both"/>
      </w:pPr>
      <w:r>
        <w:t>55. При воздействии на работника непостоянной вибрации (общей и (или) локальной) отнесение условий труда к классу (подклассу) условий труда при воздействии виброакустических факторов осуществляется методом интегральной оценки по эквивалентному (по энергии) уровню нормируемого параметра.</w:t>
      </w:r>
    </w:p>
    <w:p w14:paraId="20010000">
      <w:pPr>
        <w:pStyle w:val="Style_1"/>
        <w:spacing w:before="160"/>
        <w:ind w:firstLine="540" w:left="0"/>
        <w:jc w:val="both"/>
      </w:pPr>
      <w:r>
        <w:t>При этом измеряется или рассчитывается эквивалентный корректированный уровень виброускорения, который сравнивается с соответствующим ПДУ.</w:t>
      </w:r>
    </w:p>
    <w:p w14:paraId="21010000">
      <w:pPr>
        <w:pStyle w:val="Style_1"/>
        <w:spacing w:before="160"/>
        <w:ind w:firstLine="540" w:left="0"/>
        <w:jc w:val="both"/>
      </w:pPr>
      <w:r>
        <w:t>56. При воздействии на работника в течение рабочего дня (смены) как постоянной, так и непостоянной вибрации (общей и (или) локальной) отнесение условий труда к классу (подклассу) условий труда при воздействии виброакустических факторов осуществляется путем измерения или расчета (с учетом продолжительности их действия) эквивалентного корректированного уровня виброускорения и его сравнения с соответствующим ПДУ.</w:t>
      </w:r>
    </w:p>
    <w:p w14:paraId="22010000">
      <w:pPr>
        <w:pStyle w:val="Style_1"/>
        <w:spacing w:before="160"/>
        <w:ind w:firstLine="540" w:left="0"/>
        <w:jc w:val="both"/>
      </w:pPr>
      <w:r>
        <w:t>57. При воздействии локальной вибрации в сочетании с воздействием местного охлаждения рук при работе в условиях охлаждающего микроклимата, отнесенного по степени вредности к подклассу 3.1 вредных условий труда и выше, класс (подкласс) условий труда по данному фактору повышается на одну степень.</w:t>
      </w:r>
    </w:p>
    <w:p w14:paraId="23010000">
      <w:pPr>
        <w:pStyle w:val="Style_1"/>
        <w:spacing w:before="160"/>
        <w:ind w:firstLine="540" w:left="0"/>
        <w:jc w:val="both"/>
      </w:pPr>
      <w:r>
        <w:t xml:space="preserve">58. Отнесение условий труда к классу (подклассу) условий труда при воздействии параметров микроклимата осуществляется с учетом используемого на рабочем месте производственного оборудования, являющегося искусственным источником тепла и (или) холода, и на основе измерений температуры воздуха, влажности воздуха, скорости движения воздуха и (или) теплового излучения (облучения) в производственных помещениях (рабочих зонах) на всех местах пребывания работника в течение рабочего дня (смены) с учетом характеристики микроклимата (нагревающий, охлаждающий) путем сопоставления фактических значений параметров микроклимата со значениями параметров микроклимата, предусмотренных </w:t>
      </w:r>
      <w:r>
        <w:rPr>
          <w:color w:val="0000FF"/>
        </w:rPr>
        <w:fldChar w:fldCharType="begin"/>
      </w:r>
      <w:r>
        <w:rPr>
          <w:color w:val="0000FF"/>
        </w:rPr>
        <w:instrText>HYPERLINK \l "Par989"</w:instrText>
      </w:r>
      <w:r>
        <w:rPr>
          <w:color w:val="0000FF"/>
        </w:rPr>
        <w:fldChar w:fldCharType="separate"/>
      </w:r>
      <w:r>
        <w:rPr>
          <w:color w:val="0000FF"/>
        </w:rPr>
        <w:t>приложениями N N 5</w:t>
      </w:r>
      <w:r>
        <w:rPr>
          <w:color w:val="0000FF"/>
        </w:rPr>
        <w:fldChar w:fldCharType="end"/>
      </w:r>
      <w:r>
        <w:t xml:space="preserve"> - </w:t>
      </w:r>
      <w:r>
        <w:rPr>
          <w:color w:val="0000FF"/>
        </w:rPr>
        <w:fldChar w:fldCharType="begin"/>
      </w:r>
      <w:r>
        <w:rPr>
          <w:color w:val="0000FF"/>
        </w:rPr>
        <w:instrText>HYPERLINK \l "Par1147"</w:instrText>
      </w:r>
      <w:r>
        <w:rPr>
          <w:color w:val="0000FF"/>
        </w:rPr>
        <w:fldChar w:fldCharType="separate"/>
      </w:r>
      <w:r>
        <w:rPr>
          <w:color w:val="0000FF"/>
        </w:rPr>
        <w:t>7</w:t>
      </w:r>
      <w:r>
        <w:rPr>
          <w:color w:val="0000FF"/>
        </w:rPr>
        <w:fldChar w:fldCharType="end"/>
      </w:r>
      <w:r>
        <w:t xml:space="preserve"> к настоящей Методике.</w:t>
      </w:r>
    </w:p>
    <w:p w14:paraId="24010000">
      <w:pPr>
        <w:pStyle w:val="Style_1"/>
        <w:spacing w:before="160"/>
        <w:ind w:firstLine="540" w:left="0"/>
        <w:jc w:val="both"/>
      </w:pPr>
      <w:bookmarkStart w:id="16" w:name="Par291"/>
      <w:bookmarkEnd w:id="16"/>
      <w:r>
        <w:t>59. Отнесение условий труда к классу (подклассу) условий труда при воздействии параметров микроклимата осуществляется в следующей последовательности:</w:t>
      </w:r>
    </w:p>
    <w:p w14:paraId="25010000">
      <w:pPr>
        <w:pStyle w:val="Style_1"/>
        <w:spacing w:before="160"/>
        <w:ind w:firstLine="540" w:left="0"/>
        <w:jc w:val="both"/>
      </w:pPr>
      <w:r>
        <w:t>на первом этапе класс (подкласс) условий труда определяется по температуре воздуха;</w:t>
      </w:r>
    </w:p>
    <w:p w14:paraId="26010000">
      <w:pPr>
        <w:pStyle w:val="Style_1"/>
        <w:spacing w:before="160"/>
        <w:ind w:firstLine="540" w:left="0"/>
        <w:jc w:val="both"/>
      </w:pPr>
      <w:r>
        <w:t>на втором этапе класс (подкласс) условий труда корректируется в зависимости от влажности воздуха, скорости движения воздуха и (или) теплового излучения (облучения) - экспозиционной дозы теплового облучения (ДЭО), представляющей собой расчетную величину, вычисляемую по формуле:</w:t>
      </w:r>
    </w:p>
    <w:p w14:paraId="27010000">
      <w:pPr>
        <w:pStyle w:val="Style_1"/>
        <w:ind w:firstLine="0" w:left="0"/>
        <w:jc w:val="both"/>
      </w:pPr>
    </w:p>
    <w:p w14:paraId="28010000">
      <w:pPr>
        <w:pStyle w:val="Style_1"/>
        <w:ind w:firstLine="0" w:left="0"/>
        <w:jc w:val="center"/>
      </w:pPr>
      <w:r>
        <w:drawing>
          <wp:inline>
            <wp:extent cx="998220" cy="182880"/>
            <wp:docPr hidden="false" id="10" name="Picture 10"/>
            <a:graphic>
              <a:graphicData uri="http://schemas.openxmlformats.org/drawingml/2006/picture">
                <pic:pic>
                  <pic:nvPicPr>
                    <pic:cNvPr hidden="false" id="9" name="Picture 9"/>
                    <pic:cNvPicPr preferRelativeResize="true"/>
                  </pic:nvPicPr>
                  <pic:blipFill>
                    <a:blip r:embed="rId5"/>
                    <a:srcRect b="0" l="0" r="0" t="0"/>
                    <a:stretch/>
                  </pic:blipFill>
                  <pic:spPr>
                    <a:xfrm flipH="false" flipV="false" rot="0">
                      <a:ext cx="998220" cy="182880"/>
                    </a:xfrm>
                    <a:prstGeom prst="rect"/>
                  </pic:spPr>
                </pic:pic>
              </a:graphicData>
            </a:graphic>
          </wp:inline>
        </w:drawing>
      </w:r>
      <w:r>
        <w:t>, (4)</w:t>
      </w:r>
    </w:p>
    <w:p w14:paraId="29010000">
      <w:pPr>
        <w:pStyle w:val="Style_1"/>
        <w:ind w:firstLine="0" w:left="0"/>
        <w:jc w:val="both"/>
      </w:pPr>
    </w:p>
    <w:p w14:paraId="2A010000">
      <w:pPr>
        <w:pStyle w:val="Style_1"/>
        <w:ind w:firstLine="540" w:left="0"/>
        <w:jc w:val="both"/>
      </w:pPr>
      <w:r>
        <w:t>где: I</w:t>
      </w:r>
      <w:r>
        <w:rPr>
          <w:vertAlign w:val="subscript"/>
        </w:rPr>
        <w:t>то</w:t>
      </w:r>
      <w:r>
        <w:t xml:space="preserve"> - интенсивность теплового облучения, Вт/м</w:t>
      </w:r>
      <w:r>
        <w:rPr>
          <w:vertAlign w:val="superscript"/>
        </w:rPr>
        <w:t>2</w:t>
      </w:r>
      <w:r>
        <w:t>; S - облучаемая площадь поверхности тела, м</w:t>
      </w:r>
      <w:r>
        <w:rPr>
          <w:vertAlign w:val="superscript"/>
        </w:rPr>
        <w:t>2</w:t>
      </w:r>
      <w:r>
        <w:t xml:space="preserve">; </w:t>
      </w:r>
      <w:r>
        <w:drawing>
          <wp:inline>
            <wp:extent cx="91440" cy="114300"/>
            <wp:docPr hidden="false" id="12" name="Picture 12"/>
            <a:graphic>
              <a:graphicData uri="http://schemas.openxmlformats.org/drawingml/2006/picture">
                <pic:pic>
                  <pic:nvPicPr>
                    <pic:cNvPr hidden="false" id="11" name="Picture 11"/>
                    <pic:cNvPicPr preferRelativeResize="true"/>
                  </pic:nvPicPr>
                  <pic:blipFill>
                    <a:blip r:embed="rId6"/>
                    <a:srcRect b="0" l="0" r="0" t="0"/>
                    <a:stretch/>
                  </pic:blipFill>
                  <pic:spPr>
                    <a:xfrm flipH="false" flipV="false" rot="0">
                      <a:ext cx="91440" cy="114300"/>
                    </a:xfrm>
                    <a:prstGeom prst="rect"/>
                  </pic:spPr>
                </pic:pic>
              </a:graphicData>
            </a:graphic>
          </wp:inline>
        </w:drawing>
      </w:r>
      <w:r>
        <w:t xml:space="preserve"> - продолжительность облучения за рабочую смену, ч.</w:t>
      </w:r>
    </w:p>
    <w:p w14:paraId="2B010000">
      <w:pPr>
        <w:pStyle w:val="Style_1"/>
        <w:spacing w:before="160"/>
        <w:ind w:firstLine="540" w:left="0"/>
        <w:jc w:val="both"/>
      </w:pPr>
      <w:r>
        <w:t>При определении облучаемой поверхности тела необходимо производить ее расчет с учетом доли в % каждого участка тела человека: голова и шея - 9, грудь и живот - 16, спина - 18, руки - 18, ноги - 39. Общая площадь тела человека в среднем составляет 1,8 м</w:t>
      </w:r>
      <w:r>
        <w:rPr>
          <w:vertAlign w:val="superscript"/>
        </w:rPr>
        <w:t>2</w:t>
      </w:r>
      <w:r>
        <w:t>.</w:t>
      </w:r>
    </w:p>
    <w:p w14:paraId="2C010000">
      <w:pPr>
        <w:pStyle w:val="Style_1"/>
        <w:spacing w:before="160"/>
        <w:ind w:firstLine="540" w:left="0"/>
        <w:jc w:val="both"/>
      </w:pPr>
      <w:r>
        <w:t>Количество измерений параметров микроклимата на каждом рабочем месте устанавливается в зависимости от особенностей технологического процесса. В случае наличия у работника одного рабочего места параметры микроклимата измеряются однократно.</w:t>
      </w:r>
    </w:p>
    <w:p w14:paraId="2D010000">
      <w:pPr>
        <w:pStyle w:val="Style_1"/>
        <w:spacing w:before="160"/>
        <w:ind w:firstLine="540" w:left="0"/>
        <w:jc w:val="both"/>
      </w:pPr>
      <w:r>
        <w:t xml:space="preserve">60. При воздействии нагревающего микроклимата (температура воздуха в производственном помещении (рабочей зоне) выше границ оптимальных величин, предусмотренных в </w:t>
      </w:r>
      <w:r>
        <w:rPr>
          <w:color w:val="0000FF"/>
        </w:rPr>
        <w:fldChar w:fldCharType="begin"/>
      </w:r>
      <w:r>
        <w:rPr>
          <w:color w:val="0000FF"/>
        </w:rPr>
        <w:instrText>HYPERLINK \l "Par1081"</w:instrText>
      </w:r>
      <w:r>
        <w:rPr>
          <w:color w:val="0000FF"/>
        </w:rPr>
        <w:fldChar w:fldCharType="separate"/>
      </w:r>
      <w:r>
        <w:rPr>
          <w:color w:val="0000FF"/>
        </w:rPr>
        <w:t>приложении N 6</w:t>
      </w:r>
      <w:r>
        <w:rPr>
          <w:color w:val="0000FF"/>
        </w:rPr>
        <w:fldChar w:fldCharType="end"/>
      </w:r>
      <w:r>
        <w:t xml:space="preserve"> к настоящей Методике) отнесение условий труда к классу (подклассу) условий труда при воздействии параметров микроклимата осуществляется раздельно по температуре воздуха, скорости его движения, влажности воздуха, тепловому излучению путем соотнесения фактических уровней показателей параметров микроклимата с диапазоном величин, предусмотренных </w:t>
      </w:r>
      <w:r>
        <w:rPr>
          <w:color w:val="0000FF"/>
        </w:rPr>
        <w:fldChar w:fldCharType="begin"/>
      </w:r>
      <w:r>
        <w:rPr>
          <w:color w:val="0000FF"/>
        </w:rPr>
        <w:instrText>HYPERLINK \l "Par989"</w:instrText>
      </w:r>
      <w:r>
        <w:rPr>
          <w:color w:val="0000FF"/>
        </w:rPr>
        <w:fldChar w:fldCharType="separate"/>
      </w:r>
      <w:r>
        <w:rPr>
          <w:color w:val="0000FF"/>
        </w:rPr>
        <w:t>приложением N 5</w:t>
      </w:r>
      <w:r>
        <w:rPr>
          <w:color w:val="0000FF"/>
        </w:rPr>
        <w:fldChar w:fldCharType="end"/>
      </w:r>
      <w:r>
        <w:t xml:space="preserve"> к настоящей Методике.</w:t>
      </w:r>
    </w:p>
    <w:p w14:paraId="2E010000">
      <w:pPr>
        <w:pStyle w:val="Style_1"/>
        <w:spacing w:before="160"/>
        <w:ind w:firstLine="540" w:left="0"/>
        <w:jc w:val="both"/>
      </w:pPr>
      <w:r>
        <w:t xml:space="preserve">В </w:t>
      </w:r>
      <w:r>
        <w:rPr>
          <w:color w:val="0000FF"/>
        </w:rPr>
        <w:fldChar w:fldCharType="begin"/>
      </w:r>
      <w:r>
        <w:rPr>
          <w:color w:val="0000FF"/>
        </w:rPr>
        <w:instrText>HYPERLINK \l "Par989"</w:instrText>
      </w:r>
      <w:r>
        <w:rPr>
          <w:color w:val="0000FF"/>
        </w:rPr>
        <w:fldChar w:fldCharType="separate"/>
      </w:r>
      <w:r>
        <w:rPr>
          <w:color w:val="0000FF"/>
        </w:rPr>
        <w:t>приложении N 5</w:t>
      </w:r>
      <w:r>
        <w:rPr>
          <w:color w:val="0000FF"/>
        </w:rPr>
        <w:fldChar w:fldCharType="end"/>
      </w:r>
      <w:r>
        <w:t xml:space="preserve"> к настоящей Методике приведены требования применительно к работнику, одетому в комплект спецодежды с теплоизоляцией 0,8 - 1,0 кло, предназначенной для защиты от общих загрязнений, обладающей воздухо- и паропроницаемостью, соответственно, </w:t>
      </w:r>
      <w:r>
        <w:drawing>
          <wp:inline>
            <wp:extent cx="99060" cy="121920"/>
            <wp:docPr hidden="false" id="14" name="Picture 14"/>
            <a:graphic>
              <a:graphicData uri="http://schemas.openxmlformats.org/drawingml/2006/picture">
                <pic:pic>
                  <pic:nvPicPr>
                    <pic:cNvPr hidden="false" id="13" name="Picture 13"/>
                    <pic:cNvPicPr preferRelativeResize="true"/>
                  </pic:nvPicPr>
                  <pic:blipFill>
                    <a:blip r:embed="rId7"/>
                    <a:srcRect b="0" l="0" r="0" t="0"/>
                    <a:stretch/>
                  </pic:blipFill>
                  <pic:spPr>
                    <a:xfrm flipH="false" flipV="false" rot="0">
                      <a:ext cx="99060" cy="121920"/>
                    </a:xfrm>
                    <a:prstGeom prst="rect"/>
                  </pic:spPr>
                </pic:pic>
              </a:graphicData>
            </a:graphic>
          </wp:inline>
        </w:drawing>
      </w:r>
      <w:r>
        <w:t xml:space="preserve"> 50 дм</w:t>
      </w:r>
      <w:r>
        <w:rPr>
          <w:vertAlign w:val="superscript"/>
        </w:rPr>
        <w:t>3</w:t>
      </w:r>
      <w:r>
        <w:t>/м</w:t>
      </w:r>
      <w:r>
        <w:rPr>
          <w:vertAlign w:val="superscript"/>
        </w:rPr>
        <w:t>2</w:t>
      </w:r>
      <w:r>
        <w:t xml:space="preserve">с и </w:t>
      </w:r>
      <w:r>
        <w:drawing>
          <wp:inline>
            <wp:extent cx="99060" cy="121920"/>
            <wp:docPr hidden="false" id="16" name="Picture 16"/>
            <a:graphic>
              <a:graphicData uri="http://schemas.openxmlformats.org/drawingml/2006/picture">
                <pic:pic>
                  <pic:nvPicPr>
                    <pic:cNvPr hidden="false" id="15" name="Picture 15"/>
                    <pic:cNvPicPr preferRelativeResize="true"/>
                  </pic:nvPicPr>
                  <pic:blipFill>
                    <a:blip r:embed="rId8"/>
                    <a:srcRect b="0" l="0" r="0" t="0"/>
                    <a:stretch/>
                  </pic:blipFill>
                  <pic:spPr>
                    <a:xfrm flipH="false" flipV="false" rot="0">
                      <a:ext cx="99060" cy="121920"/>
                    </a:xfrm>
                    <a:prstGeom prst="rect"/>
                  </pic:spPr>
                </pic:pic>
              </a:graphicData>
            </a:graphic>
          </wp:inline>
        </w:drawing>
      </w:r>
      <w:r>
        <w:t xml:space="preserve"> 40 г/м</w:t>
      </w:r>
      <w:r>
        <w:rPr>
          <w:vertAlign w:val="superscript"/>
        </w:rPr>
        <w:t>2</w:t>
      </w:r>
      <w:r>
        <w:t xml:space="preserve">ч. Категории работ разграничиваются на основе интенсивности энергозатрат организма в ккал/ч (Вт) в соответствии с </w:t>
      </w:r>
      <w:r>
        <w:rPr>
          <w:color w:val="0000FF"/>
        </w:rPr>
        <w:fldChar w:fldCharType="begin"/>
      </w:r>
      <w:r>
        <w:rPr>
          <w:color w:val="0000FF"/>
        </w:rPr>
        <w:instrText>HYPERLINK \l "Par244"</w:instrText>
      </w:r>
      <w:r>
        <w:rPr>
          <w:color w:val="0000FF"/>
        </w:rPr>
        <w:fldChar w:fldCharType="separate"/>
      </w:r>
      <w:r>
        <w:rPr>
          <w:color w:val="0000FF"/>
        </w:rPr>
        <w:t>пунктом 44</w:t>
      </w:r>
      <w:r>
        <w:rPr>
          <w:color w:val="0000FF"/>
        </w:rPr>
        <w:fldChar w:fldCharType="end"/>
      </w:r>
      <w:r>
        <w:t xml:space="preserve"> настоящей Методики.</w:t>
      </w:r>
    </w:p>
    <w:p w14:paraId="2F010000">
      <w:pPr>
        <w:pStyle w:val="Style_1"/>
        <w:spacing w:before="160"/>
        <w:ind w:firstLine="540" w:left="0"/>
        <w:jc w:val="both"/>
      </w:pPr>
      <w:r>
        <w:t>Класс (подкласс) условий труда устанавливается по параметру микроклимата, имеющему наиболее высокую степень вредности.</w:t>
      </w:r>
    </w:p>
    <w:p w14:paraId="30010000">
      <w:pPr>
        <w:pStyle w:val="Style_1"/>
        <w:spacing w:before="160"/>
        <w:ind w:firstLine="540" w:left="0"/>
        <w:jc w:val="both"/>
      </w:pPr>
      <w:r>
        <w:t xml:space="preserve">61. В случае, если температура воздуха или влажность воздуха, или скорость движения воздуха в производственном помещении (рабочей зоне) с нагревающим микроклиматом не соответствует допустимым величинам, отнесение условий труда к классу (подклассу) условий труда при воздействии параметров микроклимата осуществляется по индексу тепловой нагрузки среды (далее - ТНС-индекс) путем соотнесения фактических уровней ТНС-индекса с диапазоном величин, предусмотренных </w:t>
      </w:r>
      <w:r>
        <w:rPr>
          <w:color w:val="0000FF"/>
        </w:rPr>
        <w:fldChar w:fldCharType="begin"/>
      </w:r>
      <w:r>
        <w:rPr>
          <w:color w:val="0000FF"/>
        </w:rPr>
        <w:instrText>HYPERLINK \l "Par1081"</w:instrText>
      </w:r>
      <w:r>
        <w:rPr>
          <w:color w:val="0000FF"/>
        </w:rPr>
        <w:fldChar w:fldCharType="separate"/>
      </w:r>
      <w:r>
        <w:rPr>
          <w:color w:val="0000FF"/>
        </w:rPr>
        <w:t>приложением N 6</w:t>
      </w:r>
      <w:r>
        <w:rPr>
          <w:color w:val="0000FF"/>
        </w:rPr>
        <w:fldChar w:fldCharType="end"/>
      </w:r>
      <w:r>
        <w:t xml:space="preserve"> к настоящей Методике. Значения ТНС-индекса в указанном </w:t>
      </w:r>
      <w:r>
        <w:rPr>
          <w:color w:val="0000FF"/>
        </w:rPr>
        <w:fldChar w:fldCharType="begin"/>
      </w:r>
      <w:r>
        <w:rPr>
          <w:color w:val="0000FF"/>
        </w:rPr>
        <w:instrText>HYPERLINK \l "Par1081"</w:instrText>
      </w:r>
      <w:r>
        <w:rPr>
          <w:color w:val="0000FF"/>
        </w:rPr>
        <w:fldChar w:fldCharType="separate"/>
      </w:r>
      <w:r>
        <w:rPr>
          <w:color w:val="0000FF"/>
        </w:rPr>
        <w:t>приложении</w:t>
      </w:r>
      <w:r>
        <w:rPr>
          <w:color w:val="0000FF"/>
        </w:rPr>
        <w:fldChar w:fldCharType="end"/>
      </w:r>
      <w:r>
        <w:t xml:space="preserve"> приведены применительно к работнику, одетому в комплект легкой летней одежды с теплоизоляцией 0,5 - 0,8 Кло (1 Кло = 0,155 °C - м</w:t>
      </w:r>
      <w:r>
        <w:rPr>
          <w:vertAlign w:val="superscript"/>
        </w:rPr>
        <w:t>2</w:t>
      </w:r>
      <w:r>
        <w:t xml:space="preserve">/Вт). Категории работ разграничиваются на основе интенсивности энергозатрат организма в ккал/ч (Вт) в соответствии с </w:t>
      </w:r>
      <w:r>
        <w:rPr>
          <w:color w:val="0000FF"/>
        </w:rPr>
        <w:fldChar w:fldCharType="begin"/>
      </w:r>
      <w:r>
        <w:rPr>
          <w:color w:val="0000FF"/>
        </w:rPr>
        <w:instrText>HYPERLINK \l "Par244"</w:instrText>
      </w:r>
      <w:r>
        <w:rPr>
          <w:color w:val="0000FF"/>
        </w:rPr>
        <w:fldChar w:fldCharType="separate"/>
      </w:r>
      <w:r>
        <w:rPr>
          <w:color w:val="0000FF"/>
        </w:rPr>
        <w:t>пунктом 44</w:t>
      </w:r>
      <w:r>
        <w:rPr>
          <w:color w:val="0000FF"/>
        </w:rPr>
        <w:fldChar w:fldCharType="end"/>
      </w:r>
      <w:r>
        <w:t xml:space="preserve"> настоящей Методики.</w:t>
      </w:r>
    </w:p>
    <w:p w14:paraId="31010000">
      <w:pPr>
        <w:pStyle w:val="Style_1"/>
        <w:spacing w:before="160"/>
        <w:ind w:firstLine="540" w:left="0"/>
        <w:jc w:val="both"/>
      </w:pPr>
      <w:r>
        <w:t>62. При воздействии теплового излучения отнесение условий труда к классу (подклассу) условий труда при воздействии параметров микроклимата осуществляется по показателям интенсивности теплового облучения и (или) экспозиционной дозе теплового облучения.</w:t>
      </w:r>
    </w:p>
    <w:p w14:paraId="32010000">
      <w:pPr>
        <w:pStyle w:val="Style_1"/>
        <w:spacing w:before="160"/>
        <w:ind w:firstLine="540" w:left="0"/>
        <w:jc w:val="both"/>
      </w:pPr>
      <w:r>
        <w:t xml:space="preserve">63. При воздействии охлаждающего микроклимата (микроклимат является охлаждающим, если температура воздуха в производственном помещении (рабочей зоне) ниже границ оптимальных величин, предусмотренных </w:t>
      </w:r>
      <w:r>
        <w:rPr>
          <w:color w:val="0000FF"/>
        </w:rPr>
        <w:fldChar w:fldCharType="begin"/>
      </w:r>
      <w:r>
        <w:rPr>
          <w:color w:val="0000FF"/>
        </w:rPr>
        <w:instrText>HYPERLINK \l "Par1147"</w:instrText>
      </w:r>
      <w:r>
        <w:rPr>
          <w:color w:val="0000FF"/>
        </w:rPr>
        <w:fldChar w:fldCharType="separate"/>
      </w:r>
      <w:r>
        <w:rPr>
          <w:color w:val="0000FF"/>
        </w:rPr>
        <w:t>приложением N 7</w:t>
      </w:r>
      <w:r>
        <w:rPr>
          <w:color w:val="0000FF"/>
        </w:rPr>
        <w:fldChar w:fldCharType="end"/>
      </w:r>
      <w:r>
        <w:t xml:space="preserve"> к настоящей Методике), отнесение условий труда к классу (подклассу) условий труда при воздействии параметров микроклимата осуществляется раздельно по температуре воздуха, скорости движения воздуха, влажности воздуха, тепловому излучению. В </w:t>
      </w:r>
      <w:r>
        <w:rPr>
          <w:color w:val="0000FF"/>
        </w:rPr>
        <w:fldChar w:fldCharType="begin"/>
      </w:r>
      <w:r>
        <w:rPr>
          <w:color w:val="0000FF"/>
        </w:rPr>
        <w:instrText>HYPERLINK \l "Par1147"</w:instrText>
      </w:r>
      <w:r>
        <w:rPr>
          <w:color w:val="0000FF"/>
        </w:rPr>
        <w:fldChar w:fldCharType="separate"/>
      </w:r>
      <w:r>
        <w:rPr>
          <w:color w:val="0000FF"/>
        </w:rPr>
        <w:t>приложении N 7</w:t>
      </w:r>
      <w:r>
        <w:rPr>
          <w:color w:val="0000FF"/>
        </w:rPr>
        <w:fldChar w:fldCharType="end"/>
      </w:r>
      <w:r>
        <w:t xml:space="preserve"> к настоящей Методике значения параметров микроклимата приведены применительно к работнику, одетому в комплект спецодежды с теплоизолирующими свойствами 0,8 - 1,0 кло, предназначенной для защиты от общих загрязнений, обладающей воздухо- и паропроницаемостью, соответственно, </w:t>
      </w:r>
      <w:r>
        <w:drawing>
          <wp:inline>
            <wp:extent cx="99060" cy="121920"/>
            <wp:docPr hidden="false" id="18" name="Picture 18"/>
            <a:graphic>
              <a:graphicData uri="http://schemas.openxmlformats.org/drawingml/2006/picture">
                <pic:pic>
                  <pic:nvPicPr>
                    <pic:cNvPr hidden="false" id="17" name="Picture 17"/>
                    <pic:cNvPicPr preferRelativeResize="true"/>
                  </pic:nvPicPr>
                  <pic:blipFill>
                    <a:blip r:embed="rId9"/>
                    <a:srcRect b="0" l="0" r="0" t="0"/>
                    <a:stretch/>
                  </pic:blipFill>
                  <pic:spPr>
                    <a:xfrm flipH="false" flipV="false" rot="0">
                      <a:ext cx="99060" cy="121920"/>
                    </a:xfrm>
                    <a:prstGeom prst="rect"/>
                  </pic:spPr>
                </pic:pic>
              </a:graphicData>
            </a:graphic>
          </wp:inline>
        </w:drawing>
      </w:r>
      <w:r>
        <w:t xml:space="preserve"> 50 дм</w:t>
      </w:r>
      <w:r>
        <w:rPr>
          <w:vertAlign w:val="superscript"/>
        </w:rPr>
        <w:t>3</w:t>
      </w:r>
      <w:r>
        <w:t>/м</w:t>
      </w:r>
      <w:r>
        <w:rPr>
          <w:vertAlign w:val="superscript"/>
        </w:rPr>
        <w:t>2</w:t>
      </w:r>
      <w:r>
        <w:t xml:space="preserve">с и </w:t>
      </w:r>
      <w:r>
        <w:drawing>
          <wp:inline>
            <wp:extent cx="99060" cy="121920"/>
            <wp:docPr hidden="false" id="20" name="Picture 20"/>
            <a:graphic>
              <a:graphicData uri="http://schemas.openxmlformats.org/drawingml/2006/picture">
                <pic:pic>
                  <pic:nvPicPr>
                    <pic:cNvPr hidden="false" id="19" name="Picture 19"/>
                    <pic:cNvPicPr preferRelativeResize="true"/>
                  </pic:nvPicPr>
                  <pic:blipFill>
                    <a:blip r:embed="rId10"/>
                    <a:srcRect b="0" l="0" r="0" t="0"/>
                    <a:stretch/>
                  </pic:blipFill>
                  <pic:spPr>
                    <a:xfrm flipH="false" flipV="false" rot="0">
                      <a:ext cx="99060" cy="121920"/>
                    </a:xfrm>
                    <a:prstGeom prst="rect"/>
                  </pic:spPr>
                </pic:pic>
              </a:graphicData>
            </a:graphic>
          </wp:inline>
        </w:drawing>
      </w:r>
      <w:r>
        <w:t xml:space="preserve"> 40 г/м</w:t>
      </w:r>
      <w:r>
        <w:rPr>
          <w:vertAlign w:val="superscript"/>
        </w:rPr>
        <w:t>2</w:t>
      </w:r>
      <w:r>
        <w:t>ч).</w:t>
      </w:r>
    </w:p>
    <w:p w14:paraId="33010000">
      <w:pPr>
        <w:pStyle w:val="Style_1"/>
        <w:spacing w:before="160"/>
        <w:ind w:firstLine="540" w:left="0"/>
        <w:jc w:val="both"/>
      </w:pPr>
      <w:r>
        <w:t xml:space="preserve">В </w:t>
      </w:r>
      <w:r>
        <w:rPr>
          <w:color w:val="0000FF"/>
        </w:rPr>
        <w:fldChar w:fldCharType="begin"/>
      </w:r>
      <w:r>
        <w:rPr>
          <w:color w:val="0000FF"/>
        </w:rPr>
        <w:instrText>HYPERLINK \l "Par1147"</w:instrText>
      </w:r>
      <w:r>
        <w:rPr>
          <w:color w:val="0000FF"/>
        </w:rPr>
        <w:fldChar w:fldCharType="separate"/>
      </w:r>
      <w:r>
        <w:rPr>
          <w:color w:val="0000FF"/>
        </w:rPr>
        <w:t>приложении N 7</w:t>
      </w:r>
      <w:r>
        <w:rPr>
          <w:color w:val="0000FF"/>
        </w:rPr>
        <w:fldChar w:fldCharType="end"/>
      </w:r>
      <w:r>
        <w:t xml:space="preserve"> к настоящей Методике приведена температура воздуха применительно к оптимальным величинам скорости его движения. При увеличении скорости движения воздуха на рабочем месте на 0,1 м/с оптимальную температуру воздуха, приведенную в </w:t>
      </w:r>
      <w:r>
        <w:rPr>
          <w:color w:val="0000FF"/>
        </w:rPr>
        <w:fldChar w:fldCharType="begin"/>
      </w:r>
      <w:r>
        <w:rPr>
          <w:color w:val="0000FF"/>
        </w:rPr>
        <w:instrText>HYPERLINK \l "Par1147"</w:instrText>
      </w:r>
      <w:r>
        <w:rPr>
          <w:color w:val="0000FF"/>
        </w:rPr>
        <w:fldChar w:fldCharType="separate"/>
      </w:r>
      <w:r>
        <w:rPr>
          <w:color w:val="0000FF"/>
        </w:rPr>
        <w:t>приложении</w:t>
      </w:r>
      <w:r>
        <w:rPr>
          <w:color w:val="0000FF"/>
        </w:rPr>
        <w:fldChar w:fldCharType="end"/>
      </w:r>
      <w:r>
        <w:t xml:space="preserve">, следует повысить на 0,2 °C. Категории работ разграничиваются на основе интенсивности энергозатрат организма в ккал/ч (Вт) в соответствии с </w:t>
      </w:r>
      <w:r>
        <w:rPr>
          <w:color w:val="0000FF"/>
        </w:rPr>
        <w:fldChar w:fldCharType="begin"/>
      </w:r>
      <w:r>
        <w:rPr>
          <w:color w:val="0000FF"/>
        </w:rPr>
        <w:instrText>HYPERLINK \l "Par244"</w:instrText>
      </w:r>
      <w:r>
        <w:rPr>
          <w:color w:val="0000FF"/>
        </w:rPr>
        <w:fldChar w:fldCharType="separate"/>
      </w:r>
      <w:r>
        <w:rPr>
          <w:color w:val="0000FF"/>
        </w:rPr>
        <w:t>пунктом 44</w:t>
      </w:r>
      <w:r>
        <w:rPr>
          <w:color w:val="0000FF"/>
        </w:rPr>
        <w:fldChar w:fldCharType="end"/>
      </w:r>
      <w:r>
        <w:t xml:space="preserve"> настоящей Методики, а ДЭО - расчетная величина, вычисляемая в соответствии с </w:t>
      </w:r>
      <w:r>
        <w:rPr>
          <w:color w:val="0000FF"/>
        </w:rPr>
        <w:fldChar w:fldCharType="begin"/>
      </w:r>
      <w:r>
        <w:rPr>
          <w:color w:val="0000FF"/>
        </w:rPr>
        <w:instrText>HYPERLINK \l "Par291"</w:instrText>
      </w:r>
      <w:r>
        <w:rPr>
          <w:color w:val="0000FF"/>
        </w:rPr>
        <w:fldChar w:fldCharType="separate"/>
      </w:r>
      <w:r>
        <w:rPr>
          <w:color w:val="0000FF"/>
        </w:rPr>
        <w:t>пунктом 59</w:t>
      </w:r>
      <w:r>
        <w:rPr>
          <w:color w:val="0000FF"/>
        </w:rPr>
        <w:fldChar w:fldCharType="end"/>
      </w:r>
      <w:r>
        <w:t xml:space="preserve"> настоящей Методики.</w:t>
      </w:r>
    </w:p>
    <w:p w14:paraId="34010000">
      <w:pPr>
        <w:pStyle w:val="Style_1"/>
        <w:spacing w:before="160"/>
        <w:ind w:firstLine="540" w:left="0"/>
        <w:jc w:val="both"/>
      </w:pPr>
      <w:r>
        <w:t>Класс (подкласс) условий труда устанавливается по параметру микроклимата, имеющему наиболее высокий класс (подкласс) условий труда.</w:t>
      </w:r>
    </w:p>
    <w:p w14:paraId="35010000">
      <w:pPr>
        <w:pStyle w:val="Style_1"/>
        <w:spacing w:before="160"/>
        <w:ind w:firstLine="540" w:left="0"/>
        <w:jc w:val="both"/>
      </w:pPr>
      <w:r>
        <w:t>64. Отнесение условий труда к классу (подклассу) условий труда при воздействии параметров микроклимата в ситуациях, когда чередуется воздействие как нагревающего, так и охлаждающего микроклимата (работа в помещении, в нагревающей и охлаждающей среде различной продолжительности и физической активности), осуществляется раздельно по нагревающему и охлаждающему микроклимату.</w:t>
      </w:r>
    </w:p>
    <w:p w14:paraId="36010000">
      <w:pPr>
        <w:pStyle w:val="Style_1"/>
        <w:spacing w:before="160"/>
        <w:ind w:firstLine="540" w:left="0"/>
        <w:jc w:val="both"/>
      </w:pPr>
      <w:bookmarkStart w:id="17" w:name="Par309"/>
      <w:bookmarkEnd w:id="17"/>
      <w:r>
        <w:t>65. В случае если в течение рабочего дня (смены) работник находится в различных производственных помещениях (рабочих зонах), характеризующихся различным уровнем термического воздействия, класс (подкласс) условий труда определяется как средневзвешенная величина (УТ</w:t>
      </w:r>
      <w:r>
        <w:rPr>
          <w:vertAlign w:val="subscript"/>
        </w:rPr>
        <w:t>срв</w:t>
      </w:r>
      <w:r>
        <w:t>) с учетом продолжительности пребывания в каждой рабочей зоне:</w:t>
      </w:r>
    </w:p>
    <w:p w14:paraId="37010000">
      <w:pPr>
        <w:pStyle w:val="Style_1"/>
        <w:ind w:firstLine="0" w:left="0"/>
        <w:jc w:val="both"/>
      </w:pPr>
    </w:p>
    <w:p w14:paraId="38010000">
      <w:pPr>
        <w:pStyle w:val="Style_1"/>
        <w:ind w:firstLine="0" w:left="0"/>
        <w:jc w:val="center"/>
      </w:pPr>
      <w:bookmarkStart w:id="18" w:name="Par311"/>
      <w:bookmarkEnd w:id="18"/>
      <w:r>
        <w:drawing>
          <wp:inline>
            <wp:extent cx="2324100" cy="312420"/>
            <wp:docPr hidden="false" id="22" name="Picture 22"/>
            <a:graphic>
              <a:graphicData uri="http://schemas.openxmlformats.org/drawingml/2006/picture">
                <pic:pic>
                  <pic:nvPicPr>
                    <pic:cNvPr hidden="false" id="21" name="Picture 21"/>
                    <pic:cNvPicPr preferRelativeResize="true"/>
                  </pic:nvPicPr>
                  <pic:blipFill>
                    <a:blip r:embed="rId11"/>
                    <a:srcRect b="0" l="0" r="0" t="0"/>
                    <a:stretch/>
                  </pic:blipFill>
                  <pic:spPr>
                    <a:xfrm flipH="false" flipV="false" rot="0">
                      <a:ext cx="2324100" cy="312420"/>
                    </a:xfrm>
                    <a:prstGeom prst="rect"/>
                  </pic:spPr>
                </pic:pic>
              </a:graphicData>
            </a:graphic>
          </wp:inline>
        </w:drawing>
      </w:r>
      <w:r>
        <w:t>, (5)</w:t>
      </w:r>
    </w:p>
    <w:p w14:paraId="39010000">
      <w:pPr>
        <w:pStyle w:val="Style_1"/>
        <w:ind w:firstLine="0" w:left="0"/>
        <w:jc w:val="both"/>
      </w:pPr>
    </w:p>
    <w:p w14:paraId="3A010000">
      <w:pPr>
        <w:pStyle w:val="Style_1"/>
        <w:ind w:firstLine="540" w:left="0"/>
        <w:jc w:val="both"/>
      </w:pPr>
      <w:r>
        <w:t>где:</w:t>
      </w:r>
    </w:p>
    <w:p w14:paraId="3B010000">
      <w:pPr>
        <w:pStyle w:val="Style_1"/>
        <w:spacing w:before="160"/>
        <w:ind w:firstLine="540" w:left="0"/>
        <w:jc w:val="both"/>
      </w:pPr>
      <w:r>
        <w:t>УТ</w:t>
      </w:r>
      <w:r>
        <w:rPr>
          <w:vertAlign w:val="subscript"/>
        </w:rPr>
        <w:t>1</w:t>
      </w:r>
      <w:r>
        <w:t>, УТ</w:t>
      </w:r>
      <w:r>
        <w:rPr>
          <w:vertAlign w:val="subscript"/>
        </w:rPr>
        <w:t>2</w:t>
      </w:r>
      <w:r>
        <w:t>, ..., УТ</w:t>
      </w:r>
      <w:r>
        <w:rPr>
          <w:vertAlign w:val="subscript"/>
        </w:rPr>
        <w:t>n</w:t>
      </w:r>
      <w:r>
        <w:t xml:space="preserve"> - условия труда в 1-ой, 2-ой, n-ой рабочих зонах соответственно, выраженные в баллах в соответствии с классом (подклассом) условий труда;</w:t>
      </w:r>
    </w:p>
    <w:p w14:paraId="3C010000">
      <w:pPr>
        <w:pStyle w:val="Style_1"/>
        <w:spacing w:before="160"/>
        <w:ind w:firstLine="540" w:left="0"/>
        <w:jc w:val="both"/>
      </w:pPr>
      <w:r>
        <w:t>t</w:t>
      </w:r>
      <w:r>
        <w:rPr>
          <w:vertAlign w:val="subscript"/>
        </w:rPr>
        <w:t>1</w:t>
      </w:r>
      <w:r>
        <w:t>, t</w:t>
      </w:r>
      <w:r>
        <w:rPr>
          <w:vertAlign w:val="subscript"/>
        </w:rPr>
        <w:t>2</w:t>
      </w:r>
      <w:r>
        <w:t>, ..., t</w:t>
      </w:r>
      <w:r>
        <w:rPr>
          <w:vertAlign w:val="subscript"/>
        </w:rPr>
        <w:t>n</w:t>
      </w:r>
      <w:r>
        <w:t xml:space="preserve"> - время пребывания (в часах) в 1-ой, 2-ой, n-ой рабочих зонах соответственно;</w:t>
      </w:r>
    </w:p>
    <w:p w14:paraId="3D010000">
      <w:pPr>
        <w:pStyle w:val="Style_1"/>
        <w:spacing w:before="160"/>
        <w:ind w:firstLine="540" w:left="0"/>
        <w:jc w:val="both"/>
      </w:pPr>
      <w:r>
        <w:t>T - продолжительность рабочего дня (смены) в часах, но не более 8 часов.</w:t>
      </w:r>
    </w:p>
    <w:p w14:paraId="3E010000">
      <w:pPr>
        <w:pStyle w:val="Style_1"/>
        <w:spacing w:before="160"/>
        <w:ind w:firstLine="540" w:left="0"/>
        <w:jc w:val="both"/>
      </w:pPr>
      <w:r>
        <w:t xml:space="preserve">Рассчитанную по </w:t>
      </w:r>
      <w:r>
        <w:rPr>
          <w:color w:val="0000FF"/>
        </w:rPr>
        <w:fldChar w:fldCharType="begin"/>
      </w:r>
      <w:r>
        <w:rPr>
          <w:color w:val="0000FF"/>
        </w:rPr>
        <w:instrText>HYPERLINK \l "Par311"</w:instrText>
      </w:r>
      <w:r>
        <w:rPr>
          <w:color w:val="0000FF"/>
        </w:rPr>
        <w:fldChar w:fldCharType="separate"/>
      </w:r>
      <w:r>
        <w:rPr>
          <w:color w:val="0000FF"/>
        </w:rPr>
        <w:t>формуле (5)</w:t>
      </w:r>
      <w:r>
        <w:rPr>
          <w:color w:val="0000FF"/>
        </w:rPr>
        <w:fldChar w:fldCharType="end"/>
      </w:r>
      <w:r>
        <w:t xml:space="preserve"> величину УТ</w:t>
      </w:r>
      <w:r>
        <w:rPr>
          <w:vertAlign w:val="subscript"/>
        </w:rPr>
        <w:t>срв</w:t>
      </w:r>
      <w:r>
        <w:t xml:space="preserve"> (в баллах) переводят в класс (подкласс) условий труда согласно </w:t>
      </w:r>
      <w:r>
        <w:rPr>
          <w:color w:val="0000FF"/>
        </w:rPr>
        <w:fldChar w:fldCharType="begin"/>
      </w:r>
      <w:r>
        <w:rPr>
          <w:color w:val="0000FF"/>
        </w:rPr>
        <w:instrText>HYPERLINK \l "Par1267"</w:instrText>
      </w:r>
      <w:r>
        <w:rPr>
          <w:color w:val="0000FF"/>
        </w:rPr>
        <w:fldChar w:fldCharType="separate"/>
      </w:r>
      <w:r>
        <w:rPr>
          <w:color w:val="0000FF"/>
        </w:rPr>
        <w:t>приложению N 8</w:t>
      </w:r>
      <w:r>
        <w:rPr>
          <w:color w:val="0000FF"/>
        </w:rPr>
        <w:fldChar w:fldCharType="end"/>
      </w:r>
      <w:r>
        <w:t xml:space="preserve"> к настоящей Методике с округлением величины УТ</w:t>
      </w:r>
      <w:r>
        <w:rPr>
          <w:vertAlign w:val="subscript"/>
        </w:rPr>
        <w:t>срв</w:t>
      </w:r>
      <w:r>
        <w:t xml:space="preserve"> до целого значения.</w:t>
      </w:r>
    </w:p>
    <w:p w14:paraId="3F010000">
      <w:pPr>
        <w:pStyle w:val="Style_1"/>
        <w:spacing w:before="160"/>
        <w:ind w:firstLine="540" w:left="0"/>
        <w:jc w:val="both"/>
      </w:pPr>
      <w:r>
        <w:t>66. Отнесение условий труда к классу (подклассу) условий труда при воздействии световой среды осуществляется по показателю освещенности рабочей поверхности.</w:t>
      </w:r>
    </w:p>
    <w:p w14:paraId="40010000">
      <w:pPr>
        <w:pStyle w:val="Style_1"/>
        <w:spacing w:before="160"/>
        <w:ind w:firstLine="540" w:left="0"/>
        <w:jc w:val="both"/>
      </w:pPr>
      <w:r>
        <w:t xml:space="preserve">67. Отнесение условий труда к классу (подклассу) условий труда при воздействии световой среды осуществляется в зависимости от результатов исследований (испытаний) и измерений освещенности рабочей поверхности в соответствии с </w:t>
      </w:r>
      <w:r>
        <w:rPr>
          <w:color w:val="0000FF"/>
        </w:rPr>
        <w:fldChar w:fldCharType="begin"/>
      </w:r>
      <w:r>
        <w:rPr>
          <w:color w:val="0000FF"/>
        </w:rPr>
        <w:instrText>HYPERLINK \l "Par1299"</w:instrText>
      </w:r>
      <w:r>
        <w:rPr>
          <w:color w:val="0000FF"/>
        </w:rPr>
        <w:fldChar w:fldCharType="separate"/>
      </w:r>
      <w:r>
        <w:rPr>
          <w:color w:val="0000FF"/>
        </w:rPr>
        <w:t>приложением N 9</w:t>
      </w:r>
      <w:r>
        <w:rPr>
          <w:color w:val="0000FF"/>
        </w:rPr>
        <w:fldChar w:fldCharType="end"/>
      </w:r>
      <w:r>
        <w:t xml:space="preserve"> к настоящей Методике.</w:t>
      </w:r>
    </w:p>
    <w:p w14:paraId="41010000">
      <w:pPr>
        <w:pStyle w:val="Style_1"/>
        <w:spacing w:before="160"/>
        <w:ind w:firstLine="540" w:left="0"/>
        <w:jc w:val="both"/>
      </w:pPr>
      <w:r>
        <w:t>68. Нормативные значения освещенности рабочей поверхности E</w:t>
      </w:r>
      <w:r>
        <w:rPr>
          <w:vertAlign w:val="subscript"/>
        </w:rPr>
        <w:t>н</w:t>
      </w:r>
      <w:r>
        <w:t xml:space="preserve"> (для искусственного освещения рабочих мест) установлены в </w:t>
      </w:r>
      <w:r>
        <w:rPr>
          <w:color w:val="0000FF"/>
        </w:rPr>
        <w:fldChar w:fldCharType="begin"/>
      </w:r>
      <w:r>
        <w:rPr>
          <w:color w:val="0000FF"/>
        </w:rPr>
        <w:instrText>HYPERLINK "https://login.consultant.ru/link/?req=doc&amp;base=LAW&amp;n=441707&amp;dst=151886"</w:instrText>
      </w:r>
      <w:r>
        <w:rPr>
          <w:color w:val="0000FF"/>
        </w:rPr>
        <w:fldChar w:fldCharType="separate"/>
      </w:r>
      <w:r>
        <w:rPr>
          <w:color w:val="0000FF"/>
        </w:rPr>
        <w:t>таблице 5.24</w:t>
      </w:r>
      <w:r>
        <w:rPr>
          <w:color w:val="0000FF"/>
        </w:rPr>
        <w:fldChar w:fldCharType="end"/>
      </w:r>
      <w:r>
        <w:t xml:space="preserve"> "Требования к освещению рабочих мест на промышленных предприятиях" и в </w:t>
      </w:r>
      <w:r>
        <w:rPr>
          <w:color w:val="0000FF"/>
        </w:rPr>
        <w:fldChar w:fldCharType="begin"/>
      </w:r>
      <w:r>
        <w:rPr>
          <w:color w:val="0000FF"/>
        </w:rPr>
        <w:instrText>HYPERLINK "https://login.consultant.ru/link/?req=doc&amp;base=LAW&amp;n=441707&amp;dst=152348"</w:instrText>
      </w:r>
      <w:r>
        <w:rPr>
          <w:color w:val="0000FF"/>
        </w:rPr>
        <w:fldChar w:fldCharType="separate"/>
      </w:r>
      <w:r>
        <w:rPr>
          <w:color w:val="0000FF"/>
        </w:rPr>
        <w:t>таблице 5.25</w:t>
      </w:r>
      <w:r>
        <w:rPr>
          <w:color w:val="0000FF"/>
        </w:rPr>
        <w:fldChar w:fldCharType="end"/>
      </w:r>
      <w:r>
        <w:t xml:space="preserve"> "Требования к освещению рабочих мест в помещениях общественных зданий, а также сопутствующих им производственных помещениях" СанПиН 1.2.3685-21.</w:t>
      </w:r>
    </w:p>
    <w:p w14:paraId="42010000">
      <w:pPr>
        <w:pStyle w:val="Style_1"/>
        <w:spacing w:before="160"/>
        <w:ind w:firstLine="540" w:left="0"/>
        <w:jc w:val="both"/>
      </w:pPr>
      <w:r>
        <w:t>69. При работе на открытой территории только в дневное время суток, когда источником света дополнительно является солнечное излучение, условия труда на рабочем месте по показателю освещенности рабочей поверхности признаются допустимыми условиями труда.</w:t>
      </w:r>
    </w:p>
    <w:p w14:paraId="43010000">
      <w:pPr>
        <w:pStyle w:val="Style_1"/>
        <w:spacing w:before="160"/>
        <w:ind w:firstLine="540" w:left="0"/>
        <w:jc w:val="both"/>
      </w:pPr>
      <w:r>
        <w:t>70. При расположении рабочего места в нескольких рабочих зонах (в помещениях, на участках, на открытой территории) отнесение условий труда к классу (подклассу) условий труда при воздействии световой среды осуществляется с учетом времени пребывания в разных рабочих зонах по формуле:</w:t>
      </w:r>
    </w:p>
    <w:p w14:paraId="44010000">
      <w:pPr>
        <w:pStyle w:val="Style_1"/>
        <w:ind w:firstLine="0" w:left="0"/>
        <w:jc w:val="both"/>
      </w:pPr>
    </w:p>
    <w:p w14:paraId="45010000">
      <w:pPr>
        <w:pStyle w:val="Style_1"/>
        <w:ind w:firstLine="0" w:left="0"/>
        <w:jc w:val="center"/>
      </w:pPr>
      <w:r>
        <w:drawing>
          <wp:inline>
            <wp:extent cx="2156460" cy="182880"/>
            <wp:docPr hidden="false" id="24" name="Picture 24"/>
            <a:graphic>
              <a:graphicData uri="http://schemas.openxmlformats.org/drawingml/2006/picture">
                <pic:pic>
                  <pic:nvPicPr>
                    <pic:cNvPr hidden="false" id="23" name="Picture 23"/>
                    <pic:cNvPicPr preferRelativeResize="true"/>
                  </pic:nvPicPr>
                  <pic:blipFill>
                    <a:blip r:embed="rId12"/>
                    <a:srcRect b="0" l="0" r="0" t="0"/>
                    <a:stretch/>
                  </pic:blipFill>
                  <pic:spPr>
                    <a:xfrm flipH="false" flipV="false" rot="0">
                      <a:ext cx="2156460" cy="182880"/>
                    </a:xfrm>
                    <a:prstGeom prst="rect"/>
                  </pic:spPr>
                </pic:pic>
              </a:graphicData>
            </a:graphic>
          </wp:inline>
        </w:drawing>
      </w:r>
      <w:r>
        <w:t>, (6)</w:t>
      </w:r>
    </w:p>
    <w:p w14:paraId="46010000">
      <w:pPr>
        <w:pStyle w:val="Style_1"/>
        <w:ind w:firstLine="0" w:left="0"/>
        <w:jc w:val="both"/>
      </w:pPr>
    </w:p>
    <w:p w14:paraId="47010000">
      <w:pPr>
        <w:pStyle w:val="Style_1"/>
        <w:ind w:firstLine="540" w:left="0"/>
        <w:jc w:val="both"/>
      </w:pPr>
      <w:r>
        <w:t>где:</w:t>
      </w:r>
    </w:p>
    <w:p w14:paraId="48010000">
      <w:pPr>
        <w:pStyle w:val="Style_1"/>
        <w:spacing w:before="160"/>
        <w:ind w:firstLine="540" w:left="0"/>
        <w:jc w:val="both"/>
      </w:pPr>
      <w:r>
        <w:t>УТ - условия труда, выраженные в баллах;</w:t>
      </w:r>
    </w:p>
    <w:p w14:paraId="49010000">
      <w:pPr>
        <w:pStyle w:val="Style_1"/>
        <w:spacing w:before="160"/>
        <w:ind w:firstLine="540" w:left="0"/>
        <w:jc w:val="both"/>
      </w:pPr>
      <w:r>
        <w:t>УТ</w:t>
      </w:r>
      <w:r>
        <w:rPr>
          <w:vertAlign w:val="subscript"/>
        </w:rPr>
        <w:t>1</w:t>
      </w:r>
      <w:r>
        <w:t>, УТ</w:t>
      </w:r>
      <w:r>
        <w:rPr>
          <w:vertAlign w:val="subscript"/>
        </w:rPr>
        <w:t>2</w:t>
      </w:r>
      <w:r>
        <w:t>, ..., УТ</w:t>
      </w:r>
      <w:r>
        <w:rPr>
          <w:vertAlign w:val="subscript"/>
        </w:rPr>
        <w:t>n</w:t>
      </w:r>
      <w:r>
        <w:t xml:space="preserve"> - условия труда в 1-ой, 2-ой, n-ой рабочих зонах соответственно, выраженные в баллах относительно класса (подкласса) условий труда (допустимые условия труда - 0 баллов; вредные условия труда (подкласс 3.1) - 1 балл; вредные условия труда (подкласс 3.2) - 2 балла);</w:t>
      </w:r>
    </w:p>
    <w:p w14:paraId="4A010000">
      <w:pPr>
        <w:pStyle w:val="Style_1"/>
        <w:spacing w:before="160"/>
        <w:ind w:firstLine="540" w:left="0"/>
        <w:jc w:val="both"/>
      </w:pPr>
      <w:r>
        <w:t>t</w:t>
      </w:r>
      <w:r>
        <w:rPr>
          <w:vertAlign w:val="subscript"/>
        </w:rPr>
        <w:t>1</w:t>
      </w:r>
      <w:r>
        <w:t>, t</w:t>
      </w:r>
      <w:r>
        <w:rPr>
          <w:vertAlign w:val="subscript"/>
        </w:rPr>
        <w:t>2</w:t>
      </w:r>
      <w:r>
        <w:t>, ..., t</w:t>
      </w:r>
      <w:r>
        <w:rPr>
          <w:vertAlign w:val="subscript"/>
        </w:rPr>
        <w:t>n</w:t>
      </w:r>
      <w:r>
        <w:t xml:space="preserve"> - относительное время пребывания (в долях единицы) в 1-ой, 2-ой, n-ой рабочих зонах соответственно.</w:t>
      </w:r>
    </w:p>
    <w:p w14:paraId="4B010000">
      <w:pPr>
        <w:pStyle w:val="Style_1"/>
        <w:spacing w:before="160"/>
        <w:ind w:firstLine="540" w:left="0"/>
        <w:jc w:val="both"/>
      </w:pPr>
      <w:r>
        <w:t>Отнесение условий труда к классу (подклассу) условий труда при воздействии световой среды осуществляется на основании рассчитанной суммы баллов УТ следующим образом:</w:t>
      </w:r>
    </w:p>
    <w:p w14:paraId="4C010000">
      <w:pPr>
        <w:pStyle w:val="Style_1"/>
        <w:spacing w:before="160"/>
        <w:ind w:firstLine="540" w:left="0"/>
        <w:jc w:val="both"/>
      </w:pPr>
      <w:r>
        <w:t xml:space="preserve">условия труда признаются допустимыми условиями труда, если 0 </w:t>
      </w:r>
      <w:r>
        <w:drawing>
          <wp:inline>
            <wp:extent cx="99060" cy="121920"/>
            <wp:docPr hidden="false" id="26" name="Picture 26"/>
            <a:graphic>
              <a:graphicData uri="http://schemas.openxmlformats.org/drawingml/2006/picture">
                <pic:pic>
                  <pic:nvPicPr>
                    <pic:cNvPr hidden="false" id="25" name="Picture 25"/>
                    <pic:cNvPicPr preferRelativeResize="true"/>
                  </pic:nvPicPr>
                  <pic:blipFill>
                    <a:blip r:embed="rId13"/>
                    <a:srcRect b="0" l="0" r="0" t="0"/>
                    <a:stretch/>
                  </pic:blipFill>
                  <pic:spPr>
                    <a:xfrm flipH="false" flipV="false" rot="0">
                      <a:ext cx="99060" cy="121920"/>
                    </a:xfrm>
                    <a:prstGeom prst="rect"/>
                  </pic:spPr>
                </pic:pic>
              </a:graphicData>
            </a:graphic>
          </wp:inline>
        </w:drawing>
      </w:r>
      <w:r>
        <w:t xml:space="preserve"> УТ &lt; 0,5;</w:t>
      </w:r>
    </w:p>
    <w:p w14:paraId="4D010000">
      <w:pPr>
        <w:pStyle w:val="Style_1"/>
        <w:spacing w:before="160"/>
        <w:ind w:firstLine="540" w:left="0"/>
        <w:jc w:val="both"/>
      </w:pPr>
      <w:r>
        <w:t xml:space="preserve">условия труда признаются вредными условиями труда (подкласс 3.1), если 0,5 </w:t>
      </w:r>
      <w:r>
        <w:drawing>
          <wp:inline>
            <wp:extent cx="99060" cy="121920"/>
            <wp:docPr hidden="false" id="28" name="Picture 28"/>
            <a:graphic>
              <a:graphicData uri="http://schemas.openxmlformats.org/drawingml/2006/picture">
                <pic:pic>
                  <pic:nvPicPr>
                    <pic:cNvPr hidden="false" id="27" name="Picture 27"/>
                    <pic:cNvPicPr preferRelativeResize="true"/>
                  </pic:nvPicPr>
                  <pic:blipFill>
                    <a:blip r:embed="rId14"/>
                    <a:srcRect b="0" l="0" r="0" t="0"/>
                    <a:stretch/>
                  </pic:blipFill>
                  <pic:spPr>
                    <a:xfrm flipH="false" flipV="false" rot="0">
                      <a:ext cx="99060" cy="121920"/>
                    </a:xfrm>
                    <a:prstGeom prst="rect"/>
                  </pic:spPr>
                </pic:pic>
              </a:graphicData>
            </a:graphic>
          </wp:inline>
        </w:drawing>
      </w:r>
      <w:r>
        <w:t xml:space="preserve"> УТ &lt; 1,5;</w:t>
      </w:r>
    </w:p>
    <w:p w14:paraId="4E010000">
      <w:pPr>
        <w:pStyle w:val="Style_1"/>
        <w:spacing w:before="160"/>
        <w:ind w:firstLine="540" w:left="0"/>
        <w:jc w:val="both"/>
      </w:pPr>
      <w:r>
        <w:t xml:space="preserve">условия труда признаются вредными условиями труда (подкласс 3.2), если 1,5 </w:t>
      </w:r>
      <w:r>
        <w:drawing>
          <wp:inline>
            <wp:extent cx="99060" cy="121920"/>
            <wp:docPr hidden="false" id="30" name="Picture 30"/>
            <a:graphic>
              <a:graphicData uri="http://schemas.openxmlformats.org/drawingml/2006/picture">
                <pic:pic>
                  <pic:nvPicPr>
                    <pic:cNvPr hidden="false" id="29" name="Picture 29"/>
                    <pic:cNvPicPr preferRelativeResize="true"/>
                  </pic:nvPicPr>
                  <pic:blipFill>
                    <a:blip r:embed="rId15"/>
                    <a:srcRect b="0" l="0" r="0" t="0"/>
                    <a:stretch/>
                  </pic:blipFill>
                  <pic:spPr>
                    <a:xfrm flipH="false" flipV="false" rot="0">
                      <a:ext cx="99060" cy="121920"/>
                    </a:xfrm>
                    <a:prstGeom prst="rect"/>
                  </pic:spPr>
                </pic:pic>
              </a:graphicData>
            </a:graphic>
          </wp:inline>
        </w:drawing>
      </w:r>
      <w:r>
        <w:t xml:space="preserve"> УТ &lt; 2,0.</w:t>
      </w:r>
    </w:p>
    <w:p w14:paraId="4F010000">
      <w:pPr>
        <w:pStyle w:val="Style_1"/>
        <w:spacing w:before="160"/>
        <w:ind w:firstLine="540" w:left="0"/>
        <w:jc w:val="both"/>
      </w:pPr>
      <w:r>
        <w:t xml:space="preserve">71. Отнесение условий труда к классу (подклассу) условий труда при воздействии неионизирующих излучений осуществляется в соответствии с </w:t>
      </w:r>
      <w:r>
        <w:rPr>
          <w:color w:val="0000FF"/>
        </w:rPr>
        <w:fldChar w:fldCharType="begin"/>
      </w:r>
      <w:r>
        <w:rPr>
          <w:color w:val="0000FF"/>
        </w:rPr>
        <w:instrText>HYPERLINK \l "Par1328"</w:instrText>
      </w:r>
      <w:r>
        <w:rPr>
          <w:color w:val="0000FF"/>
        </w:rPr>
        <w:fldChar w:fldCharType="separate"/>
      </w:r>
      <w:r>
        <w:rPr>
          <w:color w:val="0000FF"/>
        </w:rPr>
        <w:t>приложением N 10</w:t>
      </w:r>
      <w:r>
        <w:rPr>
          <w:color w:val="0000FF"/>
        </w:rPr>
        <w:fldChar w:fldCharType="end"/>
      </w:r>
      <w:r>
        <w:t xml:space="preserve"> к настоящей Методике при наличии неионизирующих излучений от производственного оборудования, за исключением рабочих мест, на которых работники заняты только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14:paraId="50010000">
      <w:pPr>
        <w:pStyle w:val="Style_1"/>
        <w:spacing w:before="160"/>
        <w:ind w:firstLine="540" w:left="0"/>
        <w:jc w:val="both"/>
      </w:pPr>
      <w:r>
        <w:t xml:space="preserve">Значения ПДУ электростатического поля определяются в зависимости от времени воздействия фактора в течение рабочего дня (смены) в соответствии с </w:t>
      </w:r>
      <w:r>
        <w:rPr>
          <w:color w:val="0000FF"/>
        </w:rPr>
        <w:fldChar w:fldCharType="begin"/>
      </w:r>
      <w:r>
        <w:rPr>
          <w:color w:val="0000FF"/>
        </w:rPr>
        <w:instrText>HYPERLINK "https://login.consultant.ru/link/?req=doc&amp;base=LAW&amp;n=441707&amp;dst=150770"</w:instrText>
      </w:r>
      <w:r>
        <w:rPr>
          <w:color w:val="0000FF"/>
        </w:rPr>
        <w:fldChar w:fldCharType="separate"/>
      </w:r>
      <w:r>
        <w:rPr>
          <w:color w:val="0000FF"/>
        </w:rPr>
        <w:t>пунктом 37</w:t>
      </w:r>
      <w:r>
        <w:rPr>
          <w:color w:val="0000FF"/>
        </w:rPr>
        <w:fldChar w:fldCharType="end"/>
      </w:r>
      <w:r>
        <w:t xml:space="preserve"> СанПиН 1.2.3685-21.</w:t>
      </w:r>
    </w:p>
    <w:p w14:paraId="51010000">
      <w:pPr>
        <w:pStyle w:val="Style_1"/>
        <w:spacing w:before="160"/>
        <w:ind w:firstLine="540" w:left="0"/>
        <w:jc w:val="both"/>
      </w:pPr>
      <w:r>
        <w:t xml:space="preserve">Значения ПДУ электрических полей промышленной частоты (50 Гц) определяются в зависимости от времени воздействия фактора в течение рабочего дня (смены) в соответствии с </w:t>
      </w:r>
      <w:r>
        <w:rPr>
          <w:color w:val="0000FF"/>
        </w:rPr>
        <w:fldChar w:fldCharType="begin"/>
      </w:r>
      <w:r>
        <w:rPr>
          <w:color w:val="0000FF"/>
        </w:rPr>
        <w:instrText>HYPERLINK "https://login.consultant.ru/link/?req=doc&amp;base=LAW&amp;n=441707&amp;dst=150776"</w:instrText>
      </w:r>
      <w:r>
        <w:rPr>
          <w:color w:val="0000FF"/>
        </w:rPr>
        <w:fldChar w:fldCharType="separate"/>
      </w:r>
      <w:r>
        <w:rPr>
          <w:color w:val="0000FF"/>
        </w:rPr>
        <w:t>пунктом 38</w:t>
      </w:r>
      <w:r>
        <w:rPr>
          <w:color w:val="0000FF"/>
        </w:rPr>
        <w:fldChar w:fldCharType="end"/>
      </w:r>
      <w:r>
        <w:t xml:space="preserve"> СанПиН 1.2.3685-21.</w:t>
      </w:r>
    </w:p>
    <w:p w14:paraId="52010000">
      <w:pPr>
        <w:pStyle w:val="Style_1"/>
        <w:spacing w:before="160"/>
        <w:ind w:firstLine="540" w:left="0"/>
        <w:jc w:val="both"/>
      </w:pPr>
      <w:r>
        <w:t xml:space="preserve">Значения ПДУ постоянного магнитного поля определяются в зависимости от времени воздействия фактора в течение рабочего дня (смены) в соответствии с </w:t>
      </w:r>
      <w:r>
        <w:rPr>
          <w:color w:val="0000FF"/>
        </w:rPr>
        <w:fldChar w:fldCharType="begin"/>
      </w:r>
      <w:r>
        <w:rPr>
          <w:color w:val="0000FF"/>
        </w:rPr>
        <w:instrText>HYPERLINK "https://login.consultant.ru/link/?req=doc&amp;base=LAW&amp;n=441707&amp;dst=150784"</w:instrText>
      </w:r>
      <w:r>
        <w:rPr>
          <w:color w:val="0000FF"/>
        </w:rPr>
        <w:fldChar w:fldCharType="separate"/>
      </w:r>
      <w:r>
        <w:rPr>
          <w:color w:val="0000FF"/>
        </w:rPr>
        <w:t>таблицей 5.8</w:t>
      </w:r>
      <w:r>
        <w:rPr>
          <w:color w:val="0000FF"/>
        </w:rPr>
        <w:fldChar w:fldCharType="end"/>
      </w:r>
      <w:r>
        <w:t xml:space="preserve"> "Предельно допустимые уровни постоянного магнитного поля на рабочих местах" СанПиН 1.2.3685-21.</w:t>
      </w:r>
    </w:p>
    <w:p w14:paraId="53010000">
      <w:pPr>
        <w:pStyle w:val="Style_1"/>
        <w:spacing w:before="160"/>
        <w:ind w:firstLine="540" w:left="0"/>
        <w:jc w:val="both"/>
      </w:pPr>
      <w:r>
        <w:t xml:space="preserve">Значения ПДУ магнитных полей промышленной частоты (50 Гц) определяются в зависимости от времени воздействия фактора в течение рабочего дня (смены) в соответствии с </w:t>
      </w:r>
      <w:r>
        <w:rPr>
          <w:color w:val="0000FF"/>
        </w:rPr>
        <w:fldChar w:fldCharType="begin"/>
      </w:r>
      <w:r>
        <w:rPr>
          <w:color w:val="0000FF"/>
        </w:rPr>
        <w:instrText>HYPERLINK "https://login.consultant.ru/link/?req=doc&amp;base=LAW&amp;n=441707&amp;dst=150810"</w:instrText>
      </w:r>
      <w:r>
        <w:rPr>
          <w:color w:val="0000FF"/>
        </w:rPr>
        <w:fldChar w:fldCharType="separate"/>
      </w:r>
      <w:r>
        <w:rPr>
          <w:color w:val="0000FF"/>
        </w:rPr>
        <w:t>таблицей 5.9</w:t>
      </w:r>
      <w:r>
        <w:rPr>
          <w:color w:val="0000FF"/>
        </w:rPr>
        <w:fldChar w:fldCharType="end"/>
      </w:r>
      <w:r>
        <w:t xml:space="preserve"> "ПДУ синусоидального (периодического) магнитного поля частотой 50 Гц" СанПиН 1.2.3685-21.</w:t>
      </w:r>
    </w:p>
    <w:p w14:paraId="54010000">
      <w:pPr>
        <w:pStyle w:val="Style_1"/>
        <w:spacing w:before="160"/>
        <w:ind w:firstLine="540" w:left="0"/>
        <w:jc w:val="both"/>
      </w:pPr>
      <w:r>
        <w:t xml:space="preserve">Для электромагнитных излучений радиочастотного диапазона рассматривается ПДУ энергетической экспозиции электромагнитного излучения. При этом значения ПДУ определяются в зависимости от времени воздействия фактора в течение рабочего дня (смены) в соответствии с </w:t>
      </w:r>
      <w:r>
        <w:rPr>
          <w:color w:val="0000FF"/>
        </w:rPr>
        <w:fldChar w:fldCharType="begin"/>
      </w:r>
      <w:r>
        <w:rPr>
          <w:color w:val="0000FF"/>
        </w:rPr>
        <w:instrText>HYPERLINK "https://login.consultant.ru/link/?req=doc&amp;base=LAW&amp;n=441707&amp;dst=150830"</w:instrText>
      </w:r>
      <w:r>
        <w:rPr>
          <w:color w:val="0000FF"/>
        </w:rPr>
        <w:fldChar w:fldCharType="separate"/>
      </w:r>
      <w:r>
        <w:rPr>
          <w:color w:val="0000FF"/>
        </w:rPr>
        <w:t>пунктами 44</w:t>
      </w:r>
      <w:r>
        <w:rPr>
          <w:color w:val="0000FF"/>
        </w:rPr>
        <w:fldChar w:fldCharType="end"/>
      </w:r>
      <w:r>
        <w:t xml:space="preserve"> - </w:t>
      </w:r>
      <w:r>
        <w:rPr>
          <w:color w:val="0000FF"/>
        </w:rPr>
        <w:fldChar w:fldCharType="begin"/>
      </w:r>
      <w:r>
        <w:rPr>
          <w:color w:val="0000FF"/>
        </w:rPr>
        <w:instrText>HYPERLINK "https://login.consultant.ru/link/?req=doc&amp;base=LAW&amp;n=441707&amp;dst=150978"</w:instrText>
      </w:r>
      <w:r>
        <w:rPr>
          <w:color w:val="0000FF"/>
        </w:rPr>
        <w:fldChar w:fldCharType="separate"/>
      </w:r>
      <w:r>
        <w:rPr>
          <w:color w:val="0000FF"/>
        </w:rPr>
        <w:t>52</w:t>
      </w:r>
      <w:r>
        <w:rPr>
          <w:color w:val="0000FF"/>
        </w:rPr>
        <w:fldChar w:fldCharType="end"/>
      </w:r>
      <w:r>
        <w:t xml:space="preserve"> и </w:t>
      </w:r>
      <w:r>
        <w:rPr>
          <w:color w:val="0000FF"/>
        </w:rPr>
        <w:fldChar w:fldCharType="begin"/>
      </w:r>
      <w:r>
        <w:rPr>
          <w:color w:val="0000FF"/>
        </w:rPr>
        <w:instrText>HYPERLINK "https://login.consultant.ru/link/?req=doc&amp;base=LAW&amp;n=441707&amp;dst=150908"</w:instrText>
      </w:r>
      <w:r>
        <w:rPr>
          <w:color w:val="0000FF"/>
        </w:rPr>
        <w:fldChar w:fldCharType="separate"/>
      </w:r>
      <w:r>
        <w:rPr>
          <w:color w:val="0000FF"/>
        </w:rPr>
        <w:t>таблицами 5.11</w:t>
      </w:r>
      <w:r>
        <w:rPr>
          <w:color w:val="0000FF"/>
        </w:rPr>
        <w:fldChar w:fldCharType="end"/>
      </w:r>
      <w:r>
        <w:t xml:space="preserve"> "ПДУ энергетических экспозиций ЭМП диапазона частот </w:t>
      </w:r>
      <w:r>
        <w:drawing>
          <wp:inline>
            <wp:extent cx="99060" cy="121920"/>
            <wp:docPr hidden="false" id="32" name="Picture 32"/>
            <a:graphic>
              <a:graphicData uri="http://schemas.openxmlformats.org/drawingml/2006/picture">
                <pic:pic>
                  <pic:nvPicPr>
                    <pic:cNvPr hidden="false" id="31" name="Picture 31"/>
                    <pic:cNvPicPr preferRelativeResize="true"/>
                  </pic:nvPicPr>
                  <pic:blipFill>
                    <a:blip r:embed="rId16"/>
                    <a:srcRect b="0" l="0" r="0" t="0"/>
                    <a:stretch/>
                  </pic:blipFill>
                  <pic:spPr>
                    <a:xfrm flipH="false" flipV="false" rot="0">
                      <a:ext cx="99060" cy="121920"/>
                    </a:xfrm>
                    <a:prstGeom prst="rect"/>
                  </pic:spPr>
                </pic:pic>
              </a:graphicData>
            </a:graphic>
          </wp:inline>
        </w:drawing>
      </w:r>
      <w:r>
        <w:t xml:space="preserve"> 30 кГц - 300 ГГц" и </w:t>
      </w:r>
      <w:r>
        <w:rPr>
          <w:color w:val="0000FF"/>
        </w:rPr>
        <w:fldChar w:fldCharType="begin"/>
      </w:r>
      <w:r>
        <w:rPr>
          <w:color w:val="0000FF"/>
        </w:rPr>
        <w:instrText>HYPERLINK "https://login.consultant.ru/link/?req=doc&amp;base=LAW&amp;n=441707&amp;dst=150945"</w:instrText>
      </w:r>
      <w:r>
        <w:rPr>
          <w:color w:val="0000FF"/>
        </w:rPr>
        <w:fldChar w:fldCharType="separate"/>
      </w:r>
      <w:r>
        <w:rPr>
          <w:color w:val="0000FF"/>
        </w:rPr>
        <w:t>5.12</w:t>
      </w:r>
      <w:r>
        <w:rPr>
          <w:color w:val="0000FF"/>
        </w:rPr>
        <w:fldChar w:fldCharType="end"/>
      </w:r>
      <w:r>
        <w:t xml:space="preserve"> "Максимальные ПДУ напряженности и плотности потока энергии ЭМП диапазона частот </w:t>
      </w:r>
      <w:r>
        <w:drawing>
          <wp:inline>
            <wp:extent cx="99060" cy="121920"/>
            <wp:docPr hidden="false" id="34" name="Picture 34"/>
            <a:graphic>
              <a:graphicData uri="http://schemas.openxmlformats.org/drawingml/2006/picture">
                <pic:pic>
                  <pic:nvPicPr>
                    <pic:cNvPr hidden="false" id="33" name="Picture 33"/>
                    <pic:cNvPicPr preferRelativeResize="true"/>
                  </pic:nvPicPr>
                  <pic:blipFill>
                    <a:blip r:embed="rId17"/>
                    <a:srcRect b="0" l="0" r="0" t="0"/>
                    <a:stretch/>
                  </pic:blipFill>
                  <pic:spPr>
                    <a:xfrm flipH="false" flipV="false" rot="0">
                      <a:ext cx="99060" cy="121920"/>
                    </a:xfrm>
                    <a:prstGeom prst="rect"/>
                  </pic:spPr>
                </pic:pic>
              </a:graphicData>
            </a:graphic>
          </wp:inline>
        </w:drawing>
      </w:r>
      <w:r>
        <w:t xml:space="preserve"> 30 кГц - 300 ГГц" СанПиН 1.2.3685-21.</w:t>
      </w:r>
    </w:p>
    <w:p w14:paraId="55010000">
      <w:pPr>
        <w:pStyle w:val="Style_1"/>
        <w:spacing w:before="160"/>
        <w:ind w:firstLine="540" w:left="0"/>
        <w:jc w:val="both"/>
      </w:pPr>
      <w:r>
        <w:t xml:space="preserve">72. При действии неионизирующих электромагнитных полей и излучений условия труда признаются вредными условиями труда для электрического поля частотой 50 Гц и электромагнитного поля в диапазоне частот 30 МГц - 300 ГГц при превышений их максимальных ПДУ до значений, предусмотренных </w:t>
      </w:r>
      <w:r>
        <w:rPr>
          <w:color w:val="0000FF"/>
        </w:rPr>
        <w:fldChar w:fldCharType="begin"/>
      </w:r>
      <w:r>
        <w:rPr>
          <w:color w:val="0000FF"/>
        </w:rPr>
        <w:instrText>HYPERLINK \l "Par1328"</w:instrText>
      </w:r>
      <w:r>
        <w:rPr>
          <w:color w:val="0000FF"/>
        </w:rPr>
        <w:fldChar w:fldCharType="separate"/>
      </w:r>
      <w:r>
        <w:rPr>
          <w:color w:val="0000FF"/>
        </w:rPr>
        <w:t>приложением N 10</w:t>
      </w:r>
      <w:r>
        <w:rPr>
          <w:color w:val="0000FF"/>
        </w:rPr>
        <w:fldChar w:fldCharType="end"/>
      </w:r>
      <w:r>
        <w:t xml:space="preserve"> к настоящей Методике.</w:t>
      </w:r>
    </w:p>
    <w:p w14:paraId="56010000">
      <w:pPr>
        <w:pStyle w:val="Style_1"/>
        <w:spacing w:before="160"/>
        <w:ind w:firstLine="540" w:left="0"/>
        <w:jc w:val="both"/>
      </w:pPr>
      <w:r>
        <w:t>73. При одновременном или последовательном пребывании работника в течение рабочего дня (смены) в условиях воздействия нескольких электромагнитных полей и излучений от производственного оборудования, для которых установлены разные ПДУ, класс (подкласс) условий труда устанавливается по показателю, для которого определена наиболее высокая степень вредности.</w:t>
      </w:r>
    </w:p>
    <w:p w14:paraId="57010000">
      <w:pPr>
        <w:pStyle w:val="Style_1"/>
        <w:spacing w:before="160"/>
        <w:ind w:firstLine="540" w:left="0"/>
        <w:jc w:val="both"/>
      </w:pPr>
      <w:r>
        <w:t>При этом превышение ПДУ двух и более оцениваемых показателей, отнесенных к одной и той же степени вредности, повышает класс (подкласс) условий труда на одну степень.</w:t>
      </w:r>
    </w:p>
    <w:p w14:paraId="58010000">
      <w:pPr>
        <w:pStyle w:val="Style_1"/>
        <w:spacing w:before="160"/>
        <w:ind w:firstLine="540" w:left="0"/>
        <w:jc w:val="both"/>
      </w:pPr>
      <w:r>
        <w:t xml:space="preserve">74. При воздействии неионизирующих электромагнитных излучений оптического диапазона (лазерное, ультрафиолетовое) отнесение условий труда к классу (подклассу) условий труда при воздействии неионизирующих излучений осуществляется в соответствии с </w:t>
      </w:r>
      <w:r>
        <w:rPr>
          <w:color w:val="0000FF"/>
        </w:rPr>
        <w:fldChar w:fldCharType="begin"/>
      </w:r>
      <w:r>
        <w:rPr>
          <w:color w:val="0000FF"/>
        </w:rPr>
        <w:instrText>HYPERLINK \l "Par1434"</w:instrText>
      </w:r>
      <w:r>
        <w:rPr>
          <w:color w:val="0000FF"/>
        </w:rPr>
        <w:fldChar w:fldCharType="separate"/>
      </w:r>
      <w:r>
        <w:rPr>
          <w:color w:val="0000FF"/>
        </w:rPr>
        <w:t>приложением N 11</w:t>
      </w:r>
      <w:r>
        <w:rPr>
          <w:color w:val="0000FF"/>
        </w:rPr>
        <w:fldChar w:fldCharType="end"/>
      </w:r>
      <w:r>
        <w:t xml:space="preserve"> к настоящей Методике. Указанные в </w:t>
      </w:r>
      <w:r>
        <w:rPr>
          <w:color w:val="0000FF"/>
        </w:rPr>
        <w:fldChar w:fldCharType="begin"/>
      </w:r>
      <w:r>
        <w:rPr>
          <w:color w:val="0000FF"/>
        </w:rPr>
        <w:instrText>HYPERLINK \l "Par1441"</w:instrText>
      </w:r>
      <w:r>
        <w:rPr>
          <w:color w:val="0000FF"/>
        </w:rPr>
        <w:fldChar w:fldCharType="separate"/>
      </w:r>
      <w:r>
        <w:rPr>
          <w:color w:val="0000FF"/>
        </w:rPr>
        <w:t>таблице 1</w:t>
      </w:r>
      <w:r>
        <w:rPr>
          <w:color w:val="0000FF"/>
        </w:rPr>
        <w:fldChar w:fldCharType="end"/>
      </w:r>
      <w:r>
        <w:t xml:space="preserve"> приложения N 11 значения H</w:t>
      </w:r>
      <w:r>
        <w:rPr>
          <w:vertAlign w:val="subscript"/>
        </w:rPr>
        <w:t>ПДУ</w:t>
      </w:r>
      <w:r>
        <w:t>, E</w:t>
      </w:r>
      <w:r>
        <w:rPr>
          <w:vertAlign w:val="subscript"/>
        </w:rPr>
        <w:t>ПДУ</w:t>
      </w:r>
      <w:r>
        <w:t xml:space="preserve">, </w:t>
      </w:r>
      <w:r>
        <w:drawing>
          <wp:inline>
            <wp:extent cx="99060" cy="129540"/>
            <wp:docPr hidden="false" id="36" name="Picture 36"/>
            <a:graphic>
              <a:graphicData uri="http://schemas.openxmlformats.org/drawingml/2006/picture">
                <pic:pic>
                  <pic:nvPicPr>
                    <pic:cNvPr hidden="false" id="35" name="Picture 35"/>
                    <pic:cNvPicPr preferRelativeResize="true"/>
                  </pic:nvPicPr>
                  <pic:blipFill>
                    <a:blip r:embed="rId18"/>
                    <a:srcRect b="0" l="0" r="0" t="0"/>
                    <a:stretch/>
                  </pic:blipFill>
                  <pic:spPr>
                    <a:xfrm flipH="false" flipV="false" rot="0">
                      <a:ext cx="99060" cy="129540"/>
                    </a:xfrm>
                    <a:prstGeom prst="rect"/>
                  </pic:spPr>
                </pic:pic>
              </a:graphicData>
            </a:graphic>
          </wp:inline>
        </w:drawing>
      </w:r>
      <w:r>
        <w:t xml:space="preserve">, t устанавливаются в соответствии с </w:t>
      </w:r>
      <w:r>
        <w:rPr>
          <w:color w:val="0000FF"/>
        </w:rPr>
        <w:fldChar w:fldCharType="begin"/>
      </w:r>
      <w:r>
        <w:rPr>
          <w:color w:val="0000FF"/>
        </w:rPr>
        <w:instrText>HYPERLINK "https://login.consultant.ru/link/?req=doc&amp;base=LAW&amp;n=441707&amp;dst=151617"</w:instrText>
      </w:r>
      <w:r>
        <w:rPr>
          <w:color w:val="0000FF"/>
        </w:rPr>
        <w:fldChar w:fldCharType="separate"/>
      </w:r>
      <w:r>
        <w:rPr>
          <w:color w:val="0000FF"/>
        </w:rPr>
        <w:t>таблицами 5.15</w:t>
      </w:r>
      <w:r>
        <w:rPr>
          <w:color w:val="0000FF"/>
        </w:rPr>
        <w:fldChar w:fldCharType="end"/>
      </w:r>
      <w:r>
        <w:t xml:space="preserve"> - </w:t>
      </w:r>
      <w:r>
        <w:rPr>
          <w:color w:val="0000FF"/>
        </w:rPr>
        <w:fldChar w:fldCharType="begin"/>
      </w:r>
      <w:r>
        <w:rPr>
          <w:color w:val="0000FF"/>
        </w:rPr>
        <w:instrText>HYPERLINK "https://login.consultant.ru/link/?req=doc&amp;base=LAW&amp;n=441707&amp;dst=151802"</w:instrText>
      </w:r>
      <w:r>
        <w:rPr>
          <w:color w:val="0000FF"/>
        </w:rPr>
        <w:fldChar w:fldCharType="separate"/>
      </w:r>
      <w:r>
        <w:rPr>
          <w:color w:val="0000FF"/>
        </w:rPr>
        <w:t>5.21</w:t>
      </w:r>
      <w:r>
        <w:rPr>
          <w:color w:val="0000FF"/>
        </w:rPr>
        <w:fldChar w:fldCharType="end"/>
      </w:r>
      <w:r>
        <w:t xml:space="preserve"> СанПиН 1.2.3685-21. При превышении H</w:t>
      </w:r>
      <w:r>
        <w:rPr>
          <w:vertAlign w:val="subscript"/>
        </w:rPr>
        <w:t>ПДУ</w:t>
      </w:r>
      <w:r>
        <w:t xml:space="preserve"> и E</w:t>
      </w:r>
      <w:r>
        <w:rPr>
          <w:vertAlign w:val="subscript"/>
        </w:rPr>
        <w:t>ПДУ</w:t>
      </w:r>
      <w:r>
        <w:t xml:space="preserve"> работа разрешается только при использовании средств индивидуальной или коллективной защиты.</w:t>
      </w:r>
    </w:p>
    <w:p w14:paraId="59010000">
      <w:pPr>
        <w:pStyle w:val="Style_1"/>
        <w:spacing w:before="160"/>
        <w:ind w:firstLine="540" w:left="0"/>
        <w:jc w:val="both"/>
      </w:pPr>
      <w:r>
        <w:t xml:space="preserve">В </w:t>
      </w:r>
      <w:r>
        <w:rPr>
          <w:color w:val="0000FF"/>
        </w:rPr>
        <w:fldChar w:fldCharType="begin"/>
      </w:r>
      <w:r>
        <w:rPr>
          <w:color w:val="0000FF"/>
        </w:rPr>
        <w:instrText>HYPERLINK \l "Par1488"</w:instrText>
      </w:r>
      <w:r>
        <w:rPr>
          <w:color w:val="0000FF"/>
        </w:rPr>
        <w:fldChar w:fldCharType="separate"/>
      </w:r>
      <w:r>
        <w:rPr>
          <w:color w:val="0000FF"/>
        </w:rPr>
        <w:t>таблице 2</w:t>
      </w:r>
      <w:r>
        <w:rPr>
          <w:color w:val="0000FF"/>
        </w:rPr>
        <w:fldChar w:fldCharType="end"/>
      </w:r>
      <w:r>
        <w:t xml:space="preserve"> приложения N 11 допустимая интенсивность облучения работников ультрафиолетовым излучением определена в соответствии с </w:t>
      </w:r>
      <w:r>
        <w:rPr>
          <w:color w:val="0000FF"/>
        </w:rPr>
        <w:fldChar w:fldCharType="begin"/>
      </w:r>
      <w:r>
        <w:rPr>
          <w:color w:val="0000FF"/>
        </w:rPr>
        <w:instrText>HYPERLINK "https://login.consultant.ru/link/?req=doc&amp;base=LAW&amp;n=441707&amp;dst=151831"</w:instrText>
      </w:r>
      <w:r>
        <w:rPr>
          <w:color w:val="0000FF"/>
        </w:rPr>
        <w:fldChar w:fldCharType="separate"/>
      </w:r>
      <w:r>
        <w:rPr>
          <w:color w:val="0000FF"/>
        </w:rPr>
        <w:t>пунктами 78</w:t>
      </w:r>
      <w:r>
        <w:rPr>
          <w:color w:val="0000FF"/>
        </w:rPr>
        <w:fldChar w:fldCharType="end"/>
      </w:r>
      <w:r>
        <w:t xml:space="preserve"> - </w:t>
      </w:r>
      <w:r>
        <w:rPr>
          <w:color w:val="0000FF"/>
        </w:rPr>
        <w:fldChar w:fldCharType="begin"/>
      </w:r>
      <w:r>
        <w:rPr>
          <w:color w:val="0000FF"/>
        </w:rPr>
        <w:instrText>HYPERLINK "https://login.consultant.ru/link/?req=doc&amp;base=LAW&amp;n=441707&amp;dst=151843"</w:instrText>
      </w:r>
      <w:r>
        <w:rPr>
          <w:color w:val="0000FF"/>
        </w:rPr>
        <w:fldChar w:fldCharType="separate"/>
      </w:r>
      <w:r>
        <w:rPr>
          <w:color w:val="0000FF"/>
        </w:rPr>
        <w:t>81</w:t>
      </w:r>
      <w:r>
        <w:rPr>
          <w:color w:val="0000FF"/>
        </w:rPr>
        <w:fldChar w:fldCharType="end"/>
      </w:r>
      <w:r>
        <w:t xml:space="preserve"> СанПиН 1.2.3685-21. При повышении допустимой интенсивности облучения работников ультрафиолетовым излучением работа разрешается только при использовании средств индивидуальной или коллективной защиты.</w:t>
      </w:r>
    </w:p>
    <w:p w14:paraId="5A010000">
      <w:pPr>
        <w:pStyle w:val="Style_1"/>
        <w:spacing w:before="160"/>
        <w:ind w:firstLine="540" w:left="0"/>
        <w:jc w:val="both"/>
      </w:pPr>
      <w:r>
        <w:t xml:space="preserve">75. При работе с источниками ионизирующего излучения вредные условия труда характеризуются наличием вредных и (или) опасных факторов, не превышающих гигиенические нормативы, установленные </w:t>
      </w:r>
      <w:r>
        <w:rPr>
          <w:color w:val="0000FF"/>
        </w:rPr>
        <w:fldChar w:fldCharType="begin"/>
      </w:r>
      <w:r>
        <w:rPr>
          <w:color w:val="0000FF"/>
        </w:rPr>
        <w:instrText>HYPERLINK "https://login.consultant.ru/link/?req=doc&amp;base=LAW&amp;n=90936&amp;dst=100015"</w:instrText>
      </w:r>
      <w:r>
        <w:rPr>
          <w:color w:val="0000FF"/>
        </w:rPr>
        <w:fldChar w:fldCharType="separate"/>
      </w:r>
      <w:r>
        <w:rPr>
          <w:color w:val="0000FF"/>
        </w:rPr>
        <w:t>СанПиН 2.6.1.2523-09</w:t>
      </w:r>
      <w:r>
        <w:rPr>
          <w:color w:val="0000FF"/>
        </w:rPr>
        <w:fldChar w:fldCharType="end"/>
      </w:r>
      <w:r>
        <w:t xml:space="preserve"> "Нормы радиационной безопасности", утвержденными постановлением Главного государственного санитарного врача Российской Федерации от 7 июля 2009 г. N 47 &lt;18&gt; (далее - НРБ-99/2009).</w:t>
      </w:r>
    </w:p>
    <w:p w14:paraId="5B010000">
      <w:pPr>
        <w:pStyle w:val="Style_1"/>
        <w:spacing w:before="160"/>
        <w:ind w:firstLine="540" w:left="0"/>
        <w:jc w:val="both"/>
      </w:pPr>
      <w:r>
        <w:t>--------------------------------</w:t>
      </w:r>
    </w:p>
    <w:p w14:paraId="5C010000">
      <w:pPr>
        <w:pStyle w:val="Style_1"/>
        <w:spacing w:before="160"/>
        <w:ind w:firstLine="540" w:left="0"/>
        <w:jc w:val="both"/>
      </w:pPr>
      <w:r>
        <w:t>&lt;18&gt; Зарегистрировано Министерством юстиции Российской Федерации 14 августа 2009 г., регистрационный N 14534.</w:t>
      </w:r>
    </w:p>
    <w:p w14:paraId="5D010000">
      <w:pPr>
        <w:pStyle w:val="Style_1"/>
        <w:ind w:firstLine="0" w:left="0"/>
        <w:jc w:val="both"/>
      </w:pPr>
    </w:p>
    <w:p w14:paraId="5E010000">
      <w:pPr>
        <w:pStyle w:val="Style_1"/>
        <w:ind w:firstLine="540" w:left="0"/>
        <w:jc w:val="both"/>
      </w:pPr>
      <w:r>
        <w:t>76. Степень вредности (опасности) условий труда при воздействии ионизирующих излучений определяется увеличением риска возникновения стохастических беспороговых эффектов.</w:t>
      </w:r>
    </w:p>
    <w:p w14:paraId="5F010000">
      <w:pPr>
        <w:pStyle w:val="Style_1"/>
        <w:spacing w:before="160"/>
        <w:ind w:firstLine="540" w:left="0"/>
        <w:jc w:val="both"/>
      </w:pPr>
      <w:r>
        <w:t>77. В качестве гигиенического критерия для отнесения условий труда к соответствующему классу (подклассу) условий труда при воздействии ионизирующего излучения принимается максимальная потенциальная эффективная (эквивалентная) доза излучения (далее - МПД), которая определяется за календарный год при работе с источниками ионизирующих излучений в стандартных условиях на конкретном рабочем месте.</w:t>
      </w:r>
    </w:p>
    <w:p w14:paraId="60010000">
      <w:pPr>
        <w:pStyle w:val="Style_1"/>
        <w:spacing w:before="160"/>
        <w:ind w:firstLine="540" w:left="0"/>
        <w:jc w:val="both"/>
      </w:pPr>
      <w:r>
        <w:t xml:space="preserve">78. МПД определяется по формуле (7) для эффективной дозы и (или) по </w:t>
      </w:r>
      <w:r>
        <w:rPr>
          <w:color w:val="0000FF"/>
        </w:rPr>
        <w:fldChar w:fldCharType="begin"/>
      </w:r>
      <w:r>
        <w:rPr>
          <w:color w:val="0000FF"/>
        </w:rPr>
        <w:instrText>HYPERLINK \l "Par363"</w:instrText>
      </w:r>
      <w:r>
        <w:rPr>
          <w:color w:val="0000FF"/>
        </w:rPr>
        <w:fldChar w:fldCharType="separate"/>
      </w:r>
      <w:r>
        <w:rPr>
          <w:color w:val="0000FF"/>
        </w:rPr>
        <w:t>формуле (8)</w:t>
      </w:r>
      <w:r>
        <w:rPr>
          <w:color w:val="0000FF"/>
        </w:rPr>
        <w:fldChar w:fldCharType="end"/>
      </w:r>
      <w:r>
        <w:t xml:space="preserve"> - для эквивалентной дозы:</w:t>
      </w:r>
    </w:p>
    <w:p w14:paraId="61010000">
      <w:pPr>
        <w:pStyle w:val="Style_1"/>
        <w:ind w:firstLine="0" w:left="0"/>
        <w:jc w:val="both"/>
      </w:pPr>
    </w:p>
    <w:p w14:paraId="62010000">
      <w:pPr>
        <w:pStyle w:val="Style_1"/>
        <w:ind w:firstLine="0" w:left="0"/>
        <w:jc w:val="center"/>
      </w:pPr>
      <w:r>
        <w:drawing>
          <wp:inline>
            <wp:extent cx="2994660" cy="220980"/>
            <wp:docPr hidden="false" id="38" name="Picture 38"/>
            <a:graphic>
              <a:graphicData uri="http://schemas.openxmlformats.org/drawingml/2006/picture">
                <pic:pic>
                  <pic:nvPicPr>
                    <pic:cNvPr hidden="false" id="37" name="Picture 37"/>
                    <pic:cNvPicPr preferRelativeResize="true"/>
                  </pic:nvPicPr>
                  <pic:blipFill>
                    <a:blip r:embed="rId19"/>
                    <a:srcRect b="0" l="0" r="0" t="0"/>
                    <a:stretch/>
                  </pic:blipFill>
                  <pic:spPr>
                    <a:xfrm flipH="false" flipV="false" rot="0">
                      <a:ext cx="2994660" cy="220980"/>
                    </a:xfrm>
                    <a:prstGeom prst="rect"/>
                  </pic:spPr>
                </pic:pic>
              </a:graphicData>
            </a:graphic>
          </wp:inline>
        </w:drawing>
      </w:r>
      <w:r>
        <w:t>, (7)</w:t>
      </w:r>
    </w:p>
    <w:p w14:paraId="63010000">
      <w:pPr>
        <w:pStyle w:val="Style_1"/>
        <w:ind w:firstLine="0" w:left="0"/>
        <w:jc w:val="both"/>
      </w:pPr>
    </w:p>
    <w:p w14:paraId="64010000">
      <w:pPr>
        <w:pStyle w:val="Style_1"/>
        <w:ind w:firstLine="540" w:left="0"/>
        <w:jc w:val="both"/>
      </w:pPr>
      <w:r>
        <w:t>где:</w:t>
      </w:r>
    </w:p>
    <w:p w14:paraId="65010000">
      <w:pPr>
        <w:pStyle w:val="Style_1"/>
        <w:spacing w:before="160"/>
        <w:ind w:firstLine="540" w:left="0"/>
        <w:jc w:val="both"/>
      </w:pPr>
      <w:r>
        <w:t>МПД - максимальная потенциальная эффективная доза за год, мЗв/год;</w:t>
      </w:r>
    </w:p>
    <w:p w14:paraId="66010000">
      <w:pPr>
        <w:pStyle w:val="Style_1"/>
        <w:spacing w:before="160"/>
        <w:ind w:firstLine="540" w:left="0"/>
        <w:jc w:val="both"/>
      </w:pPr>
      <w:r>
        <w:t>H</w:t>
      </w:r>
      <w:r>
        <w:rPr>
          <w:vertAlign w:val="superscript"/>
        </w:rPr>
        <w:t>внеш</w:t>
      </w:r>
      <w:r>
        <w:t xml:space="preserve"> - мощность амбиентной дозы внешнего излучения на рабочем месте, определенная по данным радиационного контроля, мкЗв/ч;</w:t>
      </w:r>
    </w:p>
    <w:p w14:paraId="67010000">
      <w:pPr>
        <w:pStyle w:val="Style_1"/>
        <w:spacing w:before="160"/>
        <w:ind w:firstLine="540" w:left="0"/>
        <w:jc w:val="both"/>
      </w:pPr>
      <w:r>
        <w:t>C</w:t>
      </w:r>
      <w:r>
        <w:rPr>
          <w:vertAlign w:val="subscript"/>
        </w:rPr>
        <w:t>U,G</w:t>
      </w:r>
      <w:r>
        <w:t xml:space="preserve"> - объемная активность аэрозолей (газов) соединений радионуклида U типа соединения при ингаляции G на рабочем месте, определенная по данным радиационного контроля, Бк/м</w:t>
      </w:r>
      <w:r>
        <w:rPr>
          <w:vertAlign w:val="superscript"/>
        </w:rPr>
        <w:t>3</w:t>
      </w:r>
      <w:r>
        <w:t>;</w:t>
      </w:r>
    </w:p>
    <w:p w14:paraId="68010000">
      <w:pPr>
        <w:pStyle w:val="Style_1"/>
        <w:spacing w:before="160"/>
        <w:ind w:firstLine="540" w:left="0"/>
        <w:jc w:val="both"/>
      </w:pPr>
      <w:r>
        <w:drawing>
          <wp:inline>
            <wp:extent cx="541020" cy="205740"/>
            <wp:docPr hidden="false" id="40" name="Picture 40"/>
            <a:graphic>
              <a:graphicData uri="http://schemas.openxmlformats.org/drawingml/2006/picture">
                <pic:pic>
                  <pic:nvPicPr>
                    <pic:cNvPr hidden="false" id="39" name="Picture 39"/>
                    <pic:cNvPicPr preferRelativeResize="true"/>
                  </pic:nvPicPr>
                  <pic:blipFill>
                    <a:blip r:embed="rId20"/>
                    <a:srcRect b="0" l="0" r="0" t="0"/>
                    <a:stretch/>
                  </pic:blipFill>
                  <pic:spPr>
                    <a:xfrm flipH="false" flipV="false" rot="0">
                      <a:ext cx="541020" cy="205740"/>
                    </a:xfrm>
                    <a:prstGeom prst="rect"/>
                  </pic:spPr>
                </pic:pic>
              </a:graphicData>
            </a:graphic>
          </wp:inline>
        </w:drawing>
      </w:r>
      <w:r>
        <w:t xml:space="preserve"> - дозовый коэффициент для соединения радионуклида U типа соединения при ингаляции G в соответствии с </w:t>
      </w:r>
      <w:r>
        <w:rPr>
          <w:color w:val="0000FF"/>
        </w:rPr>
        <w:fldChar w:fldCharType="begin"/>
      </w:r>
      <w:r>
        <w:rPr>
          <w:color w:val="0000FF"/>
        </w:rPr>
        <w:instrText>HYPERLINK "https://login.consultant.ru/link/?req=doc&amp;base=LAW&amp;n=90936&amp;dst=100446"</w:instrText>
      </w:r>
      <w:r>
        <w:rPr>
          <w:color w:val="0000FF"/>
        </w:rPr>
        <w:fldChar w:fldCharType="separate"/>
      </w:r>
      <w:r>
        <w:rPr>
          <w:color w:val="0000FF"/>
        </w:rPr>
        <w:t>приложением N 1</w:t>
      </w:r>
      <w:r>
        <w:rPr>
          <w:color w:val="0000FF"/>
        </w:rPr>
        <w:fldChar w:fldCharType="end"/>
      </w:r>
      <w:r>
        <w:t xml:space="preserve"> к НРБ-99/2009, Зв/Бк;</w:t>
      </w:r>
    </w:p>
    <w:p w14:paraId="69010000">
      <w:pPr>
        <w:pStyle w:val="Style_1"/>
        <w:spacing w:before="160"/>
        <w:ind w:firstLine="540" w:left="0"/>
        <w:jc w:val="both"/>
      </w:pPr>
      <w:r>
        <w:t>2 - коэффициент, учитывающий стандартное время облучения работников в течение календарного года (2000 часов в год для персонала группы "А") и размерность единиц (10</w:t>
      </w:r>
      <w:r>
        <w:rPr>
          <w:vertAlign w:val="superscript"/>
        </w:rPr>
        <w:t>3</w:t>
      </w:r>
      <w:r>
        <w:t xml:space="preserve"> мкЗв/мЗв);</w:t>
      </w:r>
    </w:p>
    <w:p w14:paraId="6A010000">
      <w:pPr>
        <w:pStyle w:val="Style_1"/>
        <w:spacing w:before="160"/>
        <w:ind w:firstLine="540" w:left="0"/>
        <w:jc w:val="both"/>
      </w:pPr>
      <w:r>
        <w:drawing>
          <wp:inline>
            <wp:extent cx="495300" cy="182880"/>
            <wp:docPr hidden="false" id="42" name="Picture 42"/>
            <a:graphic>
              <a:graphicData uri="http://schemas.openxmlformats.org/drawingml/2006/picture">
                <pic:pic>
                  <pic:nvPicPr>
                    <pic:cNvPr hidden="false" id="41" name="Picture 41"/>
                    <pic:cNvPicPr preferRelativeResize="true"/>
                  </pic:nvPicPr>
                  <pic:blipFill>
                    <a:blip r:embed="rId21"/>
                    <a:srcRect b="0" l="0" r="0" t="0"/>
                    <a:stretch/>
                  </pic:blipFill>
                  <pic:spPr>
                    <a:xfrm flipH="false" flipV="false" rot="0">
                      <a:ext cx="495300" cy="182880"/>
                    </a:xfrm>
                    <a:prstGeom prst="rect"/>
                  </pic:spPr>
                </pic:pic>
              </a:graphicData>
            </a:graphic>
          </wp:inline>
        </w:drawing>
      </w:r>
      <w:r>
        <w:t xml:space="preserve"> - коэффициент, учитывающий объем дыхания за год (</w:t>
      </w:r>
      <w:r>
        <w:drawing>
          <wp:inline>
            <wp:extent cx="495300" cy="182880"/>
            <wp:docPr hidden="false" id="44" name="Picture 44"/>
            <a:graphic>
              <a:graphicData uri="http://schemas.openxmlformats.org/drawingml/2006/picture">
                <pic:pic>
                  <pic:nvPicPr>
                    <pic:cNvPr hidden="false" id="43" name="Picture 43"/>
                    <pic:cNvPicPr preferRelativeResize="true"/>
                  </pic:nvPicPr>
                  <pic:blipFill>
                    <a:blip r:embed="rId22"/>
                    <a:srcRect b="0" l="0" r="0" t="0"/>
                    <a:stretch/>
                  </pic:blipFill>
                  <pic:spPr>
                    <a:xfrm flipH="false" flipV="false" rot="0">
                      <a:ext cx="495300" cy="182880"/>
                    </a:xfrm>
                    <a:prstGeom prst="rect"/>
                  </pic:spPr>
                </pic:pic>
              </a:graphicData>
            </a:graphic>
          </wp:inline>
        </w:drawing>
      </w:r>
      <w:r>
        <w:t xml:space="preserve"> м</w:t>
      </w:r>
      <w:r>
        <w:rPr>
          <w:vertAlign w:val="superscript"/>
        </w:rPr>
        <w:t>3</w:t>
      </w:r>
      <w:r>
        <w:t>/год для персонала группы "А") и размерность единиц (10</w:t>
      </w:r>
      <w:r>
        <w:rPr>
          <w:vertAlign w:val="superscript"/>
        </w:rPr>
        <w:t>3</w:t>
      </w:r>
      <w:r>
        <w:t xml:space="preserve"> мкЗв/Зв);</w:t>
      </w:r>
    </w:p>
    <w:p w14:paraId="6B010000">
      <w:pPr>
        <w:pStyle w:val="Style_1"/>
        <w:ind w:firstLine="0" w:left="0"/>
        <w:jc w:val="both"/>
      </w:pPr>
    </w:p>
    <w:p w14:paraId="6C010000">
      <w:pPr>
        <w:pStyle w:val="Style_1"/>
        <w:ind w:firstLine="0" w:left="0"/>
        <w:jc w:val="center"/>
      </w:pPr>
      <w:bookmarkStart w:id="19" w:name="Par363"/>
      <w:bookmarkEnd w:id="19"/>
      <w:r>
        <w:drawing>
          <wp:inline>
            <wp:extent cx="1226820" cy="182880"/>
            <wp:docPr hidden="false" id="46" name="Picture 46"/>
            <a:graphic>
              <a:graphicData uri="http://schemas.openxmlformats.org/drawingml/2006/picture">
                <pic:pic>
                  <pic:nvPicPr>
                    <pic:cNvPr hidden="false" id="45" name="Picture 45"/>
                    <pic:cNvPicPr preferRelativeResize="true"/>
                  </pic:nvPicPr>
                  <pic:blipFill>
                    <a:blip r:embed="rId23"/>
                    <a:srcRect b="0" l="0" r="0" t="0"/>
                    <a:stretch/>
                  </pic:blipFill>
                  <pic:spPr>
                    <a:xfrm flipH="false" flipV="false" rot="0">
                      <a:ext cx="1226820" cy="182880"/>
                    </a:xfrm>
                    <a:prstGeom prst="rect"/>
                  </pic:spPr>
                </pic:pic>
              </a:graphicData>
            </a:graphic>
          </wp:inline>
        </w:drawing>
      </w:r>
      <w:r>
        <w:t>, (8)</w:t>
      </w:r>
    </w:p>
    <w:p w14:paraId="6D010000">
      <w:pPr>
        <w:pStyle w:val="Style_1"/>
        <w:ind w:firstLine="0" w:left="0"/>
        <w:jc w:val="both"/>
      </w:pPr>
    </w:p>
    <w:p w14:paraId="6E010000">
      <w:pPr>
        <w:pStyle w:val="Style_1"/>
        <w:ind w:firstLine="540" w:left="0"/>
        <w:jc w:val="both"/>
      </w:pPr>
      <w:r>
        <w:t>где:</w:t>
      </w:r>
    </w:p>
    <w:p w14:paraId="6F010000">
      <w:pPr>
        <w:pStyle w:val="Style_1"/>
        <w:spacing w:before="160"/>
        <w:ind w:firstLine="540" w:left="0"/>
        <w:jc w:val="both"/>
      </w:pPr>
      <w:r>
        <w:t>МПД</w:t>
      </w:r>
      <w:r>
        <w:rPr>
          <w:vertAlign w:val="superscript"/>
        </w:rPr>
        <w:t>орган</w:t>
      </w:r>
      <w:r>
        <w:t xml:space="preserve"> - максимальная потенциальная эквивалентная доза на орган на данном рабочем месте за год, мЗв/год;</w:t>
      </w:r>
    </w:p>
    <w:p w14:paraId="70010000">
      <w:pPr>
        <w:pStyle w:val="Style_1"/>
        <w:spacing w:before="160"/>
        <w:ind w:firstLine="540" w:left="0"/>
        <w:jc w:val="both"/>
      </w:pPr>
      <w:r>
        <w:t>МД</w:t>
      </w:r>
      <w:r>
        <w:rPr>
          <w:vertAlign w:val="superscript"/>
        </w:rPr>
        <w:t>орган</w:t>
      </w:r>
      <w:r>
        <w:t xml:space="preserve"> - мощность амбиентной дозы внешнего облучения органа на рабочем месте, определенная по данным радиационного контроля, мкЗв/ч;</w:t>
      </w:r>
    </w:p>
    <w:p w14:paraId="71010000">
      <w:pPr>
        <w:pStyle w:val="Style_1"/>
        <w:spacing w:before="160"/>
        <w:ind w:firstLine="540" w:left="0"/>
        <w:jc w:val="both"/>
      </w:pPr>
      <w:r>
        <w:t>2 - коэффициент, учитывающий стандартное время облучения в течение календарного года (2000 часов в год для персонала группы "А") и размерность единиц (10</w:t>
      </w:r>
      <w:r>
        <w:rPr>
          <w:vertAlign w:val="superscript"/>
        </w:rPr>
        <w:t>3</w:t>
      </w:r>
      <w:r>
        <w:t xml:space="preserve"> мкЗв/мЗв).</w:t>
      </w:r>
    </w:p>
    <w:p w14:paraId="72010000">
      <w:pPr>
        <w:pStyle w:val="Style_1"/>
        <w:spacing w:before="160"/>
        <w:ind w:firstLine="540" w:left="0"/>
        <w:jc w:val="both"/>
      </w:pPr>
      <w:r>
        <w:t>79. При воздействии на работника в течение рабочего дня (смены) или года различных мощностей МПД эффективной и (или) эквивалентной дозы (при работе в разных помещениях или рабочих зонах) определяется средневзвешенное значение мощности МПД при выполнении производственных операций по формуле:</w:t>
      </w:r>
    </w:p>
    <w:p w14:paraId="73010000">
      <w:pPr>
        <w:pStyle w:val="Style_1"/>
        <w:ind w:firstLine="0" w:left="0"/>
        <w:jc w:val="both"/>
      </w:pPr>
    </w:p>
    <w:p w14:paraId="74010000">
      <w:pPr>
        <w:pStyle w:val="Style_1"/>
        <w:ind w:firstLine="0" w:left="0"/>
        <w:jc w:val="center"/>
      </w:pPr>
      <w:r>
        <w:drawing>
          <wp:inline>
            <wp:extent cx="1546860" cy="396240"/>
            <wp:docPr hidden="false" id="48" name="Picture 48"/>
            <a:graphic>
              <a:graphicData uri="http://schemas.openxmlformats.org/drawingml/2006/picture">
                <pic:pic>
                  <pic:nvPicPr>
                    <pic:cNvPr hidden="false" id="47" name="Picture 47"/>
                    <pic:cNvPicPr preferRelativeResize="true"/>
                  </pic:nvPicPr>
                  <pic:blipFill>
                    <a:blip r:embed="rId24"/>
                    <a:srcRect b="0" l="0" r="0" t="0"/>
                    <a:stretch/>
                  </pic:blipFill>
                  <pic:spPr>
                    <a:xfrm flipH="false" flipV="false" rot="0">
                      <a:ext cx="1546860" cy="396240"/>
                    </a:xfrm>
                    <a:prstGeom prst="rect"/>
                  </pic:spPr>
                </pic:pic>
              </a:graphicData>
            </a:graphic>
          </wp:inline>
        </w:drawing>
      </w:r>
      <w:r>
        <w:t>, (9)</w:t>
      </w:r>
    </w:p>
    <w:p w14:paraId="75010000">
      <w:pPr>
        <w:pStyle w:val="Style_1"/>
        <w:ind w:firstLine="0" w:left="0"/>
        <w:jc w:val="both"/>
      </w:pPr>
    </w:p>
    <w:p w14:paraId="76010000">
      <w:pPr>
        <w:pStyle w:val="Style_1"/>
        <w:ind w:firstLine="540" w:left="0"/>
        <w:jc w:val="both"/>
      </w:pPr>
      <w:r>
        <w:t>где:</w:t>
      </w:r>
    </w:p>
    <w:p w14:paraId="77010000">
      <w:pPr>
        <w:pStyle w:val="Style_1"/>
        <w:spacing w:before="160"/>
        <w:ind w:firstLine="540" w:left="0"/>
        <w:jc w:val="both"/>
      </w:pPr>
      <w:r>
        <w:t>МПД</w:t>
      </w:r>
      <w:r>
        <w:rPr>
          <w:vertAlign w:val="subscript"/>
        </w:rPr>
        <w:t>i</w:t>
      </w:r>
      <w:r>
        <w:t xml:space="preserve"> - мощность максимальной потенциальной дозы, рассчитанная для i-го помещения (рабочей зоны), мЗв/год;</w:t>
      </w:r>
    </w:p>
    <w:p w14:paraId="78010000">
      <w:pPr>
        <w:pStyle w:val="Style_1"/>
        <w:spacing w:before="160"/>
        <w:ind w:firstLine="540" w:left="0"/>
        <w:jc w:val="both"/>
      </w:pPr>
      <w:r>
        <w:drawing>
          <wp:inline>
            <wp:extent cx="175260" cy="182880"/>
            <wp:docPr hidden="false" id="50" name="Picture 50"/>
            <a:graphic>
              <a:graphicData uri="http://schemas.openxmlformats.org/drawingml/2006/picture">
                <pic:pic>
                  <pic:nvPicPr>
                    <pic:cNvPr hidden="false" id="49" name="Picture 49"/>
                    <pic:cNvPicPr preferRelativeResize="true"/>
                  </pic:nvPicPr>
                  <pic:blipFill>
                    <a:blip r:embed="rId25"/>
                    <a:srcRect b="0" l="0" r="0" t="0"/>
                    <a:stretch/>
                  </pic:blipFill>
                  <pic:spPr>
                    <a:xfrm flipH="false" flipV="false" rot="0">
                      <a:ext cx="175260" cy="182880"/>
                    </a:xfrm>
                    <a:prstGeom prst="rect"/>
                  </pic:spPr>
                </pic:pic>
              </a:graphicData>
            </a:graphic>
          </wp:inline>
        </w:drawing>
      </w:r>
      <w:r>
        <w:t xml:space="preserve"> - время выполнения работ на i-м рабочем месте (рабочей зоне), час/год.</w:t>
      </w:r>
    </w:p>
    <w:p w14:paraId="79010000">
      <w:pPr>
        <w:pStyle w:val="Style_1"/>
        <w:spacing w:before="160"/>
        <w:ind w:firstLine="540" w:left="0"/>
        <w:jc w:val="both"/>
      </w:pPr>
      <w:r>
        <w:t>80. При расчете МПД продолжительность рабочего времени для персонала группы "А" и для всех остальных работников принимается равной 2000 часам в год.</w:t>
      </w:r>
    </w:p>
    <w:p w14:paraId="7A010000">
      <w:pPr>
        <w:pStyle w:val="Style_1"/>
        <w:spacing w:before="160"/>
        <w:ind w:firstLine="540" w:left="0"/>
        <w:jc w:val="both"/>
      </w:pPr>
      <w:r>
        <w:t xml:space="preserve">81. Отнесение условий труда к классу (подклассу) условий труда при воздействии ионизирующего излучения осуществляется в соответствии с </w:t>
      </w:r>
      <w:r>
        <w:rPr>
          <w:color w:val="0000FF"/>
        </w:rPr>
        <w:fldChar w:fldCharType="begin"/>
      </w:r>
      <w:r>
        <w:rPr>
          <w:color w:val="0000FF"/>
        </w:rPr>
        <w:instrText>HYPERLINK \l "Par1554"</w:instrText>
      </w:r>
      <w:r>
        <w:rPr>
          <w:color w:val="0000FF"/>
        </w:rPr>
        <w:fldChar w:fldCharType="separate"/>
      </w:r>
      <w:r>
        <w:rPr>
          <w:color w:val="0000FF"/>
        </w:rPr>
        <w:t>приложением N 12</w:t>
      </w:r>
      <w:r>
        <w:rPr>
          <w:color w:val="0000FF"/>
        </w:rPr>
        <w:fldChar w:fldCharType="end"/>
      </w:r>
      <w:r>
        <w:t xml:space="preserve"> к настоящей Методике.</w:t>
      </w:r>
    </w:p>
    <w:p w14:paraId="7B010000">
      <w:pPr>
        <w:pStyle w:val="Style_1"/>
        <w:spacing w:before="160"/>
        <w:ind w:firstLine="540" w:left="0"/>
        <w:jc w:val="both"/>
      </w:pPr>
      <w:r>
        <w:t>82. Отнесение условий труда к классу (подклассу) условий труда при воздействии ионизирующего излучения осуществляется на основе систематических данных текущего и оперативного контроля за год.</w:t>
      </w:r>
    </w:p>
    <w:p w14:paraId="7C010000">
      <w:pPr>
        <w:pStyle w:val="Style_1"/>
        <w:spacing w:before="160"/>
        <w:ind w:firstLine="540" w:left="0"/>
        <w:jc w:val="both"/>
      </w:pPr>
      <w:r>
        <w:t>83. Отнесение условий труда к классу (подклассу) условий труда по тяжести трудового процесса осуществляется по следующим показателям:</w:t>
      </w:r>
    </w:p>
    <w:p w14:paraId="7D010000">
      <w:pPr>
        <w:pStyle w:val="Style_1"/>
        <w:spacing w:before="160"/>
        <w:ind w:firstLine="540" w:left="0"/>
        <w:jc w:val="both"/>
      </w:pPr>
      <w:r>
        <w:t>1) физическая динамическая нагрузка;</w:t>
      </w:r>
    </w:p>
    <w:p w14:paraId="7E010000">
      <w:pPr>
        <w:pStyle w:val="Style_1"/>
        <w:spacing w:before="160"/>
        <w:ind w:firstLine="540" w:left="0"/>
        <w:jc w:val="both"/>
      </w:pPr>
      <w:r>
        <w:t>2) масса поднимаемого и перемещаемого груза вручную;</w:t>
      </w:r>
    </w:p>
    <w:p w14:paraId="7F010000">
      <w:pPr>
        <w:pStyle w:val="Style_1"/>
        <w:spacing w:before="160"/>
        <w:ind w:firstLine="540" w:left="0"/>
        <w:jc w:val="both"/>
      </w:pPr>
      <w:r>
        <w:t>3) стереотипные рабочие движения;</w:t>
      </w:r>
    </w:p>
    <w:p w14:paraId="80010000">
      <w:pPr>
        <w:pStyle w:val="Style_1"/>
        <w:spacing w:before="160"/>
        <w:ind w:firstLine="540" w:left="0"/>
        <w:jc w:val="both"/>
      </w:pPr>
      <w:r>
        <w:t>4) статическая нагрузка;</w:t>
      </w:r>
    </w:p>
    <w:p w14:paraId="81010000">
      <w:pPr>
        <w:pStyle w:val="Style_1"/>
        <w:spacing w:before="160"/>
        <w:ind w:firstLine="540" w:left="0"/>
        <w:jc w:val="both"/>
      </w:pPr>
      <w:r>
        <w:t>5) рабочая поза;</w:t>
      </w:r>
    </w:p>
    <w:p w14:paraId="82010000">
      <w:pPr>
        <w:pStyle w:val="Style_1"/>
        <w:spacing w:before="160"/>
        <w:ind w:firstLine="540" w:left="0"/>
        <w:jc w:val="both"/>
      </w:pPr>
      <w:r>
        <w:t>6) наклоны корпуса;</w:t>
      </w:r>
    </w:p>
    <w:p w14:paraId="83010000">
      <w:pPr>
        <w:pStyle w:val="Style_1"/>
        <w:spacing w:before="160"/>
        <w:ind w:firstLine="540" w:left="0"/>
        <w:jc w:val="both"/>
      </w:pPr>
      <w:r>
        <w:t>7) перемещение в пространстве.</w:t>
      </w:r>
    </w:p>
    <w:p w14:paraId="84010000">
      <w:pPr>
        <w:pStyle w:val="Style_1"/>
        <w:spacing w:before="160"/>
        <w:ind w:firstLine="540" w:left="0"/>
        <w:jc w:val="both"/>
      </w:pPr>
      <w:r>
        <w:t>84. При выполнении работ, связанных с неравномерными физическими нагрузками в разные рабочие дни (смены), отнесение условий труда к классу (подклассу) условий труда по тяжести трудового процесса (за исключением массы поднимаемого и перемещаемого груза и наклонов корпуса тела работника) осуществляется по средним показателям за 2 - 3 рабочих дня (смены).</w:t>
      </w:r>
    </w:p>
    <w:p w14:paraId="85010000">
      <w:pPr>
        <w:pStyle w:val="Style_1"/>
        <w:spacing w:before="160"/>
        <w:ind w:firstLine="540" w:left="0"/>
        <w:jc w:val="both"/>
      </w:pPr>
      <w:r>
        <w:t>Масса поднимаемого и перемещаемого работником вручную груза и наклоны корпуса оцениваются по максимальным значениям.</w:t>
      </w:r>
    </w:p>
    <w:p w14:paraId="86010000">
      <w:pPr>
        <w:pStyle w:val="Style_1"/>
        <w:spacing w:before="160"/>
        <w:ind w:firstLine="540" w:left="0"/>
        <w:jc w:val="both"/>
      </w:pPr>
      <w:r>
        <w:t>85. Отнесение условий труда к классу (подклассу) условий труда по тяжести трудового процесса при физической динамической нагрузке осуществляется путем определения массы груза (деталей, изделий, инструментов), перемещаемого вручную работником при каждой операции, и расстояния перемещения груза в метрах. После этого подсчитывается общее количество операций по переносу работником груза в течение рабочего дня (смены) и определяется величина физической динамической нагрузки (кг x м) в течение рабочего дня (смены).</w:t>
      </w:r>
    </w:p>
    <w:p w14:paraId="87010000">
      <w:pPr>
        <w:pStyle w:val="Style_1"/>
        <w:spacing w:before="160"/>
        <w:ind w:firstLine="540" w:left="0"/>
        <w:jc w:val="both"/>
      </w:pPr>
      <w:r>
        <w:t xml:space="preserve">Отнесение условий труда к классу (подклассу) условий труда по тяжести трудового процесса при физической динамической нагрузке осуществляется в соответствии с </w:t>
      </w:r>
      <w:r>
        <w:rPr>
          <w:color w:val="0000FF"/>
        </w:rPr>
        <w:fldChar w:fldCharType="begin"/>
      </w:r>
      <w:r>
        <w:rPr>
          <w:color w:val="0000FF"/>
        </w:rPr>
        <w:instrText>HYPERLINK \l "Par1611"</w:instrText>
      </w:r>
      <w:r>
        <w:rPr>
          <w:color w:val="0000FF"/>
        </w:rPr>
        <w:fldChar w:fldCharType="separate"/>
      </w:r>
      <w:r>
        <w:rPr>
          <w:color w:val="0000FF"/>
        </w:rPr>
        <w:t>таблицей 1</w:t>
      </w:r>
      <w:r>
        <w:rPr>
          <w:color w:val="0000FF"/>
        </w:rPr>
        <w:fldChar w:fldCharType="end"/>
      </w:r>
      <w:r>
        <w:t xml:space="preserve"> приложения N 13 к настоящей Методике.</w:t>
      </w:r>
    </w:p>
    <w:p w14:paraId="88010000">
      <w:pPr>
        <w:pStyle w:val="Style_1"/>
        <w:spacing w:before="160"/>
        <w:ind w:firstLine="540" w:left="0"/>
        <w:jc w:val="both"/>
      </w:pPr>
      <w:r>
        <w:t xml:space="preserve">86. При работах, обусловленных как региональными, так и общими физическими нагрузками в течение рабочего дня (смены), связанных с перемещением груза на различные расстояния, определяется суммарная механическая работа за рабочий день (смену), значение которой соотносится со значениями, предусмотренными </w:t>
      </w:r>
      <w:r>
        <w:rPr>
          <w:color w:val="0000FF"/>
        </w:rPr>
        <w:fldChar w:fldCharType="begin"/>
      </w:r>
      <w:r>
        <w:rPr>
          <w:color w:val="0000FF"/>
        </w:rPr>
        <w:instrText>HYPERLINK \l "Par1611"</w:instrText>
      </w:r>
      <w:r>
        <w:rPr>
          <w:color w:val="0000FF"/>
        </w:rPr>
        <w:fldChar w:fldCharType="separate"/>
      </w:r>
      <w:r>
        <w:rPr>
          <w:color w:val="0000FF"/>
        </w:rPr>
        <w:t>таблицей 1</w:t>
      </w:r>
      <w:r>
        <w:rPr>
          <w:color w:val="0000FF"/>
        </w:rPr>
        <w:fldChar w:fldCharType="end"/>
      </w:r>
      <w:r>
        <w:t xml:space="preserve"> приложения N 13 к настоящей Методике.</w:t>
      </w:r>
    </w:p>
    <w:p w14:paraId="89010000">
      <w:pPr>
        <w:pStyle w:val="Style_1"/>
        <w:spacing w:before="160"/>
        <w:ind w:firstLine="540" w:left="0"/>
        <w:jc w:val="both"/>
      </w:pPr>
      <w:r>
        <w:t>87. Отнесение условий труда к классу (подклассу) условий труда по тяжести трудового процесса при поднятии и перемещении работником груза вручную осуществляется путем взвешивания такого груза или определения его массы по эксплуатационной и технологической документации, если выполнить измерение массы такого груза путем взвешивания в условиях штатного производственного процесса не представляется возможным. В случае определения массы груза по эксплуатационной и технологической документации соответствующая запись делается в протоколе исследований (испытаний) и измерений тяжести трудового процесса с указанием отсылочных данных на эксплуатационную и технологическую документацию, содержащую сведения о массе поднимаемого и перемещаемого работником груза вручную.</w:t>
      </w:r>
    </w:p>
    <w:p w14:paraId="8A010000">
      <w:pPr>
        <w:pStyle w:val="Style_1"/>
        <w:spacing w:before="160"/>
        <w:ind w:firstLine="540" w:left="0"/>
        <w:jc w:val="both"/>
      </w:pPr>
      <w:r>
        <w:t xml:space="preserve">Отнесение условий труда к классу (подклассу) условий труда по тяжести трудового процесса при поднятии и перемещении груза вручную осуществляется в соответствии с </w:t>
      </w:r>
      <w:r>
        <w:rPr>
          <w:color w:val="0000FF"/>
        </w:rPr>
        <w:fldChar w:fldCharType="begin"/>
      </w:r>
      <w:r>
        <w:rPr>
          <w:color w:val="0000FF"/>
        </w:rPr>
        <w:instrText>HYPERLINK \l "Par1665"</w:instrText>
      </w:r>
      <w:r>
        <w:rPr>
          <w:color w:val="0000FF"/>
        </w:rPr>
        <w:fldChar w:fldCharType="separate"/>
      </w:r>
      <w:r>
        <w:rPr>
          <w:color w:val="0000FF"/>
        </w:rPr>
        <w:t>таблицей 2</w:t>
      </w:r>
      <w:r>
        <w:rPr>
          <w:color w:val="0000FF"/>
        </w:rPr>
        <w:fldChar w:fldCharType="end"/>
      </w:r>
      <w:r>
        <w:t xml:space="preserve"> приложения N 13 к настоящей Методике.</w:t>
      </w:r>
    </w:p>
    <w:p w14:paraId="8B010000">
      <w:pPr>
        <w:pStyle w:val="Style_1"/>
        <w:spacing w:before="160"/>
        <w:ind w:firstLine="540" w:left="0"/>
        <w:jc w:val="both"/>
      </w:pPr>
      <w:r>
        <w:t>Для определения суммарной массы груза, перемещаемого в течение каждого часа рабочего дня (смены), вес всех грузов за рабочий день (смену) суммируется. Независимо от фактической длительности рабочего дня (смены) суммарную массу груза за рабочий день (смену) делят на количество часов рабочего дня (смены).</w:t>
      </w:r>
    </w:p>
    <w:p w14:paraId="8C010000">
      <w:pPr>
        <w:pStyle w:val="Style_1"/>
        <w:spacing w:before="160"/>
        <w:ind w:firstLine="540" w:left="0"/>
        <w:jc w:val="both"/>
      </w:pPr>
      <w:r>
        <w:t>В случаях, когда перемещение работником груза вручную происходит как с рабочей поверхности, так и с пола, показатели суммируются. Если с рабочей поверхности перемещался больший груз, чем с пола, то полученную величину следует сопоставлять именно с этим показателем, а если наибольшее перемещение производилось с пола - то с показателем суммарной массы груза в час при перемещении с пола. Если с рабочей поверхности и с пола перемещается равный груз, то суммарную массу груза сопоставляют с показателем перемещения с пола.</w:t>
      </w:r>
    </w:p>
    <w:p w14:paraId="8D010000">
      <w:pPr>
        <w:pStyle w:val="Style_1"/>
        <w:spacing w:before="160"/>
        <w:ind w:firstLine="540" w:left="0"/>
        <w:jc w:val="both"/>
      </w:pPr>
      <w:r>
        <w:t>88. Отнесение условий труда к классу (подклассу) условий труда по тяжести трудового процесса при выполнении работником стереотипных рабочих движений и локальной нагрузке (с участием мышц кистей и пальцев рук) осуществляется путем подсчета числа движений работника за 10 - 15 минут, определения числа его движений за 1 минуту и расчета общего количества движений работника за время, в течение которого выполняется данная работа (умножение на количество минут рабочего дня (смены), в течение которых выполняется работа).</w:t>
      </w:r>
    </w:p>
    <w:p w14:paraId="8E010000">
      <w:pPr>
        <w:pStyle w:val="Style_1"/>
        <w:spacing w:before="160"/>
        <w:ind w:firstLine="540" w:left="0"/>
        <w:jc w:val="both"/>
      </w:pPr>
      <w:r>
        <w:t xml:space="preserve">Отнесение условий труда к классу (подклассу) условий труда по тяжести трудового процесса при выполнении стереотипных рабочих движений и локальной нагрузке осуществляется в соответствии с </w:t>
      </w:r>
      <w:r>
        <w:rPr>
          <w:color w:val="0000FF"/>
        </w:rPr>
        <w:fldChar w:fldCharType="begin"/>
      </w:r>
      <w:r>
        <w:rPr>
          <w:color w:val="0000FF"/>
        </w:rPr>
        <w:instrText>HYPERLINK \l "Par1725"</w:instrText>
      </w:r>
      <w:r>
        <w:rPr>
          <w:color w:val="0000FF"/>
        </w:rPr>
        <w:fldChar w:fldCharType="separate"/>
      </w:r>
      <w:r>
        <w:rPr>
          <w:color w:val="0000FF"/>
        </w:rPr>
        <w:t>таблицей 3</w:t>
      </w:r>
      <w:r>
        <w:rPr>
          <w:color w:val="0000FF"/>
        </w:rPr>
        <w:fldChar w:fldCharType="end"/>
      </w:r>
      <w:r>
        <w:t xml:space="preserve"> приложения N 13 к настоящей Методике.</w:t>
      </w:r>
    </w:p>
    <w:p w14:paraId="8F010000">
      <w:pPr>
        <w:pStyle w:val="Style_1"/>
        <w:spacing w:before="160"/>
        <w:ind w:firstLine="540" w:left="0"/>
        <w:jc w:val="both"/>
      </w:pPr>
      <w:r>
        <w:t>89. Отнесение условий труда к классу (подклассу) условий труда по тяжести трудового процесса при выполнении работником стереотипных рабочих движений и региональной нагрузке (при работе с преимущественным участием мышц рук и плечевого пояса) осуществляется путем подсчета их количества за 10 - 15 минут или за 1 - 2 повторяемые операции, несколько раз за рабочий день (смену). После оценки общего количества операций или времени выполнения работы определяется общее количество региональных движений за рабочий день (смену).</w:t>
      </w:r>
    </w:p>
    <w:p w14:paraId="90010000">
      <w:pPr>
        <w:pStyle w:val="Style_1"/>
        <w:spacing w:before="160"/>
        <w:ind w:firstLine="540" w:left="0"/>
        <w:jc w:val="both"/>
      </w:pPr>
      <w:r>
        <w:t xml:space="preserve">Отнесение условий труда к классу (подклассу) условий труда по тяжести трудового процесса при выполнении стереотипных рабочих движений и региональной нагрузке осуществляется в соответствии с </w:t>
      </w:r>
      <w:r>
        <w:rPr>
          <w:color w:val="0000FF"/>
        </w:rPr>
        <w:fldChar w:fldCharType="begin"/>
      </w:r>
      <w:r>
        <w:rPr>
          <w:color w:val="0000FF"/>
        </w:rPr>
        <w:instrText>HYPERLINK \l "Par1725"</w:instrText>
      </w:r>
      <w:r>
        <w:rPr>
          <w:color w:val="0000FF"/>
        </w:rPr>
        <w:fldChar w:fldCharType="separate"/>
      </w:r>
      <w:r>
        <w:rPr>
          <w:color w:val="0000FF"/>
        </w:rPr>
        <w:t>таблицей 3</w:t>
      </w:r>
      <w:r>
        <w:rPr>
          <w:color w:val="0000FF"/>
        </w:rPr>
        <w:fldChar w:fldCharType="end"/>
      </w:r>
      <w:r>
        <w:t xml:space="preserve"> приложения N 13 к настоящей Методике.</w:t>
      </w:r>
    </w:p>
    <w:p w14:paraId="91010000">
      <w:pPr>
        <w:pStyle w:val="Style_1"/>
        <w:spacing w:before="160"/>
        <w:ind w:firstLine="540" w:left="0"/>
        <w:jc w:val="both"/>
      </w:pPr>
      <w:r>
        <w:t>90. 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усилий, осуществляется путем перемножения двух параметров: веса груза либо величины удерживающего усилия и времени его удерживания.</w:t>
      </w:r>
    </w:p>
    <w:p w14:paraId="92010000">
      <w:pPr>
        <w:pStyle w:val="Style_1"/>
        <w:spacing w:before="160"/>
        <w:ind w:firstLine="540" w:left="0"/>
        <w:jc w:val="both"/>
      </w:pPr>
      <w:r>
        <w:t xml:space="preserve">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усилий, осуществляется в соответствии с </w:t>
      </w:r>
      <w:r>
        <w:rPr>
          <w:color w:val="0000FF"/>
        </w:rPr>
        <w:fldChar w:fldCharType="begin"/>
      </w:r>
      <w:r>
        <w:rPr>
          <w:color w:val="0000FF"/>
        </w:rPr>
        <w:instrText>HYPERLINK \l "Par1752"</w:instrText>
      </w:r>
      <w:r>
        <w:rPr>
          <w:color w:val="0000FF"/>
        </w:rPr>
        <w:fldChar w:fldCharType="separate"/>
      </w:r>
      <w:r>
        <w:rPr>
          <w:color w:val="0000FF"/>
        </w:rPr>
        <w:t>таблицей 4</w:t>
      </w:r>
      <w:r>
        <w:rPr>
          <w:color w:val="0000FF"/>
        </w:rPr>
        <w:fldChar w:fldCharType="end"/>
      </w:r>
      <w:r>
        <w:t xml:space="preserve"> приложения N 13 к настоящей Методике при выполнении следующих действий, связанных со статическим усилием:</w:t>
      </w:r>
    </w:p>
    <w:p w14:paraId="93010000">
      <w:pPr>
        <w:pStyle w:val="Style_1"/>
        <w:spacing w:before="160"/>
        <w:ind w:firstLine="540" w:left="0"/>
        <w:jc w:val="both"/>
      </w:pPr>
      <w:r>
        <w:t>1) удержание обрабатываемого изделия (инструмента),</w:t>
      </w:r>
    </w:p>
    <w:p w14:paraId="94010000">
      <w:pPr>
        <w:pStyle w:val="Style_1"/>
        <w:spacing w:before="160"/>
        <w:ind w:firstLine="540" w:left="0"/>
        <w:jc w:val="both"/>
      </w:pPr>
      <w:r>
        <w:t>2) прижим обрабатываемого инструмента (изделия) к обрабатываемому изделию (инструменту),</w:t>
      </w:r>
    </w:p>
    <w:p w14:paraId="95010000">
      <w:pPr>
        <w:pStyle w:val="Style_1"/>
        <w:spacing w:before="160"/>
        <w:ind w:firstLine="540" w:left="0"/>
        <w:jc w:val="both"/>
      </w:pPr>
      <w:r>
        <w:t>3) перемещение органов управления (рукояток, маховиков, штурвалов) или тележек.</w:t>
      </w:r>
    </w:p>
    <w:p w14:paraId="96010000">
      <w:pPr>
        <w:pStyle w:val="Style_1"/>
        <w:spacing w:before="160"/>
        <w:ind w:firstLine="540" w:left="0"/>
        <w:jc w:val="both"/>
      </w:pPr>
      <w:r>
        <w:t>При удержании обрабатываемого изделия (инструмента) величина статического усилия определяется весом удерживаемого изделия (инструмента). Вес изделия определяется путем взвешивания.</w:t>
      </w:r>
    </w:p>
    <w:p w14:paraId="97010000">
      <w:pPr>
        <w:pStyle w:val="Style_1"/>
        <w:spacing w:before="160"/>
        <w:ind w:firstLine="540" w:left="0"/>
        <w:jc w:val="both"/>
      </w:pPr>
      <w:r>
        <w:t>При прижиме обрабатываемого инструмента (изделия) к обрабатываемому изделию (инструменту) величина усилия прижима определяется с помощью тензометрических, пьезокристаллических или других датчиков, которые необходимо закрепить на инструменте или изделии.</w:t>
      </w:r>
    </w:p>
    <w:p w14:paraId="98010000">
      <w:pPr>
        <w:pStyle w:val="Style_1"/>
        <w:spacing w:before="160"/>
        <w:ind w:firstLine="540" w:left="0"/>
        <w:jc w:val="both"/>
      </w:pPr>
      <w:r>
        <w:t>При перемещении органов управления (рукояток, маховиков, штурвалов) или тележек усилие на органах управления допускается определять с помощью динамометра или по технологической (эксплуатационной) документации.</w:t>
      </w:r>
    </w:p>
    <w:p w14:paraId="99010000">
      <w:pPr>
        <w:pStyle w:val="Style_1"/>
        <w:spacing w:before="160"/>
        <w:ind w:firstLine="540" w:left="0"/>
        <w:jc w:val="both"/>
      </w:pPr>
      <w:r>
        <w:t>Время удерживания статического усилия определяется на основании хронометражных измерений в течение рабочего дня (смены). Отнесение условий труда к классу (подклассу) условий труда по тяжести трудового процесса при статической нагрузке, связанной с удержанием груза или приложением усилий, осуществляется с учетом определенной преимущественной нагрузки: на одну руку, на две руки или с участием мышц корпуса и ног. Если при выполнении работы встречается 2 или 3 указанных выше вида статической нагрузки, то их следует суммировать и суммарную величину статической нагрузки соотносить с показателем преимущественной нагрузки.</w:t>
      </w:r>
    </w:p>
    <w:p w14:paraId="9A010000">
      <w:pPr>
        <w:pStyle w:val="Style_1"/>
        <w:spacing w:before="160"/>
        <w:ind w:firstLine="540" w:left="0"/>
        <w:jc w:val="both"/>
      </w:pPr>
      <w:r>
        <w:t>91. Отнесение условий труда к классу (подклассу) условий труда по тяжести трудового процесса с учетом рабочего положения тела работника осуществляется путем определения абсолютного времени (в минутах, часах) пребывания в каждой рабочей позе, которое устанавливается на основании документарно оформленных хронометражных наблюдений за рабочий день (смену). После этого рассчитывается время пребывания в относительных величинах (в процентах к 8-часовому рабочему дню (смене) независимо от его фактической продолжительности).</w:t>
      </w:r>
    </w:p>
    <w:p w14:paraId="9B010000">
      <w:pPr>
        <w:pStyle w:val="Style_1"/>
        <w:spacing w:before="160"/>
        <w:ind w:firstLine="540" w:left="0"/>
        <w:jc w:val="both"/>
      </w:pPr>
      <w:r>
        <w:t xml:space="preserve">Отнесение условий труда к классу (подклассу) условий труда по тяжести трудового процесса с учетом рабочего положения тела работника в течение рабочего дня (смены) осуществляется в соответствии с </w:t>
      </w:r>
      <w:r>
        <w:rPr>
          <w:color w:val="0000FF"/>
        </w:rPr>
        <w:fldChar w:fldCharType="begin"/>
      </w:r>
      <w:r>
        <w:rPr>
          <w:color w:val="0000FF"/>
        </w:rPr>
        <w:instrText>HYPERLINK \l "Par1801"</w:instrText>
      </w:r>
      <w:r>
        <w:rPr>
          <w:color w:val="0000FF"/>
        </w:rPr>
        <w:fldChar w:fldCharType="separate"/>
      </w:r>
      <w:r>
        <w:rPr>
          <w:color w:val="0000FF"/>
        </w:rPr>
        <w:t>таблицей 5</w:t>
      </w:r>
      <w:r>
        <w:rPr>
          <w:color w:val="0000FF"/>
        </w:rPr>
        <w:fldChar w:fldCharType="end"/>
      </w:r>
      <w:r>
        <w:t xml:space="preserve"> приложения N 13 к настоящей Методике. При этом к работе в положении "стоя" относится работа, которая не предполагает возможности ее выполнения в положении "сидя". Время пребывания в рабочей позе "стоя" определяется путем сложения времени работы работника в положении "стоя" и времени его перемещения в пространстве между объектами в радиусе не более 5 м.</w:t>
      </w:r>
    </w:p>
    <w:p w14:paraId="9C010000">
      <w:pPr>
        <w:pStyle w:val="Style_1"/>
        <w:spacing w:before="160"/>
        <w:ind w:firstLine="540" w:left="0"/>
        <w:jc w:val="both"/>
      </w:pPr>
      <w:r>
        <w:t>Неудобное рабочее положение работника связано с выполнением работ с наклоном или поворотом туловища, с поднятыми выше уровня плеч руками, с неудобным размещением ног, с необходимостью удержания работником рук на весу. Неудобное рабочее положение также характерно для работ, при которых органы управления или рабочие поверхности производственного оборудования расположены вне пределов максимальной досягаемости рук работника либо в поле зрения работника находятся объекты, препятствующие наблюдению за обслуживаемым объектом или процессом.</w:t>
      </w:r>
    </w:p>
    <w:p w14:paraId="9D010000">
      <w:pPr>
        <w:pStyle w:val="Style_1"/>
        <w:spacing w:before="160"/>
        <w:ind w:firstLine="540" w:left="0"/>
        <w:jc w:val="both"/>
      </w:pPr>
      <w:r>
        <w:t>К фиксированным рабочим положениям работника относятся положения с невозможностью изменения взаимного положения различных частей тела работника относительно друг друга, которые связаны с выполнением работ, при которых необходимо в процессе производственной деятельности различать мелкие объекты, в том числе с использованием оптических увеличительных приборов - луп и микроскопов. Для фиксированного рабочего положения характерна либо полная неподвижность, либо ограниченное количество высокоточных движений, совершаемых с малой амплитудой в ограниченном пространстве.</w:t>
      </w:r>
    </w:p>
    <w:p w14:paraId="9E010000">
      <w:pPr>
        <w:pStyle w:val="Style_1"/>
        <w:spacing w:before="160"/>
        <w:ind w:firstLine="540" w:left="0"/>
        <w:jc w:val="both"/>
      </w:pPr>
      <w:r>
        <w:t>К вынужденным рабочим положениям работника относятся положения "лежа", "на коленях", "на корточках".</w:t>
      </w:r>
    </w:p>
    <w:p w14:paraId="9F010000">
      <w:pPr>
        <w:pStyle w:val="Style_1"/>
        <w:spacing w:before="160"/>
        <w:ind w:firstLine="540" w:left="0"/>
        <w:jc w:val="both"/>
      </w:pPr>
      <w:r>
        <w:t>Если по характеру работы рабочие позы работника разные, то отнесение условий труда к классу (подклассу) условий труда при воздействии тяжести трудового процесса с учетом рабочего положения тела работника следует проводить по наиболее типичной рабочей позе для данной работы.</w:t>
      </w:r>
    </w:p>
    <w:p w14:paraId="A0010000">
      <w:pPr>
        <w:pStyle w:val="Style_1"/>
        <w:spacing w:before="160"/>
        <w:ind w:firstLine="540" w:left="0"/>
        <w:jc w:val="both"/>
      </w:pPr>
      <w:r>
        <w:t>92. Отнесение условий труда к классу (подклассу) условий труда по тяжести трудового процесса с учетом наклонов корпуса тела работника за рабочий день (смену) определяется путем их прямого подсчета в единицу времени (минуту, час). Далее рассчитывается общее число наклонов корпуса тела работника за все время выполнения работы либо определяется их количество за одну операцию и умножается на число операций за рабочий день (смену).</w:t>
      </w:r>
    </w:p>
    <w:p w14:paraId="A1010000">
      <w:pPr>
        <w:pStyle w:val="Style_1"/>
        <w:spacing w:before="160"/>
        <w:ind w:firstLine="540" w:left="0"/>
        <w:jc w:val="both"/>
      </w:pPr>
      <w:r>
        <w:t xml:space="preserve">Отнесение условий труда к классу (подклассу) условий труда по тяжести трудового процесса с учетом наклонов корпуса тела работника осуществляется в соответствии с </w:t>
      </w:r>
      <w:r>
        <w:rPr>
          <w:color w:val="0000FF"/>
        </w:rPr>
        <w:fldChar w:fldCharType="begin"/>
      </w:r>
      <w:r>
        <w:rPr>
          <w:color w:val="0000FF"/>
        </w:rPr>
        <w:instrText>HYPERLINK \l "Par1824"</w:instrText>
      </w:r>
      <w:r>
        <w:rPr>
          <w:color w:val="0000FF"/>
        </w:rPr>
        <w:fldChar w:fldCharType="separate"/>
      </w:r>
      <w:r>
        <w:rPr>
          <w:color w:val="0000FF"/>
        </w:rPr>
        <w:t>таблицей 6</w:t>
      </w:r>
      <w:r>
        <w:rPr>
          <w:color w:val="0000FF"/>
        </w:rPr>
        <w:fldChar w:fldCharType="end"/>
      </w:r>
      <w:r>
        <w:t xml:space="preserve"> приложения N 13 к настоящей Методике. При этом необходимо учитывать, что при оценке фактора работы с вынужденным наклоном корпуса тела работника более 30° у работника со средними антропометрическими данными подобные наклоны корпуса тела производятся в случае, если он берет какие-либо предметы, поднимает груз или выполняет действия руками на высоте не более 50 см от пола.</w:t>
      </w:r>
    </w:p>
    <w:p w14:paraId="A2010000">
      <w:pPr>
        <w:pStyle w:val="Style_1"/>
        <w:spacing w:before="160"/>
        <w:ind w:firstLine="540" w:left="0"/>
        <w:jc w:val="both"/>
      </w:pPr>
      <w:r>
        <w:t>93. Отнесение условий труда к классу (подклассу) условий труда по тяжести трудового процесса при перемещении работника в пространстве осуществляется с учетом такого перемещения по горизонтали и (или) вертикали, обусловленного технологическим процессом, в течение рабочего дня (смены) и определяется на основании подсчета количества шагов за рабочий день (смену) и измерения длины шага.</w:t>
      </w:r>
    </w:p>
    <w:p w14:paraId="A3010000">
      <w:pPr>
        <w:pStyle w:val="Style_1"/>
        <w:spacing w:before="160"/>
        <w:ind w:firstLine="540" w:left="0"/>
        <w:jc w:val="both"/>
      </w:pPr>
      <w:r>
        <w:t>Количество шагов за рабочий день (смену) определяется с помощью шагомера, помещенного в карман работника или закрепленного на его поясе (во время регламентированных перерывов и обеденного перерыва шагомер необходимо выкладывать из кармана работника или снимать с его пояса).</w:t>
      </w:r>
    </w:p>
    <w:p w14:paraId="A4010000">
      <w:pPr>
        <w:pStyle w:val="Style_1"/>
        <w:spacing w:before="160"/>
        <w:ind w:firstLine="540" w:left="0"/>
        <w:jc w:val="both"/>
      </w:pPr>
      <w:r>
        <w:t>Мужской шаг в производственной обстановке в среднем равняется 0,6 м, а женский - 0,5 м.</w:t>
      </w:r>
    </w:p>
    <w:p w14:paraId="A5010000">
      <w:pPr>
        <w:pStyle w:val="Style_1"/>
        <w:spacing w:before="160"/>
        <w:ind w:firstLine="540" w:left="0"/>
        <w:jc w:val="both"/>
      </w:pPr>
      <w:r>
        <w:t xml:space="preserve">Отнесение условий труда к классу (подклассу) условий труда по тяжести трудового процесса при перемещении работника в пространстве осуществляется в соответствии с </w:t>
      </w:r>
      <w:r>
        <w:rPr>
          <w:color w:val="0000FF"/>
        </w:rPr>
        <w:fldChar w:fldCharType="begin"/>
      </w:r>
      <w:r>
        <w:rPr>
          <w:color w:val="0000FF"/>
        </w:rPr>
        <w:instrText>HYPERLINK \l "Par1842"</w:instrText>
      </w:r>
      <w:r>
        <w:rPr>
          <w:color w:val="0000FF"/>
        </w:rPr>
        <w:fldChar w:fldCharType="separate"/>
      </w:r>
      <w:r>
        <w:rPr>
          <w:color w:val="0000FF"/>
        </w:rPr>
        <w:t>таблицей 7</w:t>
      </w:r>
      <w:r>
        <w:rPr>
          <w:color w:val="0000FF"/>
        </w:rPr>
        <w:fldChar w:fldCharType="end"/>
      </w:r>
      <w:r>
        <w:t xml:space="preserve"> приложения N 13 к настоящей Методике.</w:t>
      </w:r>
    </w:p>
    <w:p w14:paraId="A6010000">
      <w:pPr>
        <w:pStyle w:val="Style_1"/>
        <w:spacing w:before="160"/>
        <w:ind w:firstLine="540" w:left="0"/>
        <w:jc w:val="both"/>
      </w:pPr>
      <w:r>
        <w:t>Перемещением работника в пространстве по вертикали необходимо считать его перемещения по лестницам или наклонным поверхностям, угол наклона которых более 30° от горизонтали.</w:t>
      </w:r>
    </w:p>
    <w:p w14:paraId="A7010000">
      <w:pPr>
        <w:pStyle w:val="Style_1"/>
        <w:spacing w:before="160"/>
        <w:ind w:firstLine="540" w:left="0"/>
        <w:jc w:val="both"/>
      </w:pPr>
      <w:r>
        <w:t>Для работников, трудовая функция которых связана с перемещением в пространстве как по горизонтали, так и по вертикали, эти расстояния необходимо суммировать и сопоставлять с тем показателем, величина которого была больше.</w:t>
      </w:r>
    </w:p>
    <w:p w14:paraId="A8010000">
      <w:pPr>
        <w:pStyle w:val="Style_1"/>
        <w:spacing w:before="160"/>
        <w:ind w:firstLine="540" w:left="0"/>
        <w:jc w:val="both"/>
      </w:pPr>
      <w:r>
        <w:t>94. Класс (подкласс) условий труда устанавливается по показателю тяжести трудового процесса, имеющему наиболее высокий класс (подкласс) условий труда.</w:t>
      </w:r>
    </w:p>
    <w:p w14:paraId="A9010000">
      <w:pPr>
        <w:pStyle w:val="Style_1"/>
        <w:spacing w:before="160"/>
        <w:ind w:firstLine="540" w:left="0"/>
        <w:jc w:val="both"/>
      </w:pPr>
      <w:r>
        <w:t>95. При наличии двух и более показателей тяжести трудового процесса, условия труда по которым отнесены к подклассу 3.1 или 3.2 вредных условий труда, класс (подкласс) условий труда по тяжести трудового процесса повышается на одну степень.</w:t>
      </w:r>
    </w:p>
    <w:p w14:paraId="AA010000">
      <w:pPr>
        <w:pStyle w:val="Style_1"/>
        <w:spacing w:before="160"/>
        <w:ind w:firstLine="540" w:left="0"/>
        <w:jc w:val="both"/>
      </w:pPr>
      <w:r>
        <w:t>96. Отнесение условий труда к классу (подклассу) условий труда по напряженности трудового процесса осуществляется по следующим показателям:</w:t>
      </w:r>
    </w:p>
    <w:p w14:paraId="AB010000">
      <w:pPr>
        <w:pStyle w:val="Style_1"/>
        <w:spacing w:before="160"/>
        <w:ind w:firstLine="540" w:left="0"/>
        <w:jc w:val="both"/>
      </w:pPr>
      <w:r>
        <w:t>1) плотность сигналов и сообщений (световых, звуковых) в среднем за 1 час работы, поступающих как со специальных устройств (видеотерминалов, сигнальных устройств, шкал приборов), так и при речевом сообщении, в том числе по средствам связи;</w:t>
      </w:r>
    </w:p>
    <w:p w14:paraId="AC010000">
      <w:pPr>
        <w:pStyle w:val="Style_1"/>
        <w:spacing w:before="160"/>
        <w:ind w:firstLine="540" w:left="0"/>
        <w:jc w:val="both"/>
      </w:pPr>
      <w:r>
        <w:t>2) число производственных объектов одновременного наблюдения;</w:t>
      </w:r>
    </w:p>
    <w:p w14:paraId="AD010000">
      <w:pPr>
        <w:pStyle w:val="Style_1"/>
        <w:spacing w:before="160"/>
        <w:ind w:firstLine="540" w:left="0"/>
        <w:jc w:val="both"/>
      </w:pPr>
      <w:r>
        <w:t>3) работа с оптическими приборами (% времени рабочего дня (смены), в качестве которых используются устройства, используемые в производственном процессе с применением оптических элементов для увеличения размеров рассматриваемого объекта (лупы, микроскопы, дефектоскопы), либо используемые для повышения разрешающей способности прибора или улучшения видимости (бинокли), за исключением различных устройств для отображения информации (дисплеи), в которых оптические элементы не используются (различные индикаторы и шкалы, покрытые стеклянной или прозрачной пластмассовой крышкой);</w:t>
      </w:r>
    </w:p>
    <w:p w14:paraId="AE010000">
      <w:pPr>
        <w:pStyle w:val="Style_1"/>
        <w:spacing w:before="160"/>
        <w:ind w:firstLine="540" w:left="0"/>
        <w:jc w:val="both"/>
      </w:pPr>
      <w:r>
        <w:t>4) нагрузка на голосовой аппарат (суммарное количество часов, наговариваемое в неделю);</w:t>
      </w:r>
    </w:p>
    <w:p w14:paraId="AF010000">
      <w:pPr>
        <w:pStyle w:val="Style_1"/>
        <w:spacing w:before="160"/>
        <w:ind w:firstLine="540" w:left="0"/>
        <w:jc w:val="both"/>
      </w:pPr>
      <w:r>
        <w:t>5) монотонность нагрузок (число элементов (приемов), необходимых для реализации простого задания или в многократно повторяющихся операциях; время активных действий; монотонность производственной обстановки).</w:t>
      </w:r>
    </w:p>
    <w:p w14:paraId="B0010000">
      <w:pPr>
        <w:pStyle w:val="Style_1"/>
        <w:spacing w:before="160"/>
        <w:ind w:firstLine="540" w:left="0"/>
        <w:jc w:val="both"/>
      </w:pPr>
      <w:r>
        <w:t xml:space="preserve">97. Отнесение условий труда к классу (подклассу) по напряженности трудового процесса осуществляется в соответствии с </w:t>
      </w:r>
      <w:r>
        <w:rPr>
          <w:color w:val="0000FF"/>
        </w:rPr>
        <w:fldChar w:fldCharType="begin"/>
      </w:r>
      <w:r>
        <w:rPr>
          <w:color w:val="0000FF"/>
        </w:rPr>
        <w:instrText>HYPERLINK \l "Par1877"</w:instrText>
      </w:r>
      <w:r>
        <w:rPr>
          <w:color w:val="0000FF"/>
        </w:rPr>
        <w:fldChar w:fldCharType="separate"/>
      </w:r>
      <w:r>
        <w:rPr>
          <w:color w:val="0000FF"/>
        </w:rPr>
        <w:t>приложением N 14</w:t>
      </w:r>
      <w:r>
        <w:rPr>
          <w:color w:val="0000FF"/>
        </w:rPr>
        <w:fldChar w:fldCharType="end"/>
      </w:r>
      <w:r>
        <w:t xml:space="preserve"> к настоящей Методике.</w:t>
      </w:r>
    </w:p>
    <w:p w14:paraId="B1010000">
      <w:pPr>
        <w:pStyle w:val="Style_1"/>
        <w:spacing w:before="160"/>
        <w:ind w:firstLine="540" w:left="0"/>
        <w:jc w:val="both"/>
      </w:pPr>
      <w:r>
        <w:t>98. Отнесение условий труда к классу (подклассу) условий труда по показателю напряженности трудового процесса "плотность сигналов и сообщений в среднем за 1 час работы" осуществляется путем подсчета количества воспринимаемых и передаваемых сигналов (сообщений, распоряжений), которые необходимо учитывать при исполнении трудовой функции, передаваемых либо с использованием графического или текстового носителя, либо их сочетания, либо с устройств для передачи сигналов (знаков).</w:t>
      </w:r>
    </w:p>
    <w:p w14:paraId="B2010000">
      <w:pPr>
        <w:pStyle w:val="Style_1"/>
        <w:spacing w:before="160"/>
        <w:ind w:firstLine="540" w:left="0"/>
        <w:jc w:val="both"/>
      </w:pPr>
      <w:r>
        <w:t>99. Отнесение условий труда к классу (подклассу) условий труда по показателю напряженности трудового процесса "число производственных объектов одновременного наблюдения" осуществляется путем оценки объема внимания (от 4 до 8 несвязанных объектов) и его распределения (способности одновременно сосредотачивать внимание на нескольких объектах или действиях).</w:t>
      </w:r>
    </w:p>
    <w:p w14:paraId="B3010000">
      <w:pPr>
        <w:pStyle w:val="Style_1"/>
        <w:spacing w:before="160"/>
        <w:ind w:firstLine="540" w:left="0"/>
        <w:jc w:val="both"/>
      </w:pPr>
      <w:r>
        <w:t>Условия труда оцениваются по данному показателю только в тех случаях, когда после получения информации одновременно от всех объектов наблюдения необходимо выполнение определенных действий по регулированию технологического процесса с распределением внимания.</w:t>
      </w:r>
    </w:p>
    <w:p w14:paraId="B4010000">
      <w:pPr>
        <w:pStyle w:val="Style_1"/>
        <w:spacing w:before="160"/>
        <w:ind w:firstLine="540" w:left="0"/>
        <w:jc w:val="both"/>
      </w:pPr>
      <w:r>
        <w:t>В случае если при выполнении работы информация может быть получена путем последовательного переключения внимания с объекта на объект до наступления момента принятия решения и (или) выполнения действий либо при отсутствии ограничений по времени до момента принятия решения и (или) выполнения действий, что позволяет работнику перейти от распределения к переключению внимания, оценка напряженности трудового процесса по показателю "число производственных объектов одновременного наблюдения" при выполнении таких работ не проводится.</w:t>
      </w:r>
    </w:p>
    <w:p w14:paraId="B5010000">
      <w:pPr>
        <w:pStyle w:val="Style_1"/>
        <w:spacing w:before="160"/>
        <w:ind w:firstLine="540" w:left="0"/>
        <w:jc w:val="both"/>
      </w:pPr>
      <w:r>
        <w:t>100. Отнесение условий труда к классу (подклассу) условий труда по показателю напряженности трудового процесса "работа с оптическими приборами" осуществляется на основе хронометражных наблюдений.</w:t>
      </w:r>
    </w:p>
    <w:p w14:paraId="B6010000">
      <w:pPr>
        <w:pStyle w:val="Style_1"/>
        <w:spacing w:before="160"/>
        <w:ind w:firstLine="540" w:left="0"/>
        <w:jc w:val="both"/>
      </w:pPr>
      <w:r>
        <w:t>101. Отнесение условий труда к классу (подклассу) условий труда по показателю напряженности трудового процесса "нагрузка на голосовой аппарат" осуществляется с учетом продолжительности речевых нагрузок на основе хронометражных наблюдений или экспертным путем посредством опроса работников и их непосредственных руководителей.</w:t>
      </w:r>
    </w:p>
    <w:p w14:paraId="B7010000">
      <w:pPr>
        <w:pStyle w:val="Style_1"/>
        <w:spacing w:before="160"/>
        <w:ind w:firstLine="540" w:left="0"/>
        <w:jc w:val="both"/>
      </w:pPr>
      <w:r>
        <w:t>102. Отнесение условий труда к классу (подклассу) условий труда по напряженности трудового процесса при монотонности нагрузок осуществляется с учетом числа элементов (приемов), необходимых для реализации простого задания или многократно повторяющихся операций (единиц), и продолжительности выполнения простых производственных заданий или повторяющихся операций, времени активных действий, монотонности производственной обстановки.</w:t>
      </w:r>
    </w:p>
    <w:p w14:paraId="B8010000">
      <w:pPr>
        <w:pStyle w:val="Style_1"/>
        <w:spacing w:before="160"/>
        <w:ind w:firstLine="540" w:left="0"/>
        <w:jc w:val="both"/>
      </w:pPr>
      <w:r>
        <w:t>103. Класс (подкласс) условий труда устанавливается по показателю напряженности трудового процесса, имеющему наиболее высокий класс (подкласс) условий труда.</w:t>
      </w:r>
    </w:p>
    <w:p w14:paraId="B9010000">
      <w:pPr>
        <w:pStyle w:val="Style_1"/>
        <w:spacing w:before="160"/>
        <w:ind w:firstLine="540" w:left="0"/>
        <w:jc w:val="both"/>
      </w:pPr>
      <w:r>
        <w:t>104. Отнесение условий труда к классу (подклассу) условий труда с учетом комплексного воздействия вредных и (или) опасных факторов осуществляется на основании анализа отнесения данных факторов к тому или иному классу (подклассу) условий труда, выполняемого экспертом.</w:t>
      </w:r>
    </w:p>
    <w:p w14:paraId="BA010000">
      <w:pPr>
        <w:pStyle w:val="Style_1"/>
        <w:spacing w:before="160"/>
        <w:ind w:firstLine="540" w:left="0"/>
        <w:jc w:val="both"/>
      </w:pPr>
      <w:r>
        <w:t xml:space="preserve">105. Итоговый класс (подкласс) условий труда на рабочем месте устанавливают по наиболее высокому классу (подклассу) вредности и (или) опасности одного из имеющихся на рабочем месте вредных и (или) опасных факторов в соответствии с </w:t>
      </w:r>
      <w:r>
        <w:rPr>
          <w:color w:val="0000FF"/>
        </w:rPr>
        <w:fldChar w:fldCharType="begin"/>
      </w:r>
      <w:r>
        <w:rPr>
          <w:color w:val="0000FF"/>
        </w:rPr>
        <w:instrText>HYPERLINK \l "Par1935"</w:instrText>
      </w:r>
      <w:r>
        <w:rPr>
          <w:color w:val="0000FF"/>
        </w:rPr>
        <w:fldChar w:fldCharType="separate"/>
      </w:r>
      <w:r>
        <w:rPr>
          <w:color w:val="0000FF"/>
        </w:rPr>
        <w:t>приложением N 15</w:t>
      </w:r>
      <w:r>
        <w:rPr>
          <w:color w:val="0000FF"/>
        </w:rPr>
        <w:fldChar w:fldCharType="end"/>
      </w:r>
      <w:r>
        <w:t xml:space="preserve"> к настоящей Методике.</w:t>
      </w:r>
    </w:p>
    <w:p w14:paraId="BB010000">
      <w:pPr>
        <w:pStyle w:val="Style_1"/>
        <w:spacing w:before="160"/>
        <w:ind w:firstLine="540" w:left="0"/>
        <w:jc w:val="both"/>
      </w:pPr>
      <w:r>
        <w:t>При этом в случае:</w:t>
      </w:r>
    </w:p>
    <w:p w14:paraId="BC010000">
      <w:pPr>
        <w:pStyle w:val="Style_1"/>
        <w:spacing w:before="160"/>
        <w:ind w:firstLine="540" w:left="0"/>
        <w:jc w:val="both"/>
      </w:pPr>
      <w:r>
        <w:t>сочетанного действия 3 и более вредных и (или) опасных факторов, отнесенных к подклассу 3.1 вредных условий труда, итоговый класс (подкласс) условий труда относится к подклассу 3.2 вредных условий труда;</w:t>
      </w:r>
    </w:p>
    <w:p w14:paraId="BD010000">
      <w:pPr>
        <w:pStyle w:val="Style_1"/>
        <w:spacing w:before="160"/>
        <w:ind w:firstLine="540" w:left="0"/>
        <w:jc w:val="both"/>
      </w:pPr>
      <w:r>
        <w:t>сочетанного действия 2 и более вредных и (или) опасных факторов, отнесенных к подклассам 3.2, 3.3, 3.4 вредных условий труда, итоговый класс (подкласс) повышается на одну степень.</w:t>
      </w:r>
    </w:p>
    <w:p w14:paraId="BE010000">
      <w:pPr>
        <w:pStyle w:val="Style_1"/>
        <w:spacing w:before="160"/>
        <w:ind w:firstLine="540" w:left="0"/>
        <w:jc w:val="both"/>
      </w:pPr>
      <w:r>
        <w:t>Положения настоящего пункта не распространяются на параметры микроклимата и вибрацию локальную в случае, если сочетанное воздействие таких факторов производственной среды было ранее учтено в соответствии с настоящей Методикой.</w:t>
      </w:r>
    </w:p>
    <w:p w14:paraId="BF010000">
      <w:pPr>
        <w:pStyle w:val="Style_1"/>
        <w:spacing w:before="160"/>
        <w:ind w:firstLine="540" w:left="0"/>
        <w:jc w:val="both"/>
      </w:pPr>
      <w:r>
        <w:t xml:space="preserve">Если в отношении рабочих мест в соответствии с </w:t>
      </w:r>
      <w:r>
        <w:rPr>
          <w:color w:val="0000FF"/>
        </w:rPr>
        <w:fldChar w:fldCharType="begin"/>
      </w:r>
      <w:r>
        <w:rPr>
          <w:color w:val="0000FF"/>
        </w:rPr>
        <w:instrText>HYPERLINK "https://login.consultant.ru/link/?req=doc&amp;base=LAW&amp;n=441697&amp;dst=100017"</w:instrText>
      </w:r>
      <w:r>
        <w:rPr>
          <w:color w:val="0000FF"/>
        </w:rPr>
        <w:fldChar w:fldCharType="separate"/>
      </w:r>
      <w:r>
        <w:rPr>
          <w:color w:val="0000FF"/>
        </w:rPr>
        <w:t>перечнем</w:t>
      </w:r>
      <w:r>
        <w:rPr>
          <w:color w:val="0000FF"/>
        </w:rPr>
        <w:fldChar w:fldCharType="end"/>
      </w:r>
      <w:r>
        <w:t>, утвержденным Правительством Российской Федерации, установлены особенности проведения специальной оценки условий труда &lt;19&gt; итоговый класс (подкласс) условий труда на таких рабочих местах устанавливается с учетом положений указанных особенностей.</w:t>
      </w:r>
    </w:p>
    <w:p w14:paraId="C0010000">
      <w:pPr>
        <w:pStyle w:val="Style_1"/>
        <w:spacing w:before="160"/>
        <w:ind w:firstLine="540" w:left="0"/>
        <w:jc w:val="both"/>
      </w:pPr>
      <w:r>
        <w:t>--------------------------------</w:t>
      </w:r>
    </w:p>
    <w:p w14:paraId="C1010000">
      <w:pPr>
        <w:pStyle w:val="Style_1"/>
        <w:spacing w:before="160"/>
        <w:ind w:firstLine="540" w:left="0"/>
        <w:jc w:val="both"/>
      </w:pPr>
      <w:r>
        <w:t xml:space="preserve">&lt;19&gt; </w:t>
      </w:r>
      <w:r>
        <w:rPr>
          <w:color w:val="0000FF"/>
        </w:rPr>
        <w:fldChar w:fldCharType="begin"/>
      </w:r>
      <w:r>
        <w:rPr>
          <w:color w:val="0000FF"/>
        </w:rPr>
        <w:instrText>HYPERLINK "https://login.consultant.ru/link/?req=doc&amp;base=LAW&amp;n=441697"</w:instrText>
      </w:r>
      <w:r>
        <w:rPr>
          <w:color w:val="0000FF"/>
        </w:rPr>
        <w:fldChar w:fldCharType="separate"/>
      </w:r>
      <w:r>
        <w:rPr>
          <w:color w:val="0000FF"/>
        </w:rPr>
        <w:t>Постановление</w:t>
      </w:r>
      <w:r>
        <w:rPr>
          <w:color w:val="0000FF"/>
        </w:rPr>
        <w:fldChar w:fldCharType="end"/>
      </w:r>
      <w:r>
        <w:t xml:space="preserve"> Правительства Российской Федерации от 14 октября 2022 г. N 1830 "О перечне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 Срок действия до 1 марта 2029 г.</w:t>
      </w:r>
    </w:p>
    <w:p w14:paraId="C2010000">
      <w:pPr>
        <w:pStyle w:val="Style_1"/>
        <w:ind w:firstLine="0" w:left="0"/>
        <w:jc w:val="both"/>
      </w:pPr>
    </w:p>
    <w:p w14:paraId="C3010000">
      <w:pPr>
        <w:pStyle w:val="Style_1"/>
        <w:ind w:firstLine="0" w:left="0"/>
        <w:jc w:val="center"/>
        <w:outlineLvl w:val="1"/>
        <w:rPr>
          <w:b w:val="1"/>
        </w:rPr>
      </w:pPr>
      <w:r>
        <w:rPr>
          <w:b w:val="1"/>
        </w:rPr>
        <w:t>V. Результаты проведения специальной оценки условий труда</w:t>
      </w:r>
    </w:p>
    <w:p w14:paraId="C4010000">
      <w:pPr>
        <w:pStyle w:val="Style_1"/>
        <w:ind w:firstLine="0" w:left="0"/>
        <w:jc w:val="both"/>
      </w:pPr>
    </w:p>
    <w:p w14:paraId="C5010000">
      <w:pPr>
        <w:pStyle w:val="Style_1"/>
        <w:ind w:firstLine="540" w:left="0"/>
        <w:jc w:val="both"/>
      </w:pPr>
      <w:r>
        <w:t xml:space="preserve">106.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в порядке, установленном Федеральным </w:t>
      </w:r>
      <w:r>
        <w:rPr>
          <w:color w:val="0000FF"/>
        </w:rPr>
        <w:fldChar w:fldCharType="begin"/>
      </w:r>
      <w:r>
        <w:rPr>
          <w:color w:val="0000FF"/>
        </w:rPr>
        <w:instrText>HYPERLINK "https://login.consultant.ru/link/?req=doc&amp;base=LAW&amp;n=452984"</w:instrText>
      </w:r>
      <w:r>
        <w:rPr>
          <w:color w:val="0000FF"/>
        </w:rPr>
        <w:fldChar w:fldCharType="separate"/>
      </w:r>
      <w:r>
        <w:rPr>
          <w:color w:val="0000FF"/>
        </w:rPr>
        <w:t>законом</w:t>
      </w:r>
      <w:r>
        <w:rPr>
          <w:color w:val="0000FF"/>
        </w:rPr>
        <w:fldChar w:fldCharType="end"/>
      </w:r>
      <w:r>
        <w:t xml:space="preserve"> от 28 декабря 2013 г. N 426-ФЗ "О специальной оценке условий труда" &lt;20&gt;.</w:t>
      </w:r>
    </w:p>
    <w:p w14:paraId="C6010000">
      <w:pPr>
        <w:pStyle w:val="Style_1"/>
        <w:spacing w:before="160"/>
        <w:ind w:firstLine="540" w:left="0"/>
        <w:jc w:val="both"/>
      </w:pPr>
      <w:r>
        <w:t>--------------------------------</w:t>
      </w:r>
    </w:p>
    <w:p w14:paraId="C7010000">
      <w:pPr>
        <w:pStyle w:val="Style_1"/>
        <w:spacing w:before="160"/>
        <w:ind w:firstLine="540" w:left="0"/>
        <w:jc w:val="both"/>
      </w:pPr>
      <w:r>
        <w:t xml:space="preserve">&lt;20&gt; </w:t>
      </w:r>
      <w:r>
        <w:rPr>
          <w:color w:val="0000FF"/>
        </w:rPr>
        <w:fldChar w:fldCharType="begin"/>
      </w:r>
      <w:r>
        <w:rPr>
          <w:color w:val="0000FF"/>
        </w:rPr>
        <w:instrText>HYPERLINK "https://login.consultant.ru/link/?req=doc&amp;base=LAW&amp;n=452984&amp;dst=16"</w:instrText>
      </w:r>
      <w:r>
        <w:rPr>
          <w:color w:val="0000FF"/>
        </w:rPr>
        <w:fldChar w:fldCharType="separate"/>
      </w:r>
      <w:r>
        <w:rPr>
          <w:color w:val="0000FF"/>
        </w:rPr>
        <w:t>Часть 6 статьи 14</w:t>
      </w:r>
      <w:r>
        <w:rPr>
          <w:color w:val="0000FF"/>
        </w:rPr>
        <w:fldChar w:fldCharType="end"/>
      </w:r>
      <w:r>
        <w:t xml:space="preserve"> Федерального закона от 28 декабря 2013 г. N 426-ФЗ "О специальной оценке условий труда".</w:t>
      </w:r>
    </w:p>
    <w:p w14:paraId="C8010000">
      <w:pPr>
        <w:pStyle w:val="Style_1"/>
        <w:ind w:firstLine="0" w:left="0"/>
        <w:jc w:val="both"/>
      </w:pPr>
    </w:p>
    <w:p w14:paraId="C9010000">
      <w:pPr>
        <w:pStyle w:val="Style_1"/>
        <w:ind w:firstLine="540" w:left="0"/>
        <w:jc w:val="both"/>
      </w:pPr>
      <w:r>
        <w:t xml:space="preserve">107. Результаты проведения специальной оценки условий труда оформляются в виде </w:t>
      </w:r>
      <w:r>
        <w:rPr>
          <w:color w:val="0000FF"/>
        </w:rPr>
        <w:fldChar w:fldCharType="begin"/>
      </w:r>
      <w:r>
        <w:rPr>
          <w:color w:val="0000FF"/>
        </w:rPr>
        <w:instrText>HYPERLINK \l "Par2098"</w:instrText>
      </w:r>
      <w:r>
        <w:rPr>
          <w:color w:val="0000FF"/>
        </w:rPr>
        <w:fldChar w:fldCharType="separate"/>
      </w:r>
      <w:r>
        <w:rPr>
          <w:color w:val="0000FF"/>
        </w:rPr>
        <w:t>отчета</w:t>
      </w:r>
      <w:r>
        <w:rPr>
          <w:color w:val="0000FF"/>
        </w:rPr>
        <w:fldChar w:fldCharType="end"/>
      </w:r>
      <w:r>
        <w:t xml:space="preserve">, титульный </w:t>
      </w:r>
      <w:r>
        <w:rPr>
          <w:color w:val="0000FF"/>
        </w:rPr>
        <w:fldChar w:fldCharType="begin"/>
      </w:r>
      <w:r>
        <w:rPr>
          <w:color w:val="0000FF"/>
        </w:rPr>
        <w:instrText>HYPERLINK \l "Par2100"</w:instrText>
      </w:r>
      <w:r>
        <w:rPr>
          <w:color w:val="0000FF"/>
        </w:rPr>
        <w:fldChar w:fldCharType="separate"/>
      </w:r>
      <w:r>
        <w:rPr>
          <w:color w:val="0000FF"/>
        </w:rPr>
        <w:t>лист</w:t>
      </w:r>
      <w:r>
        <w:rPr>
          <w:color w:val="0000FF"/>
        </w:rPr>
        <w:fldChar w:fldCharType="end"/>
      </w:r>
      <w:r>
        <w:t xml:space="preserve"> которого должен содержать идентификационный номер, получаемый в порядке, установленном Федеральным </w:t>
      </w:r>
      <w:r>
        <w:rPr>
          <w:color w:val="0000FF"/>
        </w:rPr>
        <w:fldChar w:fldCharType="begin"/>
      </w:r>
      <w:r>
        <w:rPr>
          <w:color w:val="0000FF"/>
        </w:rPr>
        <w:instrText>HYPERLINK "https://login.consultant.ru/link/?req=doc&amp;base=LAW&amp;n=452984"</w:instrText>
      </w:r>
      <w:r>
        <w:rPr>
          <w:color w:val="0000FF"/>
        </w:rPr>
        <w:fldChar w:fldCharType="separate"/>
      </w:r>
      <w:r>
        <w:rPr>
          <w:color w:val="0000FF"/>
        </w:rPr>
        <w:t>законом</w:t>
      </w:r>
      <w:r>
        <w:rPr>
          <w:color w:val="0000FF"/>
        </w:rPr>
        <w:fldChar w:fldCharType="end"/>
      </w:r>
      <w:r>
        <w:t xml:space="preserve"> от 28 декабря 2013 г. N 426-ФЗ "О специальной оценке условий труда" &lt;21&gt;.</w:t>
      </w:r>
    </w:p>
    <w:p w14:paraId="CA010000">
      <w:pPr>
        <w:pStyle w:val="Style_1"/>
        <w:spacing w:before="160"/>
        <w:ind w:firstLine="540" w:left="0"/>
        <w:jc w:val="both"/>
      </w:pPr>
      <w:r>
        <w:t>--------------------------------</w:t>
      </w:r>
    </w:p>
    <w:p w14:paraId="CB010000">
      <w:pPr>
        <w:pStyle w:val="Style_1"/>
        <w:spacing w:before="160"/>
        <w:ind w:firstLine="540" w:left="0"/>
        <w:jc w:val="both"/>
      </w:pPr>
      <w:r>
        <w:t xml:space="preserve">&lt;21&gt; </w:t>
      </w:r>
      <w:r>
        <w:rPr>
          <w:color w:val="0000FF"/>
        </w:rPr>
        <w:fldChar w:fldCharType="begin"/>
      </w:r>
      <w:r>
        <w:rPr>
          <w:color w:val="0000FF"/>
        </w:rPr>
        <w:instrText>HYPERLINK "https://login.consultant.ru/link/?req=doc&amp;base=LAW&amp;n=452984&amp;dst=100374"</w:instrText>
      </w:r>
      <w:r>
        <w:rPr>
          <w:color w:val="0000FF"/>
        </w:rPr>
        <w:fldChar w:fldCharType="separate"/>
      </w:r>
      <w:r>
        <w:rPr>
          <w:color w:val="0000FF"/>
        </w:rPr>
        <w:t>Часть 1.1 статьи 15</w:t>
      </w:r>
      <w:r>
        <w:rPr>
          <w:color w:val="0000FF"/>
        </w:rPr>
        <w:fldChar w:fldCharType="end"/>
      </w:r>
      <w:r>
        <w:t xml:space="preserve"> Федерального закона от 28 декабря 2013 г. N 426-ФЗ "О специальной оценке условий труда".</w:t>
      </w:r>
    </w:p>
    <w:p w14:paraId="CC010000">
      <w:pPr>
        <w:pStyle w:val="Style_1"/>
        <w:ind w:firstLine="0" w:left="0"/>
        <w:jc w:val="both"/>
      </w:pPr>
    </w:p>
    <w:p w14:paraId="CD010000">
      <w:pPr>
        <w:pStyle w:val="Style_1"/>
        <w:ind w:firstLine="540" w:left="0"/>
        <w:jc w:val="both"/>
      </w:pPr>
      <w:r>
        <w:t xml:space="preserve">108. </w:t>
      </w:r>
      <w:r>
        <w:rPr>
          <w:color w:val="0000FF"/>
        </w:rPr>
        <w:fldChar w:fldCharType="begin"/>
      </w:r>
      <w:r>
        <w:rPr>
          <w:color w:val="0000FF"/>
        </w:rPr>
        <w:instrText>HYPERLINK \l "Par2098"</w:instrText>
      </w:r>
      <w:r>
        <w:rPr>
          <w:color w:val="0000FF"/>
        </w:rPr>
        <w:fldChar w:fldCharType="separate"/>
      </w:r>
      <w:r>
        <w:rPr>
          <w:color w:val="0000FF"/>
        </w:rPr>
        <w:t>Отчет</w:t>
      </w:r>
      <w:r>
        <w:rPr>
          <w:color w:val="0000FF"/>
        </w:rPr>
        <w:fldChar w:fldCharType="end"/>
      </w:r>
      <w:r>
        <w:t xml:space="preserve"> составляется организацией, проводящей специальную оценку условий труда,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w:t>
      </w:r>
      <w:r>
        <w:rPr>
          <w:color w:val="0000FF"/>
        </w:rPr>
        <w:fldChar w:fldCharType="begin"/>
      </w:r>
      <w:r>
        <w:rPr>
          <w:color w:val="0000FF"/>
        </w:rPr>
        <w:instrText>HYPERLINK \l "Par2098"</w:instrText>
      </w:r>
      <w:r>
        <w:rPr>
          <w:color w:val="0000FF"/>
        </w:rPr>
        <w:fldChar w:fldCharType="separate"/>
      </w:r>
      <w:r>
        <w:rPr>
          <w:color w:val="0000FF"/>
        </w:rPr>
        <w:t>отчету</w:t>
      </w:r>
      <w:r>
        <w:rPr>
          <w:color w:val="0000FF"/>
        </w:rPr>
        <w:fldChar w:fldCharType="end"/>
      </w:r>
      <w:r>
        <w:t>.</w:t>
      </w:r>
    </w:p>
    <w:p w14:paraId="CE010000">
      <w:pPr>
        <w:pStyle w:val="Style_1"/>
        <w:spacing w:before="160"/>
        <w:ind w:firstLine="540" w:left="0"/>
        <w:jc w:val="both"/>
      </w:pPr>
      <w:r>
        <w:t xml:space="preserve">109. Работодатель в течение трех рабочих дней со дня утверждения </w:t>
      </w:r>
      <w:r>
        <w:rPr>
          <w:color w:val="0000FF"/>
        </w:rPr>
        <w:fldChar w:fldCharType="begin"/>
      </w:r>
      <w:r>
        <w:rPr>
          <w:color w:val="0000FF"/>
        </w:rPr>
        <w:instrText>HYPERLINK \l "Par2098"</w:instrText>
      </w:r>
      <w:r>
        <w:rPr>
          <w:color w:val="0000FF"/>
        </w:rPr>
        <w:fldChar w:fldCharType="separate"/>
      </w:r>
      <w:r>
        <w:rPr>
          <w:color w:val="0000FF"/>
        </w:rPr>
        <w:t>отчета</w:t>
      </w:r>
      <w:r>
        <w:rPr>
          <w:color w:val="0000FF"/>
        </w:rPr>
        <w:fldChar w:fldCharType="end"/>
      </w:r>
      <w:r>
        <w:t xml:space="preserve">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w:t>
      </w:r>
      <w:r>
        <w:rPr>
          <w:color w:val="0000FF"/>
        </w:rPr>
        <w:fldChar w:fldCharType="begin"/>
      </w:r>
      <w:r>
        <w:rPr>
          <w:color w:val="0000FF"/>
        </w:rPr>
        <w:instrText>HYPERLINK \l "Par2098"</w:instrText>
      </w:r>
      <w:r>
        <w:rPr>
          <w:color w:val="0000FF"/>
        </w:rPr>
        <w:fldChar w:fldCharType="separate"/>
      </w:r>
      <w:r>
        <w:rPr>
          <w:color w:val="0000FF"/>
        </w:rPr>
        <w:t>отчета</w:t>
      </w:r>
      <w:r>
        <w:rPr>
          <w:color w:val="0000FF"/>
        </w:rPr>
        <w:fldChar w:fldCharType="end"/>
      </w:r>
      <w:r>
        <w:t xml:space="preserve"> в порядке, установленном </w:t>
      </w:r>
      <w:r>
        <w:rPr>
          <w:color w:val="0000FF"/>
        </w:rPr>
        <w:fldChar w:fldCharType="begin"/>
      </w:r>
      <w:r>
        <w:rPr>
          <w:color w:val="0000FF"/>
        </w:rPr>
        <w:instrText>HYPERLINK "https://login.consultant.ru/link/?req=doc&amp;base=LAW&amp;n=452984&amp;dst=100377"</w:instrText>
      </w:r>
      <w:r>
        <w:rPr>
          <w:color w:val="0000FF"/>
        </w:rPr>
        <w:fldChar w:fldCharType="separate"/>
      </w:r>
      <w:r>
        <w:rPr>
          <w:color w:val="0000FF"/>
        </w:rPr>
        <w:t>частью 5.1 статьи 15</w:t>
      </w:r>
      <w:r>
        <w:rPr>
          <w:color w:val="0000FF"/>
        </w:rPr>
        <w:fldChar w:fldCharType="end"/>
      </w:r>
      <w:r>
        <w:t xml:space="preserve"> Федерального закона от 28 декабря 2013 г. N 426-ФЗ "О специальной оценке условий труда".</w:t>
      </w:r>
    </w:p>
    <w:p w14:paraId="CF010000">
      <w:pPr>
        <w:pStyle w:val="Style_1"/>
        <w:spacing w:before="160"/>
        <w:ind w:firstLine="540" w:left="0"/>
        <w:jc w:val="both"/>
      </w:pPr>
      <w:r>
        <w:t xml:space="preserve">110. К </w:t>
      </w:r>
      <w:r>
        <w:rPr>
          <w:color w:val="0000FF"/>
        </w:rPr>
        <w:fldChar w:fldCharType="begin"/>
      </w:r>
      <w:r>
        <w:rPr>
          <w:color w:val="0000FF"/>
        </w:rPr>
        <w:instrText>HYPERLINK \l "Par2098"</w:instrText>
      </w:r>
      <w:r>
        <w:rPr>
          <w:color w:val="0000FF"/>
        </w:rPr>
        <w:fldChar w:fldCharType="separate"/>
      </w:r>
      <w:r>
        <w:rPr>
          <w:color w:val="0000FF"/>
        </w:rPr>
        <w:t>отчету</w:t>
      </w:r>
      <w:r>
        <w:rPr>
          <w:color w:val="0000FF"/>
        </w:rPr>
        <w:fldChar w:fldCharType="end"/>
      </w:r>
      <w:r>
        <w:t xml:space="preserve"> прилагаются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w:t>
      </w:r>
      <w:r>
        <w:rPr>
          <w:color w:val="0000FF"/>
        </w:rPr>
        <w:fldChar w:fldCharType="begin"/>
      </w:r>
      <w:r>
        <w:rPr>
          <w:color w:val="0000FF"/>
        </w:rPr>
        <w:instrText>HYPERLINK "https://login.consultant.ru/link/?req=doc&amp;base=LAW&amp;n=452984&amp;dst=100358"</w:instrText>
      </w:r>
      <w:r>
        <w:rPr>
          <w:color w:val="0000FF"/>
        </w:rPr>
        <w:fldChar w:fldCharType="separate"/>
      </w:r>
      <w:r>
        <w:rPr>
          <w:color w:val="0000FF"/>
        </w:rPr>
        <w:t>пунктом 4 части 1 статьи 5</w:t>
      </w:r>
      <w:r>
        <w:rPr>
          <w:color w:val="0000FF"/>
        </w:rPr>
        <w:fldChar w:fldCharType="end"/>
      </w:r>
      <w:r>
        <w:t xml:space="preserve"> Федерального закона от 28 декабря 2013 г. N 426-ФЗ "О специальной оценке условий труда" (при наличии).</w:t>
      </w:r>
    </w:p>
    <w:p w14:paraId="D0010000">
      <w:pPr>
        <w:pStyle w:val="Style_1"/>
        <w:ind w:firstLine="0" w:left="0"/>
        <w:jc w:val="both"/>
      </w:pPr>
    </w:p>
    <w:p w14:paraId="D1010000">
      <w:pPr>
        <w:pStyle w:val="Style_1"/>
        <w:ind w:firstLine="0" w:left="0"/>
        <w:jc w:val="both"/>
      </w:pPr>
    </w:p>
    <w:p w14:paraId="D2010000">
      <w:pPr>
        <w:pStyle w:val="Style_1"/>
        <w:ind w:firstLine="0" w:left="0"/>
        <w:jc w:val="both"/>
      </w:pPr>
    </w:p>
    <w:p w14:paraId="D3010000">
      <w:pPr>
        <w:pStyle w:val="Style_1"/>
        <w:ind w:firstLine="0" w:left="0"/>
        <w:jc w:val="both"/>
      </w:pPr>
    </w:p>
    <w:p w14:paraId="D4010000">
      <w:pPr>
        <w:pStyle w:val="Style_1"/>
        <w:ind w:firstLine="0" w:left="0"/>
        <w:jc w:val="both"/>
      </w:pPr>
    </w:p>
    <w:p w14:paraId="D5010000">
      <w:pPr>
        <w:pStyle w:val="Style_1"/>
        <w:ind w:firstLine="0" w:left="0"/>
        <w:jc w:val="right"/>
        <w:outlineLvl w:val="1"/>
      </w:pPr>
      <w:r>
        <w:t>Приложение N 1</w:t>
      </w:r>
    </w:p>
    <w:p w14:paraId="D6010000">
      <w:pPr>
        <w:pStyle w:val="Style_1"/>
        <w:ind w:firstLine="0" w:left="0"/>
        <w:jc w:val="right"/>
      </w:pPr>
      <w:r>
        <w:t>к Методике проведения специальной</w:t>
      </w:r>
    </w:p>
    <w:p w14:paraId="D7010000">
      <w:pPr>
        <w:pStyle w:val="Style_1"/>
        <w:ind w:firstLine="0" w:left="0"/>
        <w:jc w:val="right"/>
      </w:pPr>
      <w:r>
        <w:t>оценки условий труда, утвержденной</w:t>
      </w:r>
    </w:p>
    <w:p w14:paraId="D8010000">
      <w:pPr>
        <w:pStyle w:val="Style_1"/>
        <w:ind w:firstLine="0" w:left="0"/>
        <w:jc w:val="right"/>
      </w:pPr>
      <w:r>
        <w:t>приказом Министерства труда</w:t>
      </w:r>
    </w:p>
    <w:p w14:paraId="D9010000">
      <w:pPr>
        <w:pStyle w:val="Style_1"/>
        <w:ind w:firstLine="0" w:left="0"/>
        <w:jc w:val="right"/>
      </w:pPr>
      <w:r>
        <w:t>и социальной защиты</w:t>
      </w:r>
    </w:p>
    <w:p w14:paraId="DA010000">
      <w:pPr>
        <w:pStyle w:val="Style_1"/>
        <w:ind w:firstLine="0" w:left="0"/>
        <w:jc w:val="right"/>
      </w:pPr>
      <w:r>
        <w:t>Российской Федерации</w:t>
      </w:r>
    </w:p>
    <w:p w14:paraId="DB010000">
      <w:pPr>
        <w:pStyle w:val="Style_1"/>
        <w:ind w:firstLine="0" w:left="0"/>
        <w:jc w:val="right"/>
      </w:pPr>
      <w:r>
        <w:t>от 21 ноября 2023 г. N 817н</w:t>
      </w:r>
    </w:p>
    <w:p w14:paraId="DC010000">
      <w:pPr>
        <w:pStyle w:val="Style_1"/>
        <w:ind w:firstLine="0" w:left="0"/>
        <w:jc w:val="both"/>
      </w:pPr>
    </w:p>
    <w:p w14:paraId="DD010000">
      <w:pPr>
        <w:pStyle w:val="Style_1"/>
        <w:ind w:firstLine="0" w:left="0"/>
        <w:jc w:val="center"/>
        <w:rPr>
          <w:b w:val="1"/>
        </w:rPr>
      </w:pPr>
      <w:bookmarkStart w:id="20" w:name="Par476"/>
      <w:bookmarkEnd w:id="20"/>
      <w:r>
        <w:rPr>
          <w:b w:val="1"/>
        </w:rPr>
        <w:t>ОТНЕСЕНИЕ</w:t>
      </w:r>
    </w:p>
    <w:p w14:paraId="DE010000">
      <w:pPr>
        <w:pStyle w:val="Style_1"/>
        <w:ind w:firstLine="0" w:left="0"/>
        <w:jc w:val="center"/>
        <w:rPr>
          <w:b w:val="1"/>
        </w:rPr>
      </w:pPr>
      <w:r>
        <w:rPr>
          <w:b w:val="1"/>
        </w:rPr>
        <w:t>УСЛОВИЙ ТРУДА К КЛАССУ (ПОДКЛАССУ) УСЛОВИЙ ТРУДА</w:t>
      </w:r>
    </w:p>
    <w:p w14:paraId="DF010000">
      <w:pPr>
        <w:pStyle w:val="Style_1"/>
        <w:ind w:firstLine="0" w:left="0"/>
        <w:jc w:val="center"/>
        <w:rPr>
          <w:b w:val="1"/>
        </w:rPr>
      </w:pPr>
      <w:r>
        <w:rPr>
          <w:b w:val="1"/>
        </w:rPr>
        <w:t>ПРИ ВОЗДЕЙСТВИИ ХИМИЧЕСКОГО ФАКТОРА</w:t>
      </w:r>
    </w:p>
    <w:p w14:paraId="E0010000">
      <w:pPr>
        <w:pStyle w:val="Style_1"/>
        <w:ind w:firstLine="0" w:left="0"/>
        <w:jc w:val="both"/>
      </w:pPr>
    </w:p>
    <w:p w14:paraId="E1010000">
      <w:pPr>
        <w:sectPr>
          <w:type w:val="nextPage"/>
          <w:pgSz w:h="16838" w:orient="portrait" w:w="11906"/>
          <w:pgMar w:bottom="1440" w:footer="0" w:gutter="0" w:header="0" w:left="1133" w:right="566" w:top="1440"/>
        </w:sectPr>
      </w:pPr>
    </w:p>
    <w:tbl>
      <w:tblPr>
        <w:tblStyle w:val="Style_2"/>
        <w:tblLayout w:type="fixed"/>
        <w:tblCellMar>
          <w:left w:type="dxa" w:w="0"/>
          <w:right w:type="dxa" w:w="0"/>
        </w:tblCellMar>
      </w:tblPr>
      <w:tblGrid>
        <w:gridCol w:w="4648"/>
        <w:gridCol w:w="1492"/>
        <w:gridCol w:w="1492"/>
        <w:gridCol w:w="1492"/>
        <w:gridCol w:w="1492"/>
        <w:gridCol w:w="1492"/>
        <w:gridCol w:w="1492"/>
      </w:tblGrid>
      <w:tr>
        <w:tc>
          <w:tcPr>
            <w:tcW w:type="dxa" w:w="4648"/>
            <w:vMerge w:val="restart"/>
            <w:tcBorders>
              <w:top w:color="000000" w:sz="4" w:val="single"/>
              <w:left w:color="000000" w:sz="4" w:val="single"/>
              <w:bottom w:color="000000" w:sz="4" w:val="single"/>
              <w:right w:color="000000" w:sz="4" w:val="single"/>
            </w:tcBorders>
            <w:tcMar>
              <w:left w:type="dxa" w:w="0"/>
              <w:right w:type="dxa" w:w="0"/>
            </w:tcMar>
          </w:tcPr>
          <w:p w14:paraId="E2010000">
            <w:pPr>
              <w:pStyle w:val="Style_1"/>
              <w:ind w:firstLine="0" w:left="0"/>
              <w:jc w:val="center"/>
            </w:pPr>
            <w:r>
              <w:t>Категории химических веществ</w:t>
            </w:r>
          </w:p>
        </w:tc>
        <w:tc>
          <w:tcPr>
            <w:tcW w:type="dxa" w:w="8952"/>
            <w:gridSpan w:val="6"/>
            <w:tcBorders>
              <w:top w:color="000000" w:sz="4" w:val="single"/>
              <w:left w:color="000000" w:sz="4" w:val="single"/>
              <w:bottom w:color="000000" w:sz="4" w:val="single"/>
              <w:right w:color="000000" w:sz="4" w:val="single"/>
            </w:tcBorders>
            <w:tcMar>
              <w:left w:type="dxa" w:w="0"/>
              <w:right w:type="dxa" w:w="0"/>
            </w:tcMar>
          </w:tcPr>
          <w:p w14:paraId="E3010000">
            <w:pPr>
              <w:pStyle w:val="Style_1"/>
              <w:ind w:firstLine="0" w:left="0"/>
              <w:jc w:val="center"/>
            </w:pPr>
            <w:r>
              <w:t>Класс (подкласс) условий труда</w:t>
            </w:r>
          </w:p>
          <w:p w14:paraId="E4010000">
            <w:pPr>
              <w:pStyle w:val="Style_1"/>
              <w:ind w:firstLine="0" w:left="0"/>
              <w:jc w:val="center"/>
            </w:pPr>
            <w:r>
              <w:t>по соотношению массовой концентрации вредных химических веществ в воздухе рабочей зоны к предельно допустимой концентрации данных веществ (раз)</w:t>
            </w:r>
          </w:p>
        </w:tc>
      </w:tr>
      <w:tr>
        <w:tc>
          <w:tcPr>
            <w:tcW w:type="dxa" w:w="464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92"/>
            <w:tcBorders>
              <w:top w:color="000000" w:sz="4" w:val="single"/>
              <w:left w:color="000000" w:sz="4" w:val="single"/>
              <w:bottom w:color="000000" w:sz="4" w:val="single"/>
              <w:right w:color="000000" w:sz="4" w:val="single"/>
            </w:tcBorders>
            <w:tcMar>
              <w:left w:type="dxa" w:w="0"/>
              <w:right w:type="dxa" w:w="0"/>
            </w:tcMar>
          </w:tcPr>
          <w:p w14:paraId="E5010000">
            <w:pPr>
              <w:pStyle w:val="Style_1"/>
              <w:ind w:firstLine="0" w:left="0"/>
              <w:jc w:val="center"/>
            </w:pPr>
            <w:r>
              <w:t>допустимый</w:t>
            </w:r>
          </w:p>
        </w:tc>
        <w:tc>
          <w:tcPr>
            <w:tcW w:type="dxa" w:w="5968"/>
            <w:gridSpan w:val="4"/>
            <w:tcBorders>
              <w:top w:color="000000" w:sz="4" w:val="single"/>
              <w:left w:color="000000" w:sz="4" w:val="single"/>
              <w:bottom w:color="000000" w:sz="4" w:val="single"/>
              <w:right w:color="000000" w:sz="4" w:val="single"/>
            </w:tcBorders>
            <w:tcMar>
              <w:left w:type="dxa" w:w="0"/>
              <w:right w:type="dxa" w:w="0"/>
            </w:tcMar>
          </w:tcPr>
          <w:p w14:paraId="E6010000">
            <w:pPr>
              <w:pStyle w:val="Style_1"/>
              <w:ind w:firstLine="0" w:left="0"/>
              <w:jc w:val="center"/>
            </w:pPr>
            <w:r>
              <w:t>вредный</w:t>
            </w:r>
          </w:p>
        </w:tc>
        <w:tc>
          <w:tcPr>
            <w:tcW w:type="dxa" w:w="1492"/>
            <w:tcBorders>
              <w:top w:color="000000" w:sz="4" w:val="single"/>
              <w:left w:color="000000" w:sz="4" w:val="single"/>
              <w:bottom w:color="000000" w:sz="4" w:val="single"/>
              <w:right w:color="000000" w:sz="4" w:val="single"/>
            </w:tcBorders>
            <w:tcMar>
              <w:left w:type="dxa" w:w="0"/>
              <w:right w:type="dxa" w:w="0"/>
            </w:tcMar>
          </w:tcPr>
          <w:p w14:paraId="E7010000">
            <w:pPr>
              <w:pStyle w:val="Style_1"/>
              <w:ind w:firstLine="0" w:left="0"/>
              <w:jc w:val="center"/>
            </w:pPr>
            <w:r>
              <w:t>опасный</w:t>
            </w:r>
          </w:p>
        </w:tc>
      </w:tr>
      <w:tr>
        <w:tc>
          <w:tcPr>
            <w:tcW w:type="dxa" w:w="464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92"/>
            <w:tcBorders>
              <w:top w:color="000000" w:sz="4" w:val="single"/>
              <w:left w:color="000000" w:sz="4" w:val="single"/>
              <w:bottom w:color="000000" w:sz="4" w:val="single"/>
              <w:right w:color="000000" w:sz="4" w:val="single"/>
            </w:tcBorders>
            <w:tcMar>
              <w:left w:type="dxa" w:w="0"/>
              <w:right w:type="dxa" w:w="0"/>
            </w:tcMar>
          </w:tcPr>
          <w:p w14:paraId="E8010000">
            <w:pPr>
              <w:pStyle w:val="Style_1"/>
              <w:ind w:firstLine="0" w:left="0"/>
              <w:jc w:val="center"/>
            </w:pPr>
            <w:r>
              <w:t>2</w:t>
            </w:r>
          </w:p>
        </w:tc>
        <w:tc>
          <w:tcPr>
            <w:tcW w:type="dxa" w:w="1492"/>
            <w:tcBorders>
              <w:top w:color="000000" w:sz="4" w:val="single"/>
              <w:left w:color="000000" w:sz="4" w:val="single"/>
              <w:bottom w:color="000000" w:sz="4" w:val="single"/>
              <w:right w:color="000000" w:sz="4" w:val="single"/>
            </w:tcBorders>
            <w:tcMar>
              <w:left w:type="dxa" w:w="0"/>
              <w:right w:type="dxa" w:w="0"/>
            </w:tcMar>
          </w:tcPr>
          <w:p w14:paraId="E9010000">
            <w:pPr>
              <w:pStyle w:val="Style_1"/>
              <w:ind w:firstLine="0" w:left="0"/>
              <w:jc w:val="center"/>
            </w:pPr>
            <w:bookmarkStart w:id="21" w:name="Par487"/>
            <w:bookmarkEnd w:id="21"/>
            <w:r>
              <w:t>3.1</w:t>
            </w:r>
          </w:p>
        </w:tc>
        <w:tc>
          <w:tcPr>
            <w:tcW w:type="dxa" w:w="1492"/>
            <w:tcBorders>
              <w:top w:color="000000" w:sz="4" w:val="single"/>
              <w:left w:color="000000" w:sz="4" w:val="single"/>
              <w:bottom w:color="000000" w:sz="4" w:val="single"/>
              <w:right w:color="000000" w:sz="4" w:val="single"/>
            </w:tcBorders>
            <w:tcMar>
              <w:left w:type="dxa" w:w="0"/>
              <w:right w:type="dxa" w:w="0"/>
            </w:tcMar>
          </w:tcPr>
          <w:p w14:paraId="EA010000">
            <w:pPr>
              <w:pStyle w:val="Style_1"/>
              <w:ind w:firstLine="0" w:left="0"/>
              <w:jc w:val="center"/>
            </w:pPr>
            <w:bookmarkStart w:id="22" w:name="Par488"/>
            <w:bookmarkEnd w:id="22"/>
            <w:r>
              <w:t>3.2</w:t>
            </w:r>
          </w:p>
        </w:tc>
        <w:tc>
          <w:tcPr>
            <w:tcW w:type="dxa" w:w="1492"/>
            <w:tcBorders>
              <w:top w:color="000000" w:sz="4" w:val="single"/>
              <w:left w:color="000000" w:sz="4" w:val="single"/>
              <w:bottom w:color="000000" w:sz="4" w:val="single"/>
              <w:right w:color="000000" w:sz="4" w:val="single"/>
            </w:tcBorders>
            <w:tcMar>
              <w:left w:type="dxa" w:w="0"/>
              <w:right w:type="dxa" w:w="0"/>
            </w:tcMar>
          </w:tcPr>
          <w:p w14:paraId="EB010000">
            <w:pPr>
              <w:pStyle w:val="Style_1"/>
              <w:ind w:firstLine="0" w:left="0"/>
              <w:jc w:val="center"/>
            </w:pPr>
            <w:bookmarkStart w:id="23" w:name="Par489"/>
            <w:bookmarkEnd w:id="23"/>
            <w:r>
              <w:t>3.3</w:t>
            </w:r>
          </w:p>
        </w:tc>
        <w:tc>
          <w:tcPr>
            <w:tcW w:type="dxa" w:w="1492"/>
            <w:tcBorders>
              <w:top w:color="000000" w:sz="4" w:val="single"/>
              <w:left w:color="000000" w:sz="4" w:val="single"/>
              <w:bottom w:color="000000" w:sz="4" w:val="single"/>
              <w:right w:color="000000" w:sz="4" w:val="single"/>
            </w:tcBorders>
            <w:tcMar>
              <w:left w:type="dxa" w:w="0"/>
              <w:right w:type="dxa" w:w="0"/>
            </w:tcMar>
          </w:tcPr>
          <w:p w14:paraId="EC010000">
            <w:pPr>
              <w:pStyle w:val="Style_1"/>
              <w:ind w:firstLine="0" w:left="0"/>
              <w:jc w:val="center"/>
            </w:pPr>
            <w:bookmarkStart w:id="24" w:name="Par490"/>
            <w:bookmarkEnd w:id="24"/>
            <w:r>
              <w:t>3.4</w:t>
            </w:r>
          </w:p>
        </w:tc>
        <w:tc>
          <w:tcPr>
            <w:tcW w:type="dxa" w:w="1492"/>
            <w:tcBorders>
              <w:top w:color="000000" w:sz="4" w:val="single"/>
              <w:left w:color="000000" w:sz="4" w:val="single"/>
              <w:bottom w:color="000000" w:sz="4" w:val="single"/>
              <w:right w:color="000000" w:sz="4" w:val="single"/>
            </w:tcBorders>
            <w:tcMar>
              <w:left w:type="dxa" w:w="0"/>
              <w:right w:type="dxa" w:w="0"/>
            </w:tcMar>
          </w:tcPr>
          <w:p w14:paraId="ED010000">
            <w:pPr>
              <w:pStyle w:val="Style_1"/>
              <w:ind w:firstLine="0" w:left="0"/>
              <w:jc w:val="center"/>
            </w:pPr>
            <w:r>
              <w:t>4</w:t>
            </w:r>
          </w:p>
        </w:tc>
      </w:tr>
      <w:tr>
        <w:tc>
          <w:tcPr>
            <w:tcW w:type="dxa" w:w="4648"/>
            <w:tcBorders>
              <w:top w:color="000000" w:sz="4" w:val="single"/>
              <w:left w:color="000000" w:sz="4" w:val="single"/>
              <w:bottom w:color="000000" w:sz="4" w:val="single"/>
              <w:right w:color="000000" w:sz="4" w:val="single"/>
            </w:tcBorders>
            <w:tcMar>
              <w:left w:type="dxa" w:w="0"/>
              <w:right w:type="dxa" w:w="0"/>
            </w:tcMar>
          </w:tcPr>
          <w:p w14:paraId="EE010000">
            <w:pPr>
              <w:pStyle w:val="Style_1"/>
              <w:ind w:firstLine="0" w:left="0"/>
              <w:jc w:val="left"/>
            </w:pPr>
            <w:bookmarkStart w:id="25" w:name="Par492"/>
            <w:bookmarkEnd w:id="25"/>
            <w:r>
              <w:t xml:space="preserve">1. Вещества 1 - 4 классов опасности, за исключением перечисленных в </w:t>
            </w:r>
            <w:r>
              <w:rPr>
                <w:color w:val="0000FF"/>
              </w:rPr>
              <w:fldChar w:fldCharType="begin"/>
            </w:r>
            <w:r>
              <w:rPr>
                <w:color w:val="0000FF"/>
              </w:rPr>
              <w:instrText>HYPERLINK \l "Par505"</w:instrText>
            </w:r>
            <w:r>
              <w:rPr>
                <w:color w:val="0000FF"/>
              </w:rPr>
              <w:fldChar w:fldCharType="separate"/>
            </w:r>
            <w:r>
              <w:rPr>
                <w:color w:val="0000FF"/>
              </w:rPr>
              <w:t>пунктах 2</w:t>
            </w:r>
            <w:r>
              <w:rPr>
                <w:color w:val="0000FF"/>
              </w:rPr>
              <w:fldChar w:fldCharType="end"/>
            </w:r>
            <w:r>
              <w:t xml:space="preserve"> - </w:t>
            </w:r>
            <w:r>
              <w:rPr>
                <w:color w:val="0000FF"/>
              </w:rPr>
              <w:fldChar w:fldCharType="begin"/>
            </w:r>
            <w:r>
              <w:rPr>
                <w:color w:val="0000FF"/>
              </w:rPr>
              <w:instrText>HYPERLINK \l "Par556"</w:instrText>
            </w:r>
            <w:r>
              <w:rPr>
                <w:color w:val="0000FF"/>
              </w:rPr>
              <w:fldChar w:fldCharType="separate"/>
            </w:r>
            <w:r>
              <w:rPr>
                <w:color w:val="0000FF"/>
              </w:rPr>
              <w:t>7</w:t>
            </w:r>
            <w:r>
              <w:rPr>
                <w:color w:val="0000FF"/>
              </w:rPr>
              <w:fldChar w:fldCharType="end"/>
            </w:r>
            <w:r>
              <w:t xml:space="preserve"> настоящей таблицы</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EF010000">
            <w:pPr>
              <w:pStyle w:val="Style_1"/>
              <w:ind w:firstLine="0" w:left="0"/>
              <w:jc w:val="center"/>
            </w:pPr>
            <w:r>
              <w:drawing>
                <wp:inline>
                  <wp:extent cx="99060" cy="121920"/>
                  <wp:docPr hidden="false" id="52" name="Picture 52"/>
                  <a:graphic>
                    <a:graphicData uri="http://schemas.openxmlformats.org/drawingml/2006/picture">
                      <pic:pic>
                        <pic:nvPicPr>
                          <pic:cNvPr hidden="false" id="51" name="Picture 51"/>
                          <pic:cNvPicPr preferRelativeResize="true"/>
                        </pic:nvPicPr>
                        <pic:blipFill>
                          <a:blip r:embed="rId26"/>
                          <a:srcRect b="0" l="0" r="0" t="0"/>
                          <a:stretch/>
                        </pic:blipFill>
                        <pic:spPr>
                          <a:xfrm flipH="false" flipV="false" rot="0">
                            <a:ext cx="99060" cy="121920"/>
                          </a:xfrm>
                          <a:prstGeom prst="rect"/>
                        </pic:spPr>
                      </pic:pic>
                    </a:graphicData>
                  </a:graphic>
                </wp:inline>
              </w:drawing>
            </w:r>
            <w:r>
              <w:t xml:space="preserve"> ПДК</w:t>
            </w:r>
            <w:r>
              <w:rPr>
                <w:vertAlign w:val="subscript"/>
              </w:rPr>
              <w:t>макс</w:t>
            </w:r>
          </w:p>
          <w:p w14:paraId="F0010000">
            <w:pPr>
              <w:pStyle w:val="Style_1"/>
              <w:ind w:firstLine="0" w:left="0"/>
              <w:jc w:val="center"/>
            </w:pPr>
            <w:r>
              <w:drawing>
                <wp:inline>
                  <wp:extent cx="99060" cy="121920"/>
                  <wp:docPr hidden="false" id="54" name="Picture 54"/>
                  <a:graphic>
                    <a:graphicData uri="http://schemas.openxmlformats.org/drawingml/2006/picture">
                      <pic:pic>
                        <pic:nvPicPr>
                          <pic:cNvPr hidden="false" id="53" name="Picture 53"/>
                          <pic:cNvPicPr preferRelativeResize="true"/>
                        </pic:nvPicPr>
                        <pic:blipFill>
                          <a:blip r:embed="rId27"/>
                          <a:srcRect b="0" l="0" r="0" t="0"/>
                          <a:stretch/>
                        </pic:blipFill>
                        <pic:spPr>
                          <a:xfrm flipH="false" flipV="false" rot="0">
                            <a:ext cx="99060" cy="121920"/>
                          </a:xfrm>
                          <a:prstGeom prst="rect"/>
                        </pic:spPr>
                      </pic:pic>
                    </a:graphicData>
                  </a:graphic>
                </wp:inline>
              </w:drawing>
            </w:r>
            <w:r>
              <w:t xml:space="preserve"> ПДК</w:t>
            </w:r>
            <w:r>
              <w:rPr>
                <w:vertAlign w:val="subscript"/>
              </w:rPr>
              <w:t>сс</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F1010000">
            <w:pPr>
              <w:pStyle w:val="Style_1"/>
              <w:ind w:firstLine="0" w:left="0"/>
              <w:jc w:val="center"/>
            </w:pPr>
            <w:r>
              <w:t>&gt; 1,0 - 3,0</w:t>
            </w:r>
          </w:p>
          <w:p w14:paraId="F2010000">
            <w:pPr>
              <w:pStyle w:val="Style_1"/>
              <w:ind w:firstLine="0" w:left="0"/>
              <w:jc w:val="center"/>
            </w:pPr>
            <w:r>
              <w:t>&gt; 1,0 - 3,0</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F3010000">
            <w:pPr>
              <w:pStyle w:val="Style_1"/>
              <w:ind w:firstLine="0" w:left="0"/>
              <w:jc w:val="center"/>
            </w:pPr>
            <w:r>
              <w:t>&gt; 3,0 - 10,0</w:t>
            </w:r>
          </w:p>
          <w:p w14:paraId="F4010000">
            <w:pPr>
              <w:pStyle w:val="Style_1"/>
              <w:ind w:firstLine="0" w:left="0"/>
              <w:jc w:val="center"/>
            </w:pPr>
            <w:r>
              <w:t>&gt; 3,0 - 10,0</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F5010000">
            <w:pPr>
              <w:pStyle w:val="Style_1"/>
              <w:ind w:firstLine="0" w:left="0"/>
              <w:jc w:val="center"/>
            </w:pPr>
            <w:r>
              <w:t>&gt; 10,0 - 15,0</w:t>
            </w:r>
          </w:p>
          <w:p w14:paraId="F6010000">
            <w:pPr>
              <w:pStyle w:val="Style_1"/>
              <w:ind w:firstLine="0" w:left="0"/>
              <w:jc w:val="center"/>
            </w:pPr>
            <w:r>
              <w:t>&gt; 10,0 - 15,0</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F7010000">
            <w:pPr>
              <w:pStyle w:val="Style_1"/>
              <w:ind w:firstLine="0" w:left="0"/>
              <w:jc w:val="center"/>
            </w:pPr>
            <w:r>
              <w:t>&gt; 15,0 - 20,0</w:t>
            </w:r>
          </w:p>
          <w:p w14:paraId="F8010000">
            <w:pPr>
              <w:pStyle w:val="Style_1"/>
              <w:ind w:firstLine="0" w:left="0"/>
              <w:jc w:val="center"/>
            </w:pPr>
            <w:r>
              <w:t>&gt; 15,0</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F9010000">
            <w:pPr>
              <w:pStyle w:val="Style_1"/>
              <w:ind w:firstLine="0" w:left="0"/>
              <w:jc w:val="center"/>
            </w:pPr>
            <w:r>
              <w:t>&gt; 20,0</w:t>
            </w:r>
          </w:p>
          <w:p w14:paraId="FA010000">
            <w:pPr>
              <w:pStyle w:val="Style_1"/>
              <w:ind w:firstLine="0" w:left="0"/>
              <w:jc w:val="center"/>
            </w:pPr>
            <w:r>
              <w:t>-</w:t>
            </w:r>
          </w:p>
        </w:tc>
      </w:tr>
      <w:tr>
        <w:tc>
          <w:tcPr>
            <w:tcW w:type="dxa" w:w="4648"/>
            <w:tcBorders>
              <w:top w:color="000000" w:sz="4" w:val="single"/>
              <w:left w:color="000000" w:sz="4" w:val="single"/>
              <w:bottom w:color="000000" w:sz="4" w:val="single"/>
              <w:right w:color="000000" w:sz="4" w:val="single"/>
            </w:tcBorders>
            <w:tcMar>
              <w:left w:type="dxa" w:w="0"/>
              <w:right w:type="dxa" w:w="0"/>
            </w:tcMar>
          </w:tcPr>
          <w:p w14:paraId="FB010000">
            <w:pPr>
              <w:pStyle w:val="Style_1"/>
              <w:ind w:firstLine="0" w:left="0"/>
              <w:jc w:val="left"/>
            </w:pPr>
            <w:bookmarkStart w:id="26" w:name="Par505"/>
            <w:bookmarkEnd w:id="26"/>
            <w:r>
              <w:t>2. Вещества, опасные для развития острого отравления, включая:</w:t>
            </w:r>
          </w:p>
          <w:p w14:paraId="FC010000">
            <w:pPr>
              <w:pStyle w:val="Style_1"/>
              <w:ind w:firstLine="0" w:left="0"/>
              <w:jc w:val="left"/>
            </w:pPr>
            <w:r>
              <w:t>а) вещества с остронаправленным механизмом действия,</w:t>
            </w:r>
          </w:p>
          <w:p w14:paraId="FD010000">
            <w:pPr>
              <w:pStyle w:val="Style_1"/>
              <w:ind w:firstLine="0" w:left="0"/>
              <w:jc w:val="both"/>
            </w:pPr>
            <w:r>
              <w:t>б) вещества раздражающего действия</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FE010000">
            <w:pPr>
              <w:pStyle w:val="Style_1"/>
              <w:ind w:firstLine="0" w:left="0"/>
              <w:jc w:val="center"/>
            </w:pPr>
            <w:r>
              <w:drawing>
                <wp:inline>
                  <wp:extent cx="99060" cy="121920"/>
                  <wp:docPr hidden="false" id="56" name="Picture 56"/>
                  <a:graphic>
                    <a:graphicData uri="http://schemas.openxmlformats.org/drawingml/2006/picture">
                      <pic:pic>
                        <pic:nvPicPr>
                          <pic:cNvPr hidden="false" id="55" name="Picture 55"/>
                          <pic:cNvPicPr preferRelativeResize="true"/>
                        </pic:nvPicPr>
                        <pic:blipFill>
                          <a:blip r:embed="rId28"/>
                          <a:srcRect b="0" l="0" r="0" t="0"/>
                          <a:stretch/>
                        </pic:blipFill>
                        <pic:spPr>
                          <a:xfrm flipH="false" flipV="false" rot="0">
                            <a:ext cx="99060" cy="121920"/>
                          </a:xfrm>
                          <a:prstGeom prst="rect"/>
                        </pic:spPr>
                      </pic:pic>
                    </a:graphicData>
                  </a:graphic>
                </wp:inline>
              </w:drawing>
            </w:r>
            <w:r>
              <w:t xml:space="preserve"> ПДК</w:t>
            </w:r>
            <w:r>
              <w:rPr>
                <w:vertAlign w:val="subscript"/>
              </w:rPr>
              <w:t>макс</w:t>
            </w:r>
          </w:p>
          <w:p w14:paraId="FF010000">
            <w:pPr>
              <w:pStyle w:val="Style_1"/>
              <w:ind w:firstLine="0" w:left="0"/>
              <w:jc w:val="center"/>
            </w:pPr>
            <w:r>
              <w:drawing>
                <wp:inline>
                  <wp:extent cx="99060" cy="121920"/>
                  <wp:docPr hidden="false" id="58" name="Picture 58"/>
                  <a:graphic>
                    <a:graphicData uri="http://schemas.openxmlformats.org/drawingml/2006/picture">
                      <pic:pic>
                        <pic:nvPicPr>
                          <pic:cNvPr hidden="false" id="57" name="Picture 57"/>
                          <pic:cNvPicPr preferRelativeResize="true"/>
                        </pic:nvPicPr>
                        <pic:blipFill>
                          <a:blip r:embed="rId29"/>
                          <a:srcRect b="0" l="0" r="0" t="0"/>
                          <a:stretch/>
                        </pic:blipFill>
                        <pic:spPr>
                          <a:xfrm flipH="false" flipV="false" rot="0">
                            <a:ext cx="99060" cy="121920"/>
                          </a:xfrm>
                          <a:prstGeom prst="rect"/>
                        </pic:spPr>
                      </pic:pic>
                    </a:graphicData>
                  </a:graphic>
                </wp:inline>
              </w:drawing>
            </w:r>
            <w:r>
              <w:t xml:space="preserve"> ПДК</w:t>
            </w:r>
            <w:r>
              <w:rPr>
                <w:vertAlign w:val="subscript"/>
              </w:rPr>
              <w:t>макс</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00020000">
            <w:pPr>
              <w:pStyle w:val="Style_1"/>
              <w:ind w:firstLine="0" w:left="0"/>
              <w:jc w:val="center"/>
            </w:pPr>
            <w:r>
              <w:t>&gt; 1,0 - 2,0</w:t>
            </w:r>
          </w:p>
          <w:p w14:paraId="01020000">
            <w:pPr>
              <w:pStyle w:val="Style_1"/>
              <w:ind w:firstLine="0" w:left="0"/>
              <w:jc w:val="center"/>
            </w:pPr>
            <w:r>
              <w:t>&gt; 1,0 - 2,0</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02020000">
            <w:pPr>
              <w:pStyle w:val="Style_1"/>
              <w:ind w:firstLine="0" w:left="0"/>
              <w:jc w:val="center"/>
            </w:pPr>
            <w:r>
              <w:t>&gt; 2,0 - 4,0</w:t>
            </w:r>
          </w:p>
          <w:p w14:paraId="03020000">
            <w:pPr>
              <w:pStyle w:val="Style_1"/>
              <w:ind w:firstLine="0" w:left="0"/>
              <w:jc w:val="center"/>
            </w:pPr>
            <w:r>
              <w:t>&gt; 2,0 - 5,0</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04020000">
            <w:pPr>
              <w:pStyle w:val="Style_1"/>
              <w:ind w:firstLine="0" w:left="0"/>
              <w:jc w:val="center"/>
            </w:pPr>
            <w:r>
              <w:t>&gt; 4,0 - 6,0</w:t>
            </w:r>
          </w:p>
          <w:p w14:paraId="05020000">
            <w:pPr>
              <w:pStyle w:val="Style_1"/>
              <w:ind w:firstLine="0" w:left="0"/>
              <w:jc w:val="center"/>
            </w:pPr>
            <w:r>
              <w:t>&gt; 5,0 - 10,0</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06020000">
            <w:pPr>
              <w:pStyle w:val="Style_1"/>
              <w:ind w:firstLine="0" w:left="0"/>
              <w:jc w:val="center"/>
            </w:pPr>
            <w:r>
              <w:t>&gt; 6,0 - 10,0</w:t>
            </w:r>
          </w:p>
          <w:p w14:paraId="07020000">
            <w:pPr>
              <w:pStyle w:val="Style_1"/>
              <w:ind w:firstLine="0" w:left="0"/>
              <w:jc w:val="center"/>
            </w:pPr>
            <w:r>
              <w:t>&gt; 10,0 - 50,0</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08020000">
            <w:pPr>
              <w:pStyle w:val="Style_1"/>
              <w:ind w:firstLine="0" w:left="0"/>
              <w:jc w:val="center"/>
            </w:pPr>
            <w:r>
              <w:t>&gt; 10,0</w:t>
            </w:r>
          </w:p>
          <w:p w14:paraId="09020000">
            <w:pPr>
              <w:pStyle w:val="Style_1"/>
              <w:ind w:firstLine="0" w:left="0"/>
              <w:jc w:val="center"/>
            </w:pPr>
            <w:r>
              <w:t>&gt; 50,0</w:t>
            </w:r>
          </w:p>
        </w:tc>
      </w:tr>
      <w:tr>
        <w:tc>
          <w:tcPr>
            <w:tcW w:type="dxa" w:w="4648"/>
            <w:tcBorders>
              <w:top w:color="000000" w:sz="4" w:val="single"/>
              <w:left w:color="000000" w:sz="4" w:val="single"/>
              <w:bottom w:color="000000" w:sz="4" w:val="single"/>
              <w:right w:color="000000" w:sz="4" w:val="single"/>
            </w:tcBorders>
            <w:tcMar>
              <w:left w:type="dxa" w:w="0"/>
              <w:right w:type="dxa" w:w="0"/>
            </w:tcMar>
            <w:vAlign w:val="bottom"/>
          </w:tcPr>
          <w:p w14:paraId="0A020000">
            <w:pPr>
              <w:pStyle w:val="Style_1"/>
              <w:ind w:firstLine="0" w:left="0"/>
              <w:jc w:val="left"/>
            </w:pPr>
            <w:bookmarkStart w:id="27" w:name="Par520"/>
            <w:bookmarkEnd w:id="27"/>
            <w:r>
              <w:t>3. Канцерогены, вещества, опасные для репродуктивного здоровья человека</w:t>
            </w:r>
          </w:p>
        </w:tc>
        <w:tc>
          <w:tcPr>
            <w:tcW w:type="dxa" w:w="1492"/>
            <w:tcBorders>
              <w:top w:color="000000" w:sz="4" w:val="single"/>
              <w:left w:color="000000" w:sz="4" w:val="single"/>
              <w:bottom w:color="000000" w:sz="4" w:val="single"/>
              <w:right w:color="000000" w:sz="4" w:val="single"/>
            </w:tcBorders>
            <w:tcMar>
              <w:left w:type="dxa" w:w="0"/>
              <w:right w:type="dxa" w:w="0"/>
            </w:tcMar>
            <w:vAlign w:val="center"/>
          </w:tcPr>
          <w:p w14:paraId="0B020000">
            <w:pPr>
              <w:pStyle w:val="Style_1"/>
              <w:ind w:firstLine="0" w:left="0"/>
              <w:jc w:val="center"/>
            </w:pPr>
            <w:r>
              <w:drawing>
                <wp:inline>
                  <wp:extent cx="99060" cy="121920"/>
                  <wp:docPr hidden="false" id="60" name="Picture 60"/>
                  <a:graphic>
                    <a:graphicData uri="http://schemas.openxmlformats.org/drawingml/2006/picture">
                      <pic:pic>
                        <pic:nvPicPr>
                          <pic:cNvPr hidden="false" id="59" name="Picture 59"/>
                          <pic:cNvPicPr preferRelativeResize="true"/>
                        </pic:nvPicPr>
                        <pic:blipFill>
                          <a:blip r:embed="rId30"/>
                          <a:srcRect b="0" l="0" r="0" t="0"/>
                          <a:stretch/>
                        </pic:blipFill>
                        <pic:spPr>
                          <a:xfrm flipH="false" flipV="false" rot="0">
                            <a:ext cx="99060" cy="121920"/>
                          </a:xfrm>
                          <a:prstGeom prst="rect"/>
                        </pic:spPr>
                      </pic:pic>
                    </a:graphicData>
                  </a:graphic>
                </wp:inline>
              </w:drawing>
            </w:r>
            <w:r>
              <w:t xml:space="preserve"> ПДК</w:t>
            </w:r>
            <w:r>
              <w:rPr>
                <w:vertAlign w:val="subscript"/>
              </w:rPr>
              <w:t>сс</w:t>
            </w:r>
          </w:p>
        </w:tc>
        <w:tc>
          <w:tcPr>
            <w:tcW w:type="dxa" w:w="1492"/>
            <w:tcBorders>
              <w:top w:color="000000" w:sz="4" w:val="single"/>
              <w:left w:color="000000" w:sz="4" w:val="single"/>
              <w:bottom w:color="000000" w:sz="4" w:val="single"/>
              <w:right w:color="000000" w:sz="4" w:val="single"/>
            </w:tcBorders>
            <w:tcMar>
              <w:left w:type="dxa" w:w="0"/>
              <w:right w:type="dxa" w:w="0"/>
            </w:tcMar>
            <w:vAlign w:val="center"/>
          </w:tcPr>
          <w:p w14:paraId="0C020000">
            <w:pPr>
              <w:pStyle w:val="Style_1"/>
              <w:ind w:firstLine="0" w:left="0"/>
              <w:jc w:val="center"/>
            </w:pPr>
            <w:r>
              <w:t>&gt; 1,0 - 2,0</w:t>
            </w:r>
          </w:p>
        </w:tc>
        <w:tc>
          <w:tcPr>
            <w:tcW w:type="dxa" w:w="1492"/>
            <w:tcBorders>
              <w:top w:color="000000" w:sz="4" w:val="single"/>
              <w:left w:color="000000" w:sz="4" w:val="single"/>
              <w:bottom w:color="000000" w:sz="4" w:val="single"/>
              <w:right w:color="000000" w:sz="4" w:val="single"/>
            </w:tcBorders>
            <w:tcMar>
              <w:left w:type="dxa" w:w="0"/>
              <w:right w:type="dxa" w:w="0"/>
            </w:tcMar>
            <w:vAlign w:val="center"/>
          </w:tcPr>
          <w:p w14:paraId="0D020000">
            <w:pPr>
              <w:pStyle w:val="Style_1"/>
              <w:ind w:firstLine="0" w:left="0"/>
              <w:jc w:val="center"/>
            </w:pPr>
            <w:r>
              <w:t>&gt; 2,0 - 4,0</w:t>
            </w:r>
          </w:p>
        </w:tc>
        <w:tc>
          <w:tcPr>
            <w:tcW w:type="dxa" w:w="1492"/>
            <w:tcBorders>
              <w:top w:color="000000" w:sz="4" w:val="single"/>
              <w:left w:color="000000" w:sz="4" w:val="single"/>
              <w:bottom w:color="000000" w:sz="4" w:val="single"/>
              <w:right w:color="000000" w:sz="4" w:val="single"/>
            </w:tcBorders>
            <w:tcMar>
              <w:left w:type="dxa" w:w="0"/>
              <w:right w:type="dxa" w:w="0"/>
            </w:tcMar>
            <w:vAlign w:val="center"/>
          </w:tcPr>
          <w:p w14:paraId="0E020000">
            <w:pPr>
              <w:pStyle w:val="Style_1"/>
              <w:ind w:firstLine="0" w:left="0"/>
              <w:jc w:val="center"/>
            </w:pPr>
            <w:r>
              <w:t>&gt; 4,0 - 10,0</w:t>
            </w:r>
          </w:p>
        </w:tc>
        <w:tc>
          <w:tcPr>
            <w:tcW w:type="dxa" w:w="1492"/>
            <w:tcBorders>
              <w:top w:color="000000" w:sz="4" w:val="single"/>
              <w:left w:color="000000" w:sz="4" w:val="single"/>
              <w:bottom w:color="000000" w:sz="4" w:val="single"/>
              <w:right w:color="000000" w:sz="4" w:val="single"/>
            </w:tcBorders>
            <w:tcMar>
              <w:left w:type="dxa" w:w="0"/>
              <w:right w:type="dxa" w:w="0"/>
            </w:tcMar>
            <w:vAlign w:val="center"/>
          </w:tcPr>
          <w:p w14:paraId="0F020000">
            <w:pPr>
              <w:pStyle w:val="Style_1"/>
              <w:ind w:firstLine="0" w:left="0"/>
              <w:jc w:val="center"/>
            </w:pPr>
            <w:r>
              <w:t>&gt; 10,0</w:t>
            </w:r>
          </w:p>
        </w:tc>
        <w:tc>
          <w:tcPr>
            <w:tcW w:type="dxa" w:w="1492"/>
            <w:tcBorders>
              <w:top w:color="000000" w:sz="4" w:val="single"/>
              <w:left w:color="000000" w:sz="4" w:val="single"/>
              <w:bottom w:color="000000" w:sz="4" w:val="single"/>
              <w:right w:color="000000" w:sz="4" w:val="single"/>
            </w:tcBorders>
            <w:tcMar>
              <w:left w:type="dxa" w:w="0"/>
              <w:right w:type="dxa" w:w="0"/>
            </w:tcMar>
            <w:vAlign w:val="center"/>
          </w:tcPr>
          <w:p w14:paraId="10020000">
            <w:pPr>
              <w:pStyle w:val="Style_1"/>
              <w:ind w:firstLine="0" w:left="0"/>
              <w:jc w:val="center"/>
            </w:pPr>
            <w:r>
              <w:t>-</w:t>
            </w:r>
          </w:p>
        </w:tc>
      </w:tr>
      <w:tr>
        <w:tc>
          <w:tcPr>
            <w:tcW w:type="dxa" w:w="4648"/>
            <w:tcBorders>
              <w:top w:color="000000" w:sz="4" w:val="single"/>
              <w:left w:color="000000" w:sz="4" w:val="single"/>
              <w:bottom w:color="000000" w:sz="4" w:val="single"/>
              <w:right w:color="000000" w:sz="4" w:val="single"/>
            </w:tcBorders>
            <w:tcMar>
              <w:left w:type="dxa" w:w="0"/>
              <w:right w:type="dxa" w:w="0"/>
            </w:tcMar>
          </w:tcPr>
          <w:p w14:paraId="11020000">
            <w:pPr>
              <w:pStyle w:val="Style_1"/>
              <w:ind w:firstLine="0" w:left="0"/>
              <w:jc w:val="both"/>
            </w:pPr>
            <w:bookmarkStart w:id="28" w:name="Par527"/>
            <w:bookmarkEnd w:id="28"/>
            <w:r>
              <w:t>4. Аллергены, в том числе:</w:t>
            </w:r>
          </w:p>
          <w:p w14:paraId="12020000">
            <w:pPr>
              <w:pStyle w:val="Style_1"/>
              <w:ind w:firstLine="0" w:left="0"/>
              <w:jc w:val="both"/>
            </w:pPr>
            <w:r>
              <w:t>а) высокоопасные</w:t>
            </w:r>
          </w:p>
          <w:p w14:paraId="13020000">
            <w:pPr>
              <w:pStyle w:val="Style_1"/>
              <w:ind w:firstLine="0" w:left="0"/>
              <w:jc w:val="both"/>
            </w:pPr>
            <w:r>
              <w:t>б) умеренно опасные</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14020000">
            <w:pPr>
              <w:pStyle w:val="Style_1"/>
              <w:ind w:firstLine="0" w:left="0"/>
              <w:jc w:val="center"/>
            </w:pPr>
            <w:r>
              <w:drawing>
                <wp:inline>
                  <wp:extent cx="99060" cy="121920"/>
                  <wp:docPr hidden="false" id="62" name="Picture 62"/>
                  <a:graphic>
                    <a:graphicData uri="http://schemas.openxmlformats.org/drawingml/2006/picture">
                      <pic:pic>
                        <pic:nvPicPr>
                          <pic:cNvPr hidden="false" id="61" name="Picture 61"/>
                          <pic:cNvPicPr preferRelativeResize="true"/>
                        </pic:nvPicPr>
                        <pic:blipFill>
                          <a:blip r:embed="rId31"/>
                          <a:srcRect b="0" l="0" r="0" t="0"/>
                          <a:stretch/>
                        </pic:blipFill>
                        <pic:spPr>
                          <a:xfrm flipH="false" flipV="false" rot="0">
                            <a:ext cx="99060" cy="121920"/>
                          </a:xfrm>
                          <a:prstGeom prst="rect"/>
                        </pic:spPr>
                      </pic:pic>
                    </a:graphicData>
                  </a:graphic>
                </wp:inline>
              </w:drawing>
            </w:r>
            <w:r>
              <w:t xml:space="preserve"> ПДК</w:t>
            </w:r>
            <w:r>
              <w:rPr>
                <w:vertAlign w:val="subscript"/>
              </w:rPr>
              <w:t>макс</w:t>
            </w:r>
          </w:p>
          <w:p w14:paraId="15020000">
            <w:pPr>
              <w:pStyle w:val="Style_1"/>
              <w:ind w:firstLine="0" w:left="0"/>
              <w:jc w:val="center"/>
            </w:pPr>
            <w:r>
              <w:drawing>
                <wp:inline>
                  <wp:extent cx="99060" cy="121920"/>
                  <wp:docPr hidden="false" id="64" name="Picture 64"/>
                  <a:graphic>
                    <a:graphicData uri="http://schemas.openxmlformats.org/drawingml/2006/picture">
                      <pic:pic>
                        <pic:nvPicPr>
                          <pic:cNvPr hidden="false" id="63" name="Picture 63"/>
                          <pic:cNvPicPr preferRelativeResize="true"/>
                        </pic:nvPicPr>
                        <pic:blipFill>
                          <a:blip r:embed="rId32"/>
                          <a:srcRect b="0" l="0" r="0" t="0"/>
                          <a:stretch/>
                        </pic:blipFill>
                        <pic:spPr>
                          <a:xfrm flipH="false" flipV="false" rot="0">
                            <a:ext cx="99060" cy="121920"/>
                          </a:xfrm>
                          <a:prstGeom prst="rect"/>
                        </pic:spPr>
                      </pic:pic>
                    </a:graphicData>
                  </a:graphic>
                </wp:inline>
              </w:drawing>
            </w:r>
            <w:r>
              <w:t xml:space="preserve"> ПДК</w:t>
            </w:r>
            <w:r>
              <w:rPr>
                <w:vertAlign w:val="subscript"/>
              </w:rPr>
              <w:t>макс</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16020000">
            <w:pPr>
              <w:pStyle w:val="Style_1"/>
              <w:ind w:firstLine="0" w:left="0"/>
              <w:jc w:val="center"/>
            </w:pPr>
            <w:r>
              <w:t>-</w:t>
            </w:r>
          </w:p>
          <w:p w14:paraId="17020000">
            <w:pPr>
              <w:pStyle w:val="Style_1"/>
              <w:ind w:firstLine="0" w:left="0"/>
              <w:jc w:val="center"/>
            </w:pPr>
            <w:r>
              <w:t>&gt; 1,0 - 2,0</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18020000">
            <w:pPr>
              <w:pStyle w:val="Style_1"/>
              <w:ind w:firstLine="0" w:left="0"/>
              <w:jc w:val="center"/>
            </w:pPr>
            <w:r>
              <w:t>&gt; 1,0 - 3,0</w:t>
            </w:r>
          </w:p>
          <w:p w14:paraId="19020000">
            <w:pPr>
              <w:pStyle w:val="Style_1"/>
              <w:ind w:firstLine="0" w:left="0"/>
              <w:jc w:val="center"/>
            </w:pPr>
            <w:r>
              <w:t>&gt; 2,0 - 5,0</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1A020000">
            <w:pPr>
              <w:pStyle w:val="Style_1"/>
              <w:ind w:firstLine="0" w:left="0"/>
              <w:jc w:val="center"/>
            </w:pPr>
            <w:r>
              <w:t>&gt; 3,0 - 15,0</w:t>
            </w:r>
          </w:p>
          <w:p w14:paraId="1B020000">
            <w:pPr>
              <w:pStyle w:val="Style_1"/>
              <w:ind w:firstLine="0" w:left="0"/>
              <w:jc w:val="center"/>
            </w:pPr>
            <w:r>
              <w:t>&gt; 5,0 - 15,0</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1C020000">
            <w:pPr>
              <w:pStyle w:val="Style_1"/>
              <w:ind w:firstLine="0" w:left="0"/>
              <w:jc w:val="center"/>
            </w:pPr>
            <w:r>
              <w:t>&gt; 15,0 - 20,0</w:t>
            </w:r>
          </w:p>
          <w:p w14:paraId="1D020000">
            <w:pPr>
              <w:pStyle w:val="Style_1"/>
              <w:ind w:firstLine="0" w:left="0"/>
              <w:jc w:val="center"/>
            </w:pPr>
            <w:r>
              <w:t>&gt; 15,0 - 20,0</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1E020000">
            <w:pPr>
              <w:pStyle w:val="Style_1"/>
              <w:ind w:firstLine="0" w:left="0"/>
              <w:jc w:val="center"/>
            </w:pPr>
            <w:r>
              <w:t>&gt; 20,0</w:t>
            </w:r>
          </w:p>
          <w:p w14:paraId="1F020000">
            <w:pPr>
              <w:pStyle w:val="Style_1"/>
              <w:ind w:firstLine="0" w:left="0"/>
              <w:jc w:val="center"/>
            </w:pPr>
            <w:r>
              <w:t>&gt; 20,0</w:t>
            </w:r>
          </w:p>
        </w:tc>
      </w:tr>
      <w:tr>
        <w:tc>
          <w:tcPr>
            <w:tcW w:type="dxa" w:w="4648"/>
            <w:tcBorders>
              <w:top w:color="000000" w:sz="4" w:val="single"/>
              <w:left w:color="000000" w:sz="4" w:val="single"/>
              <w:bottom w:color="000000" w:sz="4" w:val="single"/>
              <w:right w:color="000000" w:sz="4" w:val="single"/>
            </w:tcBorders>
            <w:tcMar>
              <w:left w:type="dxa" w:w="0"/>
              <w:right w:type="dxa" w:w="0"/>
            </w:tcMar>
          </w:tcPr>
          <w:p w14:paraId="20020000">
            <w:pPr>
              <w:pStyle w:val="Style_1"/>
              <w:ind w:firstLine="0" w:left="0"/>
              <w:jc w:val="left"/>
            </w:pPr>
            <w:r>
              <w:t>5. Противоопухолевые лекарственные средства, гормоны (эстрогены)</w:t>
            </w:r>
          </w:p>
        </w:tc>
        <w:tc>
          <w:tcPr>
            <w:tcW w:type="dxa" w:w="1492"/>
            <w:tcBorders>
              <w:top w:color="000000" w:sz="4" w:val="single"/>
              <w:left w:color="000000" w:sz="4" w:val="single"/>
              <w:bottom w:color="000000" w:sz="4" w:val="single"/>
              <w:right w:color="000000" w:sz="4" w:val="single"/>
            </w:tcBorders>
            <w:tcMar>
              <w:left w:type="dxa" w:w="0"/>
              <w:right w:type="dxa" w:w="0"/>
            </w:tcMar>
          </w:tcPr>
          <w:p w14:paraId="21020000">
            <w:pPr>
              <w:pStyle w:val="Style_1"/>
              <w:ind w:firstLine="0" w:left="0"/>
              <w:jc w:val="left"/>
            </w:pPr>
          </w:p>
        </w:tc>
        <w:tc>
          <w:tcPr>
            <w:tcW w:type="dxa" w:w="1492"/>
            <w:tcBorders>
              <w:top w:color="000000" w:sz="4" w:val="single"/>
              <w:left w:color="000000" w:sz="4" w:val="single"/>
              <w:bottom w:color="000000" w:sz="4" w:val="single"/>
              <w:right w:color="000000" w:sz="4" w:val="single"/>
            </w:tcBorders>
            <w:tcMar>
              <w:left w:type="dxa" w:w="0"/>
              <w:right w:type="dxa" w:w="0"/>
            </w:tcMar>
          </w:tcPr>
          <w:p w14:paraId="22020000">
            <w:pPr>
              <w:pStyle w:val="Style_1"/>
              <w:ind w:firstLine="0" w:left="0"/>
              <w:jc w:val="left"/>
            </w:pPr>
          </w:p>
        </w:tc>
        <w:tc>
          <w:tcPr>
            <w:tcW w:type="dxa" w:w="1492"/>
            <w:tcBorders>
              <w:top w:color="000000" w:sz="4" w:val="single"/>
              <w:left w:color="000000" w:sz="4" w:val="single"/>
              <w:bottom w:color="000000" w:sz="4" w:val="single"/>
              <w:right w:color="000000" w:sz="4" w:val="single"/>
            </w:tcBorders>
            <w:tcMar>
              <w:left w:type="dxa" w:w="0"/>
              <w:right w:type="dxa" w:w="0"/>
            </w:tcMar>
          </w:tcPr>
          <w:p w14:paraId="23020000">
            <w:pPr>
              <w:pStyle w:val="Style_1"/>
              <w:ind w:firstLine="0" w:left="0"/>
              <w:jc w:val="left"/>
            </w:pPr>
          </w:p>
        </w:tc>
        <w:tc>
          <w:tcPr>
            <w:tcW w:type="dxa" w:w="1492"/>
            <w:tcBorders>
              <w:top w:color="000000" w:sz="4" w:val="single"/>
              <w:left w:color="000000" w:sz="4" w:val="single"/>
              <w:bottom w:color="000000" w:sz="4" w:val="single"/>
              <w:right w:color="000000" w:sz="4" w:val="single"/>
            </w:tcBorders>
            <w:tcMar>
              <w:left w:type="dxa" w:w="0"/>
              <w:right w:type="dxa" w:w="0"/>
            </w:tcMar>
          </w:tcPr>
          <w:p w14:paraId="24020000">
            <w:pPr>
              <w:pStyle w:val="Style_1"/>
              <w:ind w:firstLine="0" w:left="0"/>
              <w:jc w:val="left"/>
            </w:pPr>
          </w:p>
        </w:tc>
        <w:tc>
          <w:tcPr>
            <w:tcW w:type="dxa" w:w="1492"/>
            <w:tcBorders>
              <w:top w:color="000000" w:sz="4" w:val="single"/>
              <w:left w:color="000000" w:sz="4" w:val="single"/>
              <w:bottom w:color="000000" w:sz="4" w:val="single"/>
              <w:right w:color="000000" w:sz="4" w:val="single"/>
            </w:tcBorders>
            <w:tcMar>
              <w:left w:type="dxa" w:w="0"/>
              <w:right w:type="dxa" w:w="0"/>
            </w:tcMar>
            <w:vAlign w:val="center"/>
          </w:tcPr>
          <w:p w14:paraId="25020000">
            <w:pPr>
              <w:pStyle w:val="Style_1"/>
              <w:ind w:firstLine="0" w:left="0"/>
              <w:jc w:val="center"/>
            </w:pPr>
            <w:r>
              <w:t>+</w:t>
            </w:r>
          </w:p>
        </w:tc>
        <w:tc>
          <w:tcPr>
            <w:tcW w:type="dxa" w:w="1492"/>
            <w:tcBorders>
              <w:top w:color="000000" w:sz="4" w:val="single"/>
              <w:left w:color="000000" w:sz="4" w:val="single"/>
              <w:bottom w:color="000000" w:sz="4" w:val="single"/>
              <w:right w:color="000000" w:sz="4" w:val="single"/>
            </w:tcBorders>
            <w:tcMar>
              <w:left w:type="dxa" w:w="0"/>
              <w:right w:type="dxa" w:w="0"/>
            </w:tcMar>
          </w:tcPr>
          <w:p w14:paraId="26020000">
            <w:pPr>
              <w:pStyle w:val="Style_1"/>
              <w:ind w:firstLine="0" w:left="0"/>
              <w:jc w:val="left"/>
            </w:pPr>
          </w:p>
        </w:tc>
      </w:tr>
      <w:tr>
        <w:tc>
          <w:tcPr>
            <w:tcW w:type="dxa" w:w="4648"/>
            <w:tcBorders>
              <w:top w:color="000000" w:sz="4" w:val="single"/>
              <w:left w:color="000000" w:sz="4" w:val="single"/>
              <w:bottom w:color="000000" w:sz="4" w:val="single"/>
              <w:right w:color="000000" w:sz="4" w:val="single"/>
            </w:tcBorders>
            <w:tcMar>
              <w:left w:type="dxa" w:w="0"/>
              <w:right w:type="dxa" w:w="0"/>
            </w:tcMar>
            <w:vAlign w:val="center"/>
          </w:tcPr>
          <w:p w14:paraId="27020000">
            <w:pPr>
              <w:pStyle w:val="Style_1"/>
              <w:ind w:firstLine="0" w:left="0"/>
              <w:jc w:val="both"/>
            </w:pPr>
            <w:r>
              <w:t>6. Наркотические анальгетики</w:t>
            </w:r>
          </w:p>
        </w:tc>
        <w:tc>
          <w:tcPr>
            <w:tcW w:type="dxa" w:w="1492"/>
            <w:tcBorders>
              <w:top w:color="000000" w:sz="4" w:val="single"/>
              <w:left w:color="000000" w:sz="4" w:val="single"/>
              <w:bottom w:color="000000" w:sz="4" w:val="single"/>
              <w:right w:color="000000" w:sz="4" w:val="single"/>
            </w:tcBorders>
            <w:tcMar>
              <w:left w:type="dxa" w:w="0"/>
              <w:right w:type="dxa" w:w="0"/>
            </w:tcMar>
          </w:tcPr>
          <w:p w14:paraId="28020000">
            <w:pPr>
              <w:pStyle w:val="Style_1"/>
              <w:ind w:firstLine="0" w:left="0"/>
              <w:jc w:val="left"/>
            </w:pPr>
          </w:p>
        </w:tc>
        <w:tc>
          <w:tcPr>
            <w:tcW w:type="dxa" w:w="1492"/>
            <w:tcBorders>
              <w:top w:color="000000" w:sz="4" w:val="single"/>
              <w:left w:color="000000" w:sz="4" w:val="single"/>
              <w:bottom w:color="000000" w:sz="4" w:val="single"/>
              <w:right w:color="000000" w:sz="4" w:val="single"/>
            </w:tcBorders>
            <w:tcMar>
              <w:left w:type="dxa" w:w="0"/>
              <w:right w:type="dxa" w:w="0"/>
            </w:tcMar>
          </w:tcPr>
          <w:p w14:paraId="29020000">
            <w:pPr>
              <w:pStyle w:val="Style_1"/>
              <w:ind w:firstLine="0" w:left="0"/>
              <w:jc w:val="left"/>
            </w:pPr>
          </w:p>
        </w:tc>
        <w:tc>
          <w:tcPr>
            <w:tcW w:type="dxa" w:w="1492"/>
            <w:tcBorders>
              <w:top w:color="000000" w:sz="4" w:val="single"/>
              <w:left w:color="000000" w:sz="4" w:val="single"/>
              <w:bottom w:color="000000" w:sz="4" w:val="single"/>
              <w:right w:color="000000" w:sz="4" w:val="single"/>
            </w:tcBorders>
            <w:tcMar>
              <w:left w:type="dxa" w:w="0"/>
              <w:right w:type="dxa" w:w="0"/>
            </w:tcMar>
            <w:vAlign w:val="center"/>
          </w:tcPr>
          <w:p w14:paraId="2A020000">
            <w:pPr>
              <w:pStyle w:val="Style_1"/>
              <w:ind w:firstLine="0" w:left="0"/>
              <w:jc w:val="center"/>
            </w:pPr>
            <w:r>
              <w:t>+</w:t>
            </w:r>
          </w:p>
        </w:tc>
        <w:tc>
          <w:tcPr>
            <w:tcW w:type="dxa" w:w="1492"/>
            <w:tcBorders>
              <w:top w:color="000000" w:sz="4" w:val="single"/>
              <w:left w:color="000000" w:sz="4" w:val="single"/>
              <w:bottom w:color="000000" w:sz="4" w:val="single"/>
              <w:right w:color="000000" w:sz="4" w:val="single"/>
            </w:tcBorders>
            <w:tcMar>
              <w:left w:type="dxa" w:w="0"/>
              <w:right w:type="dxa" w:w="0"/>
            </w:tcMar>
          </w:tcPr>
          <w:p w14:paraId="2B020000">
            <w:pPr>
              <w:pStyle w:val="Style_1"/>
              <w:ind w:firstLine="0" w:left="0"/>
              <w:jc w:val="left"/>
            </w:pPr>
          </w:p>
        </w:tc>
        <w:tc>
          <w:tcPr>
            <w:tcW w:type="dxa" w:w="1492"/>
            <w:tcBorders>
              <w:top w:color="000000" w:sz="4" w:val="single"/>
              <w:left w:color="000000" w:sz="4" w:val="single"/>
              <w:bottom w:color="000000" w:sz="4" w:val="single"/>
              <w:right w:color="000000" w:sz="4" w:val="single"/>
            </w:tcBorders>
            <w:tcMar>
              <w:left w:type="dxa" w:w="0"/>
              <w:right w:type="dxa" w:w="0"/>
            </w:tcMar>
          </w:tcPr>
          <w:p w14:paraId="2C020000">
            <w:pPr>
              <w:pStyle w:val="Style_1"/>
              <w:ind w:firstLine="0" w:left="0"/>
              <w:jc w:val="left"/>
            </w:pPr>
          </w:p>
        </w:tc>
        <w:tc>
          <w:tcPr>
            <w:tcW w:type="dxa" w:w="1492"/>
            <w:tcBorders>
              <w:top w:color="000000" w:sz="4" w:val="single"/>
              <w:left w:color="000000" w:sz="4" w:val="single"/>
              <w:bottom w:color="000000" w:sz="4" w:val="single"/>
              <w:right w:color="000000" w:sz="4" w:val="single"/>
            </w:tcBorders>
            <w:tcMar>
              <w:left w:type="dxa" w:w="0"/>
              <w:right w:type="dxa" w:w="0"/>
            </w:tcMar>
          </w:tcPr>
          <w:p w14:paraId="2D020000">
            <w:pPr>
              <w:pStyle w:val="Style_1"/>
              <w:ind w:firstLine="0" w:left="0"/>
              <w:jc w:val="left"/>
            </w:pPr>
          </w:p>
        </w:tc>
      </w:tr>
      <w:tr>
        <w:tc>
          <w:tcPr>
            <w:tcW w:type="dxa" w:w="4648"/>
            <w:tcBorders>
              <w:top w:color="000000" w:sz="4" w:val="single"/>
              <w:left w:color="000000" w:sz="4" w:val="single"/>
              <w:bottom w:color="000000" w:sz="4" w:val="single"/>
              <w:right w:color="000000" w:sz="4" w:val="single"/>
            </w:tcBorders>
            <w:tcMar>
              <w:left w:type="dxa" w:w="0"/>
              <w:right w:type="dxa" w:w="0"/>
            </w:tcMar>
          </w:tcPr>
          <w:p w14:paraId="2E020000">
            <w:pPr>
              <w:pStyle w:val="Style_1"/>
              <w:ind w:firstLine="0" w:left="0"/>
              <w:jc w:val="left"/>
            </w:pPr>
            <w:bookmarkStart w:id="29" w:name="Par556"/>
            <w:bookmarkEnd w:id="29"/>
            <w:r>
              <w:t>7. Ферменты микробного происхождения</w:t>
            </w:r>
          </w:p>
        </w:tc>
        <w:tc>
          <w:tcPr>
            <w:tcW w:type="dxa" w:w="1492"/>
            <w:tcBorders>
              <w:top w:color="000000" w:sz="4" w:val="single"/>
              <w:left w:color="000000" w:sz="4" w:val="single"/>
              <w:bottom w:color="000000" w:sz="4" w:val="single"/>
              <w:right w:color="000000" w:sz="4" w:val="single"/>
            </w:tcBorders>
            <w:tcMar>
              <w:left w:type="dxa" w:w="0"/>
              <w:right w:type="dxa" w:w="0"/>
            </w:tcMar>
            <w:vAlign w:val="center"/>
          </w:tcPr>
          <w:p w14:paraId="2F020000">
            <w:pPr>
              <w:pStyle w:val="Style_1"/>
              <w:ind w:firstLine="0" w:left="0"/>
              <w:jc w:val="center"/>
            </w:pPr>
            <w:r>
              <w:drawing>
                <wp:inline>
                  <wp:extent cx="99060" cy="121920"/>
                  <wp:docPr hidden="false" id="66" name="Picture 66"/>
                  <a:graphic>
                    <a:graphicData uri="http://schemas.openxmlformats.org/drawingml/2006/picture">
                      <pic:pic>
                        <pic:nvPicPr>
                          <pic:cNvPr hidden="false" id="65" name="Picture 65"/>
                          <pic:cNvPicPr preferRelativeResize="true"/>
                        </pic:nvPicPr>
                        <pic:blipFill>
                          <a:blip r:embed="rId33"/>
                          <a:srcRect b="0" l="0" r="0" t="0"/>
                          <a:stretch/>
                        </pic:blipFill>
                        <pic:spPr>
                          <a:xfrm flipH="false" flipV="false" rot="0">
                            <a:ext cx="99060" cy="121920"/>
                          </a:xfrm>
                          <a:prstGeom prst="rect"/>
                        </pic:spPr>
                      </pic:pic>
                    </a:graphicData>
                  </a:graphic>
                </wp:inline>
              </w:drawing>
            </w:r>
            <w:r>
              <w:t xml:space="preserve"> ПДК</w:t>
            </w:r>
            <w:r>
              <w:rPr>
                <w:vertAlign w:val="subscript"/>
              </w:rPr>
              <w:t>макс</w:t>
            </w:r>
          </w:p>
        </w:tc>
        <w:tc>
          <w:tcPr>
            <w:tcW w:type="dxa" w:w="1492"/>
            <w:tcBorders>
              <w:top w:color="000000" w:sz="4" w:val="single"/>
              <w:left w:color="000000" w:sz="4" w:val="single"/>
              <w:bottom w:color="000000" w:sz="4" w:val="single"/>
              <w:right w:color="000000" w:sz="4" w:val="single"/>
            </w:tcBorders>
            <w:tcMar>
              <w:left w:type="dxa" w:w="0"/>
              <w:right w:type="dxa" w:w="0"/>
            </w:tcMar>
            <w:vAlign w:val="center"/>
          </w:tcPr>
          <w:p w14:paraId="30020000">
            <w:pPr>
              <w:pStyle w:val="Style_1"/>
              <w:ind w:firstLine="0" w:left="0"/>
              <w:jc w:val="center"/>
            </w:pPr>
            <w:r>
              <w:t>&gt; 1,0 - 5,0</w:t>
            </w:r>
          </w:p>
        </w:tc>
        <w:tc>
          <w:tcPr>
            <w:tcW w:type="dxa" w:w="1492"/>
            <w:tcBorders>
              <w:top w:color="000000" w:sz="4" w:val="single"/>
              <w:left w:color="000000" w:sz="4" w:val="single"/>
              <w:bottom w:color="000000" w:sz="4" w:val="single"/>
              <w:right w:color="000000" w:sz="4" w:val="single"/>
            </w:tcBorders>
            <w:tcMar>
              <w:left w:type="dxa" w:w="0"/>
              <w:right w:type="dxa" w:w="0"/>
            </w:tcMar>
            <w:vAlign w:val="center"/>
          </w:tcPr>
          <w:p w14:paraId="31020000">
            <w:pPr>
              <w:pStyle w:val="Style_1"/>
              <w:ind w:firstLine="0" w:left="0"/>
              <w:jc w:val="center"/>
            </w:pPr>
            <w:r>
              <w:t>&gt; 5,0 - 10,0</w:t>
            </w:r>
          </w:p>
        </w:tc>
        <w:tc>
          <w:tcPr>
            <w:tcW w:type="dxa" w:w="1492"/>
            <w:tcBorders>
              <w:top w:color="000000" w:sz="4" w:val="single"/>
              <w:left w:color="000000" w:sz="4" w:val="single"/>
              <w:bottom w:color="000000" w:sz="4" w:val="single"/>
              <w:right w:color="000000" w:sz="4" w:val="single"/>
            </w:tcBorders>
            <w:tcMar>
              <w:left w:type="dxa" w:w="0"/>
              <w:right w:type="dxa" w:w="0"/>
            </w:tcMar>
            <w:vAlign w:val="center"/>
          </w:tcPr>
          <w:p w14:paraId="32020000">
            <w:pPr>
              <w:pStyle w:val="Style_1"/>
              <w:ind w:firstLine="0" w:left="0"/>
              <w:jc w:val="center"/>
            </w:pPr>
            <w:r>
              <w:t>&gt; 10,0</w:t>
            </w:r>
          </w:p>
        </w:tc>
        <w:tc>
          <w:tcPr>
            <w:tcW w:type="dxa" w:w="1492"/>
            <w:tcBorders>
              <w:top w:color="000000" w:sz="4" w:val="single"/>
              <w:left w:color="000000" w:sz="4" w:val="single"/>
              <w:bottom w:color="000000" w:sz="4" w:val="single"/>
              <w:right w:color="000000" w:sz="4" w:val="single"/>
            </w:tcBorders>
            <w:tcMar>
              <w:left w:type="dxa" w:w="0"/>
              <w:right w:type="dxa" w:w="0"/>
            </w:tcMar>
            <w:vAlign w:val="center"/>
          </w:tcPr>
          <w:p w14:paraId="33020000">
            <w:pPr>
              <w:pStyle w:val="Style_1"/>
              <w:ind w:firstLine="0" w:left="0"/>
              <w:jc w:val="center"/>
            </w:pPr>
            <w:r>
              <w:t>-</w:t>
            </w:r>
          </w:p>
        </w:tc>
        <w:tc>
          <w:tcPr>
            <w:tcW w:type="dxa" w:w="1492"/>
            <w:tcBorders>
              <w:top w:color="000000" w:sz="4" w:val="single"/>
              <w:left w:color="000000" w:sz="4" w:val="single"/>
              <w:bottom w:color="000000" w:sz="4" w:val="single"/>
              <w:right w:color="000000" w:sz="4" w:val="single"/>
            </w:tcBorders>
            <w:tcMar>
              <w:left w:type="dxa" w:w="0"/>
              <w:right w:type="dxa" w:w="0"/>
            </w:tcMar>
            <w:vAlign w:val="center"/>
          </w:tcPr>
          <w:p w14:paraId="34020000">
            <w:pPr>
              <w:pStyle w:val="Style_1"/>
              <w:ind w:firstLine="0" w:left="0"/>
              <w:jc w:val="center"/>
            </w:pPr>
            <w:r>
              <w:t>-</w:t>
            </w:r>
          </w:p>
        </w:tc>
      </w:tr>
    </w:tbl>
    <w:p w14:paraId="35020000">
      <w:pPr>
        <w:pStyle w:val="Style_1"/>
        <w:ind w:firstLine="0" w:left="0"/>
        <w:jc w:val="both"/>
      </w:pPr>
    </w:p>
    <w:p w14:paraId="36020000">
      <w:pPr>
        <w:pStyle w:val="Style_1"/>
        <w:ind w:firstLine="0" w:left="0"/>
        <w:jc w:val="both"/>
      </w:pPr>
    </w:p>
    <w:p w14:paraId="37020000">
      <w:pPr>
        <w:pStyle w:val="Style_1"/>
        <w:ind w:firstLine="0" w:left="0"/>
        <w:jc w:val="both"/>
      </w:pPr>
    </w:p>
    <w:p w14:paraId="38020000">
      <w:pPr>
        <w:pStyle w:val="Style_1"/>
        <w:ind w:firstLine="0" w:left="0"/>
        <w:jc w:val="both"/>
      </w:pPr>
    </w:p>
    <w:p w14:paraId="39020000">
      <w:pPr>
        <w:pStyle w:val="Style_1"/>
        <w:ind w:firstLine="0" w:left="0"/>
        <w:jc w:val="both"/>
      </w:pPr>
    </w:p>
    <w:p w14:paraId="3A020000">
      <w:pPr>
        <w:pStyle w:val="Style_1"/>
        <w:ind w:firstLine="0" w:left="0"/>
        <w:jc w:val="right"/>
        <w:outlineLvl w:val="1"/>
      </w:pPr>
      <w:r>
        <w:t>Приложение N 2</w:t>
      </w:r>
    </w:p>
    <w:p w14:paraId="3B020000">
      <w:pPr>
        <w:pStyle w:val="Style_1"/>
        <w:ind w:firstLine="0" w:left="0"/>
        <w:jc w:val="right"/>
      </w:pPr>
      <w:r>
        <w:t>к Методике проведения специальной</w:t>
      </w:r>
    </w:p>
    <w:p w14:paraId="3C020000">
      <w:pPr>
        <w:pStyle w:val="Style_1"/>
        <w:ind w:firstLine="0" w:left="0"/>
        <w:jc w:val="right"/>
      </w:pPr>
      <w:r>
        <w:t>оценки условий труда, утвержденной</w:t>
      </w:r>
    </w:p>
    <w:p w14:paraId="3D020000">
      <w:pPr>
        <w:pStyle w:val="Style_1"/>
        <w:ind w:firstLine="0" w:left="0"/>
        <w:jc w:val="right"/>
      </w:pPr>
      <w:r>
        <w:t>приказом Министерства труда</w:t>
      </w:r>
    </w:p>
    <w:p w14:paraId="3E020000">
      <w:pPr>
        <w:pStyle w:val="Style_1"/>
        <w:ind w:firstLine="0" w:left="0"/>
        <w:jc w:val="right"/>
      </w:pPr>
      <w:r>
        <w:t>и социальной защиты</w:t>
      </w:r>
    </w:p>
    <w:p w14:paraId="3F020000">
      <w:pPr>
        <w:pStyle w:val="Style_1"/>
        <w:ind w:firstLine="0" w:left="0"/>
        <w:jc w:val="right"/>
      </w:pPr>
      <w:r>
        <w:t>Российской Федерации</w:t>
      </w:r>
    </w:p>
    <w:p w14:paraId="40020000">
      <w:pPr>
        <w:pStyle w:val="Style_1"/>
        <w:ind w:firstLine="0" w:left="0"/>
        <w:jc w:val="right"/>
      </w:pPr>
      <w:r>
        <w:t>от 21 ноября 2023 г. N 817н</w:t>
      </w:r>
    </w:p>
    <w:p w14:paraId="41020000">
      <w:pPr>
        <w:pStyle w:val="Style_1"/>
        <w:ind w:firstLine="0" w:left="0"/>
        <w:jc w:val="both"/>
      </w:pPr>
    </w:p>
    <w:p w14:paraId="42020000">
      <w:pPr>
        <w:pStyle w:val="Style_1"/>
        <w:ind w:firstLine="0" w:left="0"/>
        <w:jc w:val="center"/>
        <w:rPr>
          <w:b w:val="1"/>
        </w:rPr>
      </w:pPr>
      <w:bookmarkStart w:id="30" w:name="Par576"/>
      <w:bookmarkEnd w:id="30"/>
      <w:r>
        <w:rPr>
          <w:b w:val="1"/>
        </w:rPr>
        <w:t>ОТНЕСЕНИЕ</w:t>
      </w:r>
    </w:p>
    <w:p w14:paraId="43020000">
      <w:pPr>
        <w:pStyle w:val="Style_1"/>
        <w:ind w:firstLine="0" w:left="0"/>
        <w:jc w:val="center"/>
        <w:rPr>
          <w:b w:val="1"/>
        </w:rPr>
      </w:pPr>
      <w:r>
        <w:rPr>
          <w:b w:val="1"/>
        </w:rPr>
        <w:t>УСЛОВИЙ ТРУДА К КЛАССУ (ПОДКЛАССУ) УСЛОВИЙ ТРУДА</w:t>
      </w:r>
    </w:p>
    <w:p w14:paraId="44020000">
      <w:pPr>
        <w:pStyle w:val="Style_1"/>
        <w:ind w:firstLine="0" w:left="0"/>
        <w:jc w:val="center"/>
        <w:rPr>
          <w:b w:val="1"/>
        </w:rPr>
      </w:pPr>
      <w:r>
        <w:rPr>
          <w:b w:val="1"/>
        </w:rPr>
        <w:t>ПРИ ВОЗДЕЙСТВИИ БИОЛОГИЧЕСКОГО ФАКТОРА</w:t>
      </w:r>
    </w:p>
    <w:p w14:paraId="45020000">
      <w:pPr>
        <w:pStyle w:val="Style_1"/>
        <w:ind w:firstLine="0" w:left="0"/>
        <w:jc w:val="both"/>
      </w:pPr>
    </w:p>
    <w:tbl>
      <w:tblPr>
        <w:tblStyle w:val="Style_2"/>
        <w:tblLayout w:type="fixed"/>
        <w:tblCellMar>
          <w:left w:type="dxa" w:w="0"/>
          <w:right w:type="dxa" w:w="0"/>
        </w:tblCellMar>
      </w:tblPr>
      <w:tblGrid>
        <w:gridCol w:w="4705"/>
        <w:gridCol w:w="1199"/>
        <w:gridCol w:w="1199"/>
        <w:gridCol w:w="1199"/>
        <w:gridCol w:w="1199"/>
        <w:gridCol w:w="1199"/>
        <w:gridCol w:w="1200"/>
      </w:tblGrid>
      <w:tr>
        <w:tc>
          <w:tcPr>
            <w:tcW w:type="dxa" w:w="4705"/>
            <w:vMerge w:val="restart"/>
            <w:tcBorders>
              <w:top w:color="000000" w:sz="4" w:val="single"/>
              <w:left w:color="000000" w:sz="4" w:val="single"/>
              <w:bottom w:color="000000" w:sz="4" w:val="single"/>
              <w:right w:color="000000" w:sz="4" w:val="single"/>
            </w:tcBorders>
            <w:tcMar>
              <w:left w:type="dxa" w:w="0"/>
              <w:right w:type="dxa" w:w="0"/>
            </w:tcMar>
          </w:tcPr>
          <w:p w14:paraId="46020000">
            <w:pPr>
              <w:pStyle w:val="Style_1"/>
              <w:ind w:firstLine="0" w:left="0"/>
              <w:jc w:val="center"/>
            </w:pPr>
            <w:r>
              <w:t>Наименование биологического фактора</w:t>
            </w:r>
          </w:p>
        </w:tc>
        <w:tc>
          <w:tcPr>
            <w:tcW w:type="dxa" w:w="7195"/>
            <w:gridSpan w:val="6"/>
            <w:tcBorders>
              <w:top w:color="000000" w:sz="4" w:val="single"/>
              <w:left w:color="000000" w:sz="4" w:val="single"/>
              <w:bottom w:color="000000" w:sz="4" w:val="single"/>
              <w:right w:color="000000" w:sz="4" w:val="single"/>
            </w:tcBorders>
            <w:tcMar>
              <w:left w:type="dxa" w:w="0"/>
              <w:right w:type="dxa" w:w="0"/>
            </w:tcMar>
          </w:tcPr>
          <w:p w14:paraId="47020000">
            <w:pPr>
              <w:pStyle w:val="Style_1"/>
              <w:ind w:firstLine="0" w:left="0"/>
              <w:jc w:val="center"/>
            </w:pPr>
            <w:r>
              <w:t>Класс (подкласс) условий труда</w:t>
            </w:r>
          </w:p>
        </w:tc>
      </w:tr>
      <w:tr>
        <w:tc>
          <w:tcPr>
            <w:tcW w:type="dxa" w:w="4705"/>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99"/>
            <w:tcBorders>
              <w:top w:color="000000" w:sz="4" w:val="single"/>
              <w:left w:color="000000" w:sz="4" w:val="single"/>
              <w:bottom w:color="000000" w:sz="4" w:val="single"/>
              <w:right w:color="000000" w:sz="4" w:val="single"/>
            </w:tcBorders>
            <w:tcMar>
              <w:left w:type="dxa" w:w="0"/>
              <w:right w:type="dxa" w:w="0"/>
            </w:tcMar>
          </w:tcPr>
          <w:p w14:paraId="48020000">
            <w:pPr>
              <w:pStyle w:val="Style_1"/>
              <w:ind w:firstLine="0" w:left="0"/>
              <w:jc w:val="center"/>
            </w:pPr>
            <w:r>
              <w:t>допустимый</w:t>
            </w:r>
          </w:p>
        </w:tc>
        <w:tc>
          <w:tcPr>
            <w:tcW w:type="dxa" w:w="4796"/>
            <w:gridSpan w:val="4"/>
            <w:tcBorders>
              <w:top w:color="000000" w:sz="4" w:val="single"/>
              <w:left w:color="000000" w:sz="4" w:val="single"/>
              <w:bottom w:color="000000" w:sz="4" w:val="single"/>
              <w:right w:color="000000" w:sz="4" w:val="single"/>
            </w:tcBorders>
            <w:tcMar>
              <w:left w:type="dxa" w:w="0"/>
              <w:right w:type="dxa" w:w="0"/>
            </w:tcMar>
          </w:tcPr>
          <w:p w14:paraId="49020000">
            <w:pPr>
              <w:pStyle w:val="Style_1"/>
              <w:ind w:firstLine="0" w:left="0"/>
              <w:jc w:val="center"/>
            </w:pPr>
            <w:r>
              <w:t>вредный</w:t>
            </w:r>
          </w:p>
        </w:tc>
        <w:tc>
          <w:tcPr>
            <w:tcW w:type="dxa" w:w="1200"/>
            <w:tcBorders>
              <w:top w:color="000000" w:sz="4" w:val="single"/>
              <w:left w:color="000000" w:sz="4" w:val="single"/>
              <w:bottom w:color="000000" w:sz="4" w:val="single"/>
              <w:right w:color="000000" w:sz="4" w:val="single"/>
            </w:tcBorders>
            <w:tcMar>
              <w:left w:type="dxa" w:w="0"/>
              <w:right w:type="dxa" w:w="0"/>
            </w:tcMar>
          </w:tcPr>
          <w:p w14:paraId="4A020000">
            <w:pPr>
              <w:pStyle w:val="Style_1"/>
              <w:ind w:firstLine="0" w:left="0"/>
              <w:jc w:val="center"/>
            </w:pPr>
            <w:r>
              <w:t>опасный</w:t>
            </w:r>
          </w:p>
        </w:tc>
      </w:tr>
      <w:tr>
        <w:tc>
          <w:tcPr>
            <w:tcW w:type="dxa" w:w="4705"/>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99"/>
            <w:tcBorders>
              <w:top w:color="000000" w:sz="4" w:val="single"/>
              <w:left w:color="000000" w:sz="4" w:val="single"/>
              <w:bottom w:color="000000" w:sz="4" w:val="single"/>
              <w:right w:color="000000" w:sz="4" w:val="single"/>
            </w:tcBorders>
            <w:tcMar>
              <w:left w:type="dxa" w:w="0"/>
              <w:right w:type="dxa" w:w="0"/>
            </w:tcMar>
          </w:tcPr>
          <w:p w14:paraId="4B020000">
            <w:pPr>
              <w:pStyle w:val="Style_1"/>
              <w:ind w:firstLine="0" w:left="0"/>
              <w:jc w:val="center"/>
            </w:pPr>
            <w:r>
              <w:t>2</w:t>
            </w:r>
          </w:p>
        </w:tc>
        <w:tc>
          <w:tcPr>
            <w:tcW w:type="dxa" w:w="1199"/>
            <w:tcBorders>
              <w:top w:color="000000" w:sz="4" w:val="single"/>
              <w:left w:color="000000" w:sz="4" w:val="single"/>
              <w:bottom w:color="000000" w:sz="4" w:val="single"/>
              <w:right w:color="000000" w:sz="4" w:val="single"/>
            </w:tcBorders>
            <w:tcMar>
              <w:left w:type="dxa" w:w="0"/>
              <w:right w:type="dxa" w:w="0"/>
            </w:tcMar>
          </w:tcPr>
          <w:p w14:paraId="4C020000">
            <w:pPr>
              <w:pStyle w:val="Style_1"/>
              <w:ind w:firstLine="0" w:left="0"/>
              <w:jc w:val="center"/>
            </w:pPr>
            <w:r>
              <w:t>3.1</w:t>
            </w:r>
          </w:p>
        </w:tc>
        <w:tc>
          <w:tcPr>
            <w:tcW w:type="dxa" w:w="1199"/>
            <w:tcBorders>
              <w:top w:color="000000" w:sz="4" w:val="single"/>
              <w:left w:color="000000" w:sz="4" w:val="single"/>
              <w:bottom w:color="000000" w:sz="4" w:val="single"/>
              <w:right w:color="000000" w:sz="4" w:val="single"/>
            </w:tcBorders>
            <w:tcMar>
              <w:left w:type="dxa" w:w="0"/>
              <w:right w:type="dxa" w:w="0"/>
            </w:tcMar>
          </w:tcPr>
          <w:p w14:paraId="4D020000">
            <w:pPr>
              <w:pStyle w:val="Style_1"/>
              <w:ind w:firstLine="0" w:left="0"/>
              <w:jc w:val="center"/>
            </w:pPr>
            <w:r>
              <w:t>3.2</w:t>
            </w:r>
          </w:p>
        </w:tc>
        <w:tc>
          <w:tcPr>
            <w:tcW w:type="dxa" w:w="1199"/>
            <w:tcBorders>
              <w:top w:color="000000" w:sz="4" w:val="single"/>
              <w:left w:color="000000" w:sz="4" w:val="single"/>
              <w:bottom w:color="000000" w:sz="4" w:val="single"/>
              <w:right w:color="000000" w:sz="4" w:val="single"/>
            </w:tcBorders>
            <w:tcMar>
              <w:left w:type="dxa" w:w="0"/>
              <w:right w:type="dxa" w:w="0"/>
            </w:tcMar>
          </w:tcPr>
          <w:p w14:paraId="4E020000">
            <w:pPr>
              <w:pStyle w:val="Style_1"/>
              <w:ind w:firstLine="0" w:left="0"/>
              <w:jc w:val="center"/>
            </w:pPr>
            <w:r>
              <w:t>3.3</w:t>
            </w:r>
          </w:p>
        </w:tc>
        <w:tc>
          <w:tcPr>
            <w:tcW w:type="dxa" w:w="1199"/>
            <w:tcBorders>
              <w:top w:color="000000" w:sz="4" w:val="single"/>
              <w:left w:color="000000" w:sz="4" w:val="single"/>
              <w:bottom w:color="000000" w:sz="4" w:val="single"/>
              <w:right w:color="000000" w:sz="4" w:val="single"/>
            </w:tcBorders>
            <w:tcMar>
              <w:left w:type="dxa" w:w="0"/>
              <w:right w:type="dxa" w:w="0"/>
            </w:tcMar>
          </w:tcPr>
          <w:p w14:paraId="4F020000">
            <w:pPr>
              <w:pStyle w:val="Style_1"/>
              <w:ind w:firstLine="0" w:left="0"/>
              <w:jc w:val="center"/>
            </w:pPr>
            <w:r>
              <w:t>3.4</w:t>
            </w:r>
          </w:p>
        </w:tc>
        <w:tc>
          <w:tcPr>
            <w:tcW w:type="dxa" w:w="1200"/>
            <w:tcBorders>
              <w:top w:color="000000" w:sz="4" w:val="single"/>
              <w:left w:color="000000" w:sz="4" w:val="single"/>
              <w:bottom w:color="000000" w:sz="4" w:val="single"/>
              <w:right w:color="000000" w:sz="4" w:val="single"/>
            </w:tcBorders>
            <w:tcMar>
              <w:left w:type="dxa" w:w="0"/>
              <w:right w:type="dxa" w:w="0"/>
            </w:tcMar>
          </w:tcPr>
          <w:p w14:paraId="50020000">
            <w:pPr>
              <w:pStyle w:val="Style_1"/>
              <w:ind w:firstLine="0" w:left="0"/>
              <w:jc w:val="center"/>
            </w:pPr>
            <w:r>
              <w:t>4</w:t>
            </w:r>
          </w:p>
        </w:tc>
      </w:tr>
      <w:tr>
        <w:tc>
          <w:tcPr>
            <w:tcW w:type="dxa" w:w="4705"/>
            <w:tcBorders>
              <w:top w:color="000000" w:sz="4" w:val="single"/>
              <w:left w:color="000000" w:sz="4" w:val="single"/>
              <w:bottom w:color="000000" w:sz="4" w:val="single"/>
              <w:right w:color="000000" w:sz="4" w:val="single"/>
            </w:tcBorders>
            <w:tcMar>
              <w:left w:type="dxa" w:w="0"/>
              <w:right w:type="dxa" w:w="0"/>
            </w:tcMar>
          </w:tcPr>
          <w:p w14:paraId="51020000">
            <w:pPr>
              <w:pStyle w:val="Style_1"/>
              <w:ind w:firstLine="0" w:left="0"/>
              <w:jc w:val="left"/>
            </w:pPr>
            <w:r>
              <w:t>Микроорганизмы-продуценты, живые клетки и споры, содержащиеся в бактериальных препаратах</w:t>
            </w:r>
          </w:p>
        </w:tc>
        <w:tc>
          <w:tcPr>
            <w:tcW w:type="dxa" w:w="1199"/>
            <w:tcBorders>
              <w:top w:color="000000" w:sz="4" w:val="single"/>
              <w:left w:color="000000" w:sz="4" w:val="single"/>
              <w:bottom w:color="000000" w:sz="4" w:val="single"/>
              <w:right w:color="000000" w:sz="4" w:val="single"/>
            </w:tcBorders>
            <w:tcMar>
              <w:left w:type="dxa" w:w="0"/>
              <w:right w:type="dxa" w:w="0"/>
            </w:tcMar>
          </w:tcPr>
          <w:p w14:paraId="52020000">
            <w:pPr>
              <w:pStyle w:val="Style_1"/>
              <w:ind w:firstLine="0" w:left="0"/>
              <w:jc w:val="center"/>
            </w:pPr>
            <w:r>
              <w:drawing>
                <wp:inline>
                  <wp:extent cx="99060" cy="121920"/>
                  <wp:docPr hidden="false" id="68" name="Picture 68"/>
                  <a:graphic>
                    <a:graphicData uri="http://schemas.openxmlformats.org/drawingml/2006/picture">
                      <pic:pic>
                        <pic:nvPicPr>
                          <pic:cNvPr hidden="false" id="67" name="Picture 67"/>
                          <pic:cNvPicPr preferRelativeResize="true"/>
                        </pic:nvPicPr>
                        <pic:blipFill>
                          <a:blip r:embed="rId34"/>
                          <a:srcRect b="0" l="0" r="0" t="0"/>
                          <a:stretch/>
                        </pic:blipFill>
                        <pic:spPr>
                          <a:xfrm flipH="false" flipV="false" rot="0">
                            <a:ext cx="99060" cy="121920"/>
                          </a:xfrm>
                          <a:prstGeom prst="rect"/>
                        </pic:spPr>
                      </pic:pic>
                    </a:graphicData>
                  </a:graphic>
                </wp:inline>
              </w:drawing>
            </w:r>
            <w:r>
              <w:t xml:space="preserve"> ПДК</w:t>
            </w:r>
          </w:p>
        </w:tc>
        <w:tc>
          <w:tcPr>
            <w:tcW w:type="dxa" w:w="1199"/>
            <w:tcBorders>
              <w:top w:color="000000" w:sz="4" w:val="single"/>
              <w:left w:color="000000" w:sz="4" w:val="single"/>
              <w:bottom w:color="000000" w:sz="4" w:val="single"/>
              <w:right w:color="000000" w:sz="4" w:val="single"/>
            </w:tcBorders>
            <w:tcMar>
              <w:left w:type="dxa" w:w="0"/>
              <w:right w:type="dxa" w:w="0"/>
            </w:tcMar>
          </w:tcPr>
          <w:p w14:paraId="53020000">
            <w:pPr>
              <w:pStyle w:val="Style_1"/>
              <w:ind w:firstLine="0" w:left="0"/>
              <w:jc w:val="center"/>
            </w:pPr>
            <w:r>
              <w:t>&gt; 1,0 - 10,0 ПДК</w:t>
            </w:r>
          </w:p>
        </w:tc>
        <w:tc>
          <w:tcPr>
            <w:tcW w:type="dxa" w:w="1199"/>
            <w:tcBorders>
              <w:top w:color="000000" w:sz="4" w:val="single"/>
              <w:left w:color="000000" w:sz="4" w:val="single"/>
              <w:bottom w:color="000000" w:sz="4" w:val="single"/>
              <w:right w:color="000000" w:sz="4" w:val="single"/>
            </w:tcBorders>
            <w:tcMar>
              <w:left w:type="dxa" w:w="0"/>
              <w:right w:type="dxa" w:w="0"/>
            </w:tcMar>
          </w:tcPr>
          <w:p w14:paraId="54020000">
            <w:pPr>
              <w:pStyle w:val="Style_1"/>
              <w:ind w:firstLine="0" w:left="0"/>
              <w:jc w:val="center"/>
            </w:pPr>
            <w:r>
              <w:t>&gt; 10,0 - 100,0 ПДК</w:t>
            </w:r>
          </w:p>
        </w:tc>
        <w:tc>
          <w:tcPr>
            <w:tcW w:type="dxa" w:w="1199"/>
            <w:tcBorders>
              <w:top w:color="000000" w:sz="4" w:val="single"/>
              <w:left w:color="000000" w:sz="4" w:val="single"/>
              <w:bottom w:color="000000" w:sz="4" w:val="single"/>
              <w:right w:color="000000" w:sz="4" w:val="single"/>
            </w:tcBorders>
            <w:tcMar>
              <w:left w:type="dxa" w:w="0"/>
              <w:right w:type="dxa" w:w="0"/>
            </w:tcMar>
          </w:tcPr>
          <w:p w14:paraId="55020000">
            <w:pPr>
              <w:pStyle w:val="Style_1"/>
              <w:ind w:firstLine="0" w:left="0"/>
              <w:jc w:val="center"/>
            </w:pPr>
            <w:r>
              <w:t>&gt; 100 ПДК</w:t>
            </w:r>
          </w:p>
        </w:tc>
        <w:tc>
          <w:tcPr>
            <w:tcW w:type="dxa" w:w="1199"/>
            <w:tcBorders>
              <w:top w:color="000000" w:sz="4" w:val="single"/>
              <w:left w:color="000000" w:sz="4" w:val="single"/>
              <w:bottom w:color="000000" w:sz="4" w:val="single"/>
              <w:right w:color="000000" w:sz="4" w:val="single"/>
            </w:tcBorders>
            <w:tcMar>
              <w:left w:type="dxa" w:w="0"/>
              <w:right w:type="dxa" w:w="0"/>
            </w:tcMar>
          </w:tcPr>
          <w:p w14:paraId="56020000">
            <w:pPr>
              <w:pStyle w:val="Style_1"/>
              <w:ind w:firstLine="0" w:left="0"/>
              <w:jc w:val="left"/>
            </w:pPr>
          </w:p>
        </w:tc>
        <w:tc>
          <w:tcPr>
            <w:tcW w:type="dxa" w:w="1200"/>
            <w:tcBorders>
              <w:top w:color="000000" w:sz="4" w:val="single"/>
              <w:left w:color="000000" w:sz="4" w:val="single"/>
              <w:bottom w:color="000000" w:sz="4" w:val="single"/>
              <w:right w:color="000000" w:sz="4" w:val="single"/>
            </w:tcBorders>
            <w:tcMar>
              <w:left w:type="dxa" w:w="0"/>
              <w:right w:type="dxa" w:w="0"/>
            </w:tcMar>
          </w:tcPr>
          <w:p w14:paraId="57020000">
            <w:pPr>
              <w:pStyle w:val="Style_1"/>
              <w:ind w:firstLine="0" w:left="0"/>
              <w:jc w:val="left"/>
            </w:pPr>
          </w:p>
        </w:tc>
      </w:tr>
      <w:tr>
        <w:tc>
          <w:tcPr>
            <w:tcW w:type="dxa" w:w="4705"/>
            <w:tcBorders>
              <w:top w:color="000000" w:sz="4" w:val="single"/>
              <w:left w:color="000000" w:sz="4" w:val="single"/>
              <w:bottom w:color="000000" w:sz="4" w:val="single"/>
              <w:right w:color="000000" w:sz="4" w:val="single"/>
            </w:tcBorders>
            <w:tcMar>
              <w:left w:type="dxa" w:w="0"/>
              <w:right w:type="dxa" w:w="0"/>
            </w:tcMar>
          </w:tcPr>
          <w:p w14:paraId="58020000">
            <w:pPr>
              <w:pStyle w:val="Style_1"/>
              <w:ind w:firstLine="0" w:left="0"/>
              <w:jc w:val="left"/>
            </w:pPr>
            <w:r>
              <w:t>Патогенные микроорганизмы, в том числе:</w:t>
            </w:r>
          </w:p>
        </w:tc>
        <w:tc>
          <w:tcPr>
            <w:tcW w:type="dxa" w:w="1199"/>
            <w:tcBorders>
              <w:top w:color="000000" w:sz="4" w:val="single"/>
              <w:left w:color="000000" w:sz="4" w:val="single"/>
              <w:bottom w:color="000000" w:sz="4" w:val="single"/>
              <w:right w:color="000000" w:sz="4" w:val="single"/>
            </w:tcBorders>
            <w:tcMar>
              <w:left w:type="dxa" w:w="0"/>
              <w:right w:type="dxa" w:w="0"/>
            </w:tcMar>
          </w:tcPr>
          <w:p w14:paraId="59020000">
            <w:pPr>
              <w:pStyle w:val="Style_1"/>
              <w:ind w:firstLine="0" w:left="0"/>
              <w:jc w:val="left"/>
            </w:pPr>
          </w:p>
        </w:tc>
        <w:tc>
          <w:tcPr>
            <w:tcW w:type="dxa" w:w="1199"/>
            <w:tcBorders>
              <w:top w:color="000000" w:sz="4" w:val="single"/>
              <w:left w:color="000000" w:sz="4" w:val="single"/>
              <w:bottom w:color="000000" w:sz="4" w:val="single"/>
              <w:right w:color="000000" w:sz="4" w:val="single"/>
            </w:tcBorders>
            <w:tcMar>
              <w:left w:type="dxa" w:w="0"/>
              <w:right w:type="dxa" w:w="0"/>
            </w:tcMar>
          </w:tcPr>
          <w:p w14:paraId="5A020000">
            <w:pPr>
              <w:pStyle w:val="Style_1"/>
              <w:ind w:firstLine="0" w:left="0"/>
              <w:jc w:val="left"/>
            </w:pPr>
          </w:p>
        </w:tc>
        <w:tc>
          <w:tcPr>
            <w:tcW w:type="dxa" w:w="1199"/>
            <w:tcBorders>
              <w:top w:color="000000" w:sz="4" w:val="single"/>
              <w:left w:color="000000" w:sz="4" w:val="single"/>
              <w:bottom w:color="000000" w:sz="4" w:val="single"/>
              <w:right w:color="000000" w:sz="4" w:val="single"/>
            </w:tcBorders>
            <w:tcMar>
              <w:left w:type="dxa" w:w="0"/>
              <w:right w:type="dxa" w:w="0"/>
            </w:tcMar>
          </w:tcPr>
          <w:p w14:paraId="5B020000">
            <w:pPr>
              <w:pStyle w:val="Style_1"/>
              <w:ind w:firstLine="0" w:left="0"/>
              <w:jc w:val="left"/>
            </w:pPr>
          </w:p>
        </w:tc>
        <w:tc>
          <w:tcPr>
            <w:tcW w:type="dxa" w:w="1199"/>
            <w:tcBorders>
              <w:top w:color="000000" w:sz="4" w:val="single"/>
              <w:left w:color="000000" w:sz="4" w:val="single"/>
              <w:bottom w:color="000000" w:sz="4" w:val="single"/>
              <w:right w:color="000000" w:sz="4" w:val="single"/>
            </w:tcBorders>
            <w:tcMar>
              <w:left w:type="dxa" w:w="0"/>
              <w:right w:type="dxa" w:w="0"/>
            </w:tcMar>
          </w:tcPr>
          <w:p w14:paraId="5C020000">
            <w:pPr>
              <w:pStyle w:val="Style_1"/>
              <w:ind w:firstLine="0" w:left="0"/>
              <w:jc w:val="left"/>
            </w:pPr>
          </w:p>
        </w:tc>
        <w:tc>
          <w:tcPr>
            <w:tcW w:type="dxa" w:w="1199"/>
            <w:tcBorders>
              <w:top w:color="000000" w:sz="4" w:val="single"/>
              <w:left w:color="000000" w:sz="4" w:val="single"/>
              <w:bottom w:color="000000" w:sz="4" w:val="single"/>
              <w:right w:color="000000" w:sz="4" w:val="single"/>
            </w:tcBorders>
            <w:tcMar>
              <w:left w:type="dxa" w:w="0"/>
              <w:right w:type="dxa" w:w="0"/>
            </w:tcMar>
          </w:tcPr>
          <w:p w14:paraId="5D020000">
            <w:pPr>
              <w:pStyle w:val="Style_1"/>
              <w:ind w:firstLine="0" w:left="0"/>
              <w:jc w:val="left"/>
            </w:pPr>
          </w:p>
        </w:tc>
        <w:tc>
          <w:tcPr>
            <w:tcW w:type="dxa" w:w="1200"/>
            <w:tcBorders>
              <w:top w:color="000000" w:sz="4" w:val="single"/>
              <w:left w:color="000000" w:sz="4" w:val="single"/>
              <w:bottom w:color="000000" w:sz="4" w:val="single"/>
              <w:right w:color="000000" w:sz="4" w:val="single"/>
            </w:tcBorders>
            <w:tcMar>
              <w:left w:type="dxa" w:w="0"/>
              <w:right w:type="dxa" w:w="0"/>
            </w:tcMar>
          </w:tcPr>
          <w:p w14:paraId="5E020000">
            <w:pPr>
              <w:pStyle w:val="Style_1"/>
              <w:ind w:firstLine="0" w:left="0"/>
              <w:jc w:val="left"/>
            </w:pPr>
          </w:p>
        </w:tc>
      </w:tr>
      <w:tr>
        <w:tc>
          <w:tcPr>
            <w:tcW w:type="dxa" w:w="4705"/>
            <w:tcBorders>
              <w:top w:color="000000" w:sz="4" w:val="single"/>
              <w:left w:color="000000" w:sz="4" w:val="single"/>
              <w:bottom w:color="000000" w:sz="4" w:val="single"/>
              <w:right w:color="000000" w:sz="4" w:val="single"/>
            </w:tcBorders>
            <w:tcMar>
              <w:left w:type="dxa" w:w="0"/>
              <w:right w:type="dxa" w:w="0"/>
            </w:tcMar>
          </w:tcPr>
          <w:p w14:paraId="5F020000">
            <w:pPr>
              <w:pStyle w:val="Style_1"/>
              <w:ind w:firstLine="0" w:left="0"/>
              <w:jc w:val="left"/>
            </w:pPr>
            <w:r>
              <w:t>I группа патогенности - возбудители особо опасных инфекций</w:t>
            </w:r>
          </w:p>
        </w:tc>
        <w:tc>
          <w:tcPr>
            <w:tcW w:type="dxa" w:w="1199"/>
            <w:tcBorders>
              <w:top w:color="000000" w:sz="4" w:val="single"/>
              <w:left w:color="000000" w:sz="4" w:val="single"/>
              <w:bottom w:color="000000" w:sz="4" w:val="single"/>
              <w:right w:color="000000" w:sz="4" w:val="single"/>
            </w:tcBorders>
            <w:tcMar>
              <w:left w:type="dxa" w:w="0"/>
              <w:right w:type="dxa" w:w="0"/>
            </w:tcMar>
          </w:tcPr>
          <w:p w14:paraId="60020000">
            <w:pPr>
              <w:pStyle w:val="Style_1"/>
              <w:ind w:firstLine="0" w:left="0"/>
              <w:jc w:val="left"/>
            </w:pPr>
          </w:p>
        </w:tc>
        <w:tc>
          <w:tcPr>
            <w:tcW w:type="dxa" w:w="1199"/>
            <w:tcBorders>
              <w:top w:color="000000" w:sz="4" w:val="single"/>
              <w:left w:color="000000" w:sz="4" w:val="single"/>
              <w:bottom w:color="000000" w:sz="4" w:val="single"/>
              <w:right w:color="000000" w:sz="4" w:val="single"/>
            </w:tcBorders>
            <w:tcMar>
              <w:left w:type="dxa" w:w="0"/>
              <w:right w:type="dxa" w:w="0"/>
            </w:tcMar>
          </w:tcPr>
          <w:p w14:paraId="61020000">
            <w:pPr>
              <w:pStyle w:val="Style_1"/>
              <w:ind w:firstLine="0" w:left="0"/>
              <w:jc w:val="left"/>
            </w:pPr>
          </w:p>
        </w:tc>
        <w:tc>
          <w:tcPr>
            <w:tcW w:type="dxa" w:w="1199"/>
            <w:tcBorders>
              <w:top w:color="000000" w:sz="4" w:val="single"/>
              <w:left w:color="000000" w:sz="4" w:val="single"/>
              <w:bottom w:color="000000" w:sz="4" w:val="single"/>
              <w:right w:color="000000" w:sz="4" w:val="single"/>
            </w:tcBorders>
            <w:tcMar>
              <w:left w:type="dxa" w:w="0"/>
              <w:right w:type="dxa" w:w="0"/>
            </w:tcMar>
          </w:tcPr>
          <w:p w14:paraId="62020000">
            <w:pPr>
              <w:pStyle w:val="Style_1"/>
              <w:ind w:firstLine="0" w:left="0"/>
              <w:jc w:val="left"/>
            </w:pPr>
          </w:p>
        </w:tc>
        <w:tc>
          <w:tcPr>
            <w:tcW w:type="dxa" w:w="1199"/>
            <w:tcBorders>
              <w:top w:color="000000" w:sz="4" w:val="single"/>
              <w:left w:color="000000" w:sz="4" w:val="single"/>
              <w:bottom w:color="000000" w:sz="4" w:val="single"/>
              <w:right w:color="000000" w:sz="4" w:val="single"/>
            </w:tcBorders>
            <w:tcMar>
              <w:left w:type="dxa" w:w="0"/>
              <w:right w:type="dxa" w:w="0"/>
            </w:tcMar>
          </w:tcPr>
          <w:p w14:paraId="63020000">
            <w:pPr>
              <w:pStyle w:val="Style_1"/>
              <w:ind w:firstLine="0" w:left="0"/>
              <w:jc w:val="left"/>
            </w:pPr>
          </w:p>
        </w:tc>
        <w:tc>
          <w:tcPr>
            <w:tcW w:type="dxa" w:w="1199"/>
            <w:tcBorders>
              <w:top w:color="000000" w:sz="4" w:val="single"/>
              <w:left w:color="000000" w:sz="4" w:val="single"/>
              <w:bottom w:color="000000" w:sz="4" w:val="single"/>
              <w:right w:color="000000" w:sz="4" w:val="single"/>
            </w:tcBorders>
            <w:tcMar>
              <w:left w:type="dxa" w:w="0"/>
              <w:right w:type="dxa" w:w="0"/>
            </w:tcMar>
          </w:tcPr>
          <w:p w14:paraId="64020000">
            <w:pPr>
              <w:pStyle w:val="Style_1"/>
              <w:ind w:firstLine="0" w:left="0"/>
              <w:jc w:val="left"/>
            </w:pPr>
          </w:p>
        </w:tc>
        <w:tc>
          <w:tcPr>
            <w:tcW w:type="dxa" w:w="1200"/>
            <w:tcBorders>
              <w:top w:color="000000" w:sz="4" w:val="single"/>
              <w:left w:color="000000" w:sz="4" w:val="single"/>
              <w:bottom w:color="000000" w:sz="4" w:val="single"/>
              <w:right w:color="000000" w:sz="4" w:val="single"/>
            </w:tcBorders>
            <w:tcMar>
              <w:left w:type="dxa" w:w="0"/>
              <w:right w:type="dxa" w:w="0"/>
            </w:tcMar>
          </w:tcPr>
          <w:p w14:paraId="65020000">
            <w:pPr>
              <w:pStyle w:val="Style_1"/>
              <w:ind w:firstLine="0" w:left="0"/>
              <w:jc w:val="center"/>
            </w:pPr>
            <w:r>
              <w:t>+</w:t>
            </w:r>
          </w:p>
        </w:tc>
      </w:tr>
      <w:tr>
        <w:tc>
          <w:tcPr>
            <w:tcW w:type="dxa" w:w="4705"/>
            <w:tcBorders>
              <w:top w:color="000000" w:sz="4" w:val="single"/>
              <w:left w:color="000000" w:sz="4" w:val="single"/>
              <w:bottom w:color="000000" w:sz="4" w:val="single"/>
              <w:right w:color="000000" w:sz="4" w:val="single"/>
            </w:tcBorders>
            <w:tcMar>
              <w:left w:type="dxa" w:w="0"/>
              <w:right w:type="dxa" w:w="0"/>
            </w:tcMar>
          </w:tcPr>
          <w:p w14:paraId="66020000">
            <w:pPr>
              <w:pStyle w:val="Style_1"/>
              <w:ind w:firstLine="0" w:left="0"/>
              <w:jc w:val="left"/>
            </w:pPr>
            <w:r>
              <w:t>II группа патогенности - возбудители высоконтагиозных эпидемических заболеваний человека</w:t>
            </w:r>
          </w:p>
        </w:tc>
        <w:tc>
          <w:tcPr>
            <w:tcW w:type="dxa" w:w="1199"/>
            <w:tcBorders>
              <w:top w:color="000000" w:sz="4" w:val="single"/>
              <w:left w:color="000000" w:sz="4" w:val="single"/>
              <w:bottom w:color="000000" w:sz="4" w:val="single"/>
              <w:right w:color="000000" w:sz="4" w:val="single"/>
            </w:tcBorders>
            <w:tcMar>
              <w:left w:type="dxa" w:w="0"/>
              <w:right w:type="dxa" w:w="0"/>
            </w:tcMar>
          </w:tcPr>
          <w:p w14:paraId="67020000">
            <w:pPr>
              <w:pStyle w:val="Style_1"/>
              <w:ind w:firstLine="0" w:left="0"/>
              <w:jc w:val="left"/>
            </w:pPr>
          </w:p>
        </w:tc>
        <w:tc>
          <w:tcPr>
            <w:tcW w:type="dxa" w:w="1199"/>
            <w:tcBorders>
              <w:top w:color="000000" w:sz="4" w:val="single"/>
              <w:left w:color="000000" w:sz="4" w:val="single"/>
              <w:bottom w:color="000000" w:sz="4" w:val="single"/>
              <w:right w:color="000000" w:sz="4" w:val="single"/>
            </w:tcBorders>
            <w:tcMar>
              <w:left w:type="dxa" w:w="0"/>
              <w:right w:type="dxa" w:w="0"/>
            </w:tcMar>
          </w:tcPr>
          <w:p w14:paraId="68020000">
            <w:pPr>
              <w:pStyle w:val="Style_1"/>
              <w:ind w:firstLine="0" w:left="0"/>
              <w:jc w:val="left"/>
            </w:pPr>
          </w:p>
        </w:tc>
        <w:tc>
          <w:tcPr>
            <w:tcW w:type="dxa" w:w="1199"/>
            <w:tcBorders>
              <w:top w:color="000000" w:sz="4" w:val="single"/>
              <w:left w:color="000000" w:sz="4" w:val="single"/>
              <w:bottom w:color="000000" w:sz="4" w:val="single"/>
              <w:right w:color="000000" w:sz="4" w:val="single"/>
            </w:tcBorders>
            <w:tcMar>
              <w:left w:type="dxa" w:w="0"/>
              <w:right w:type="dxa" w:w="0"/>
            </w:tcMar>
          </w:tcPr>
          <w:p w14:paraId="69020000">
            <w:pPr>
              <w:pStyle w:val="Style_1"/>
              <w:ind w:firstLine="0" w:left="0"/>
              <w:jc w:val="left"/>
            </w:pPr>
          </w:p>
        </w:tc>
        <w:tc>
          <w:tcPr>
            <w:tcW w:type="dxa" w:w="1199"/>
            <w:tcBorders>
              <w:top w:color="000000" w:sz="4" w:val="single"/>
              <w:left w:color="000000" w:sz="4" w:val="single"/>
              <w:bottom w:color="000000" w:sz="4" w:val="single"/>
              <w:right w:color="000000" w:sz="4" w:val="single"/>
            </w:tcBorders>
            <w:tcMar>
              <w:left w:type="dxa" w:w="0"/>
              <w:right w:type="dxa" w:w="0"/>
            </w:tcMar>
          </w:tcPr>
          <w:p w14:paraId="6A020000">
            <w:pPr>
              <w:pStyle w:val="Style_1"/>
              <w:ind w:firstLine="0" w:left="0"/>
              <w:jc w:val="center"/>
            </w:pPr>
            <w:r>
              <w:t>+</w:t>
            </w:r>
          </w:p>
        </w:tc>
        <w:tc>
          <w:tcPr>
            <w:tcW w:type="dxa" w:w="1199"/>
            <w:tcBorders>
              <w:top w:color="000000" w:sz="4" w:val="single"/>
              <w:left w:color="000000" w:sz="4" w:val="single"/>
              <w:bottom w:color="000000" w:sz="4" w:val="single"/>
              <w:right w:color="000000" w:sz="4" w:val="single"/>
            </w:tcBorders>
            <w:tcMar>
              <w:left w:type="dxa" w:w="0"/>
              <w:right w:type="dxa" w:w="0"/>
            </w:tcMar>
          </w:tcPr>
          <w:p w14:paraId="6B020000">
            <w:pPr>
              <w:pStyle w:val="Style_1"/>
              <w:ind w:firstLine="0" w:left="0"/>
              <w:jc w:val="left"/>
            </w:pPr>
          </w:p>
        </w:tc>
        <w:tc>
          <w:tcPr>
            <w:tcW w:type="dxa" w:w="1200"/>
            <w:tcBorders>
              <w:top w:color="000000" w:sz="4" w:val="single"/>
              <w:left w:color="000000" w:sz="4" w:val="single"/>
              <w:bottom w:color="000000" w:sz="4" w:val="single"/>
              <w:right w:color="000000" w:sz="4" w:val="single"/>
            </w:tcBorders>
            <w:tcMar>
              <w:left w:type="dxa" w:w="0"/>
              <w:right w:type="dxa" w:w="0"/>
            </w:tcMar>
          </w:tcPr>
          <w:p w14:paraId="6C020000">
            <w:pPr>
              <w:pStyle w:val="Style_1"/>
              <w:ind w:firstLine="0" w:left="0"/>
              <w:jc w:val="left"/>
            </w:pPr>
          </w:p>
        </w:tc>
      </w:tr>
      <w:tr>
        <w:tc>
          <w:tcPr>
            <w:tcW w:type="dxa" w:w="4705"/>
            <w:tcBorders>
              <w:top w:color="000000" w:sz="4" w:val="single"/>
              <w:left w:color="000000" w:sz="4" w:val="single"/>
              <w:bottom w:color="000000" w:sz="4" w:val="single"/>
              <w:right w:color="000000" w:sz="4" w:val="single"/>
            </w:tcBorders>
            <w:tcMar>
              <w:left w:type="dxa" w:w="0"/>
              <w:right w:type="dxa" w:w="0"/>
            </w:tcMar>
          </w:tcPr>
          <w:p w14:paraId="6D020000">
            <w:pPr>
              <w:pStyle w:val="Style_1"/>
              <w:ind w:firstLine="0" w:left="0"/>
              <w:jc w:val="left"/>
            </w:pPr>
            <w:r>
              <w:t>III группа патогенности - возбудители инфекционных болезней, выделяемые в самостоятельные нозологические группы</w:t>
            </w:r>
          </w:p>
        </w:tc>
        <w:tc>
          <w:tcPr>
            <w:tcW w:type="dxa" w:w="1199"/>
            <w:tcBorders>
              <w:top w:color="000000" w:sz="4" w:val="single"/>
              <w:left w:color="000000" w:sz="4" w:val="single"/>
              <w:bottom w:color="000000" w:sz="4" w:val="single"/>
              <w:right w:color="000000" w:sz="4" w:val="single"/>
            </w:tcBorders>
            <w:tcMar>
              <w:left w:type="dxa" w:w="0"/>
              <w:right w:type="dxa" w:w="0"/>
            </w:tcMar>
          </w:tcPr>
          <w:p w14:paraId="6E020000">
            <w:pPr>
              <w:pStyle w:val="Style_1"/>
              <w:ind w:firstLine="0" w:left="0"/>
              <w:jc w:val="left"/>
            </w:pPr>
          </w:p>
        </w:tc>
        <w:tc>
          <w:tcPr>
            <w:tcW w:type="dxa" w:w="1199"/>
            <w:tcBorders>
              <w:top w:color="000000" w:sz="4" w:val="single"/>
              <w:left w:color="000000" w:sz="4" w:val="single"/>
              <w:bottom w:color="000000" w:sz="4" w:val="single"/>
              <w:right w:color="000000" w:sz="4" w:val="single"/>
            </w:tcBorders>
            <w:tcMar>
              <w:left w:type="dxa" w:w="0"/>
              <w:right w:type="dxa" w:w="0"/>
            </w:tcMar>
          </w:tcPr>
          <w:p w14:paraId="6F020000">
            <w:pPr>
              <w:pStyle w:val="Style_1"/>
              <w:ind w:firstLine="0" w:left="0"/>
              <w:jc w:val="left"/>
            </w:pPr>
          </w:p>
        </w:tc>
        <w:tc>
          <w:tcPr>
            <w:tcW w:type="dxa" w:w="1199"/>
            <w:tcBorders>
              <w:top w:color="000000" w:sz="4" w:val="single"/>
              <w:left w:color="000000" w:sz="4" w:val="single"/>
              <w:bottom w:color="000000" w:sz="4" w:val="single"/>
              <w:right w:color="000000" w:sz="4" w:val="single"/>
            </w:tcBorders>
            <w:tcMar>
              <w:left w:type="dxa" w:w="0"/>
              <w:right w:type="dxa" w:w="0"/>
            </w:tcMar>
          </w:tcPr>
          <w:p w14:paraId="70020000">
            <w:pPr>
              <w:pStyle w:val="Style_1"/>
              <w:ind w:firstLine="0" w:left="0"/>
              <w:jc w:val="center"/>
            </w:pPr>
            <w:r>
              <w:t>+</w:t>
            </w:r>
          </w:p>
        </w:tc>
        <w:tc>
          <w:tcPr>
            <w:tcW w:type="dxa" w:w="1199"/>
            <w:tcBorders>
              <w:top w:color="000000" w:sz="4" w:val="single"/>
              <w:left w:color="000000" w:sz="4" w:val="single"/>
              <w:bottom w:color="000000" w:sz="4" w:val="single"/>
              <w:right w:color="000000" w:sz="4" w:val="single"/>
            </w:tcBorders>
            <w:tcMar>
              <w:left w:type="dxa" w:w="0"/>
              <w:right w:type="dxa" w:w="0"/>
            </w:tcMar>
          </w:tcPr>
          <w:p w14:paraId="71020000">
            <w:pPr>
              <w:pStyle w:val="Style_1"/>
              <w:ind w:firstLine="0" w:left="0"/>
              <w:jc w:val="left"/>
            </w:pPr>
          </w:p>
        </w:tc>
        <w:tc>
          <w:tcPr>
            <w:tcW w:type="dxa" w:w="1199"/>
            <w:tcBorders>
              <w:top w:color="000000" w:sz="4" w:val="single"/>
              <w:left w:color="000000" w:sz="4" w:val="single"/>
              <w:bottom w:color="000000" w:sz="4" w:val="single"/>
              <w:right w:color="000000" w:sz="4" w:val="single"/>
            </w:tcBorders>
            <w:tcMar>
              <w:left w:type="dxa" w:w="0"/>
              <w:right w:type="dxa" w:w="0"/>
            </w:tcMar>
          </w:tcPr>
          <w:p w14:paraId="72020000">
            <w:pPr>
              <w:pStyle w:val="Style_1"/>
              <w:ind w:firstLine="0" w:left="0"/>
              <w:jc w:val="left"/>
            </w:pPr>
          </w:p>
        </w:tc>
        <w:tc>
          <w:tcPr>
            <w:tcW w:type="dxa" w:w="1200"/>
            <w:tcBorders>
              <w:top w:color="000000" w:sz="4" w:val="single"/>
              <w:left w:color="000000" w:sz="4" w:val="single"/>
              <w:bottom w:color="000000" w:sz="4" w:val="single"/>
              <w:right w:color="000000" w:sz="4" w:val="single"/>
            </w:tcBorders>
            <w:tcMar>
              <w:left w:type="dxa" w:w="0"/>
              <w:right w:type="dxa" w:w="0"/>
            </w:tcMar>
          </w:tcPr>
          <w:p w14:paraId="73020000">
            <w:pPr>
              <w:pStyle w:val="Style_1"/>
              <w:ind w:firstLine="0" w:left="0"/>
              <w:jc w:val="left"/>
            </w:pPr>
          </w:p>
        </w:tc>
      </w:tr>
      <w:tr>
        <w:tc>
          <w:tcPr>
            <w:tcW w:type="dxa" w:w="4705"/>
            <w:tcBorders>
              <w:top w:color="000000" w:sz="4" w:val="single"/>
              <w:left w:color="000000" w:sz="4" w:val="single"/>
              <w:bottom w:color="000000" w:sz="4" w:val="single"/>
              <w:right w:color="000000" w:sz="4" w:val="single"/>
            </w:tcBorders>
            <w:tcMar>
              <w:left w:type="dxa" w:w="0"/>
              <w:right w:type="dxa" w:w="0"/>
            </w:tcMar>
          </w:tcPr>
          <w:p w14:paraId="74020000">
            <w:pPr>
              <w:pStyle w:val="Style_1"/>
              <w:ind w:firstLine="0" w:left="0"/>
              <w:jc w:val="left"/>
            </w:pPr>
            <w:r>
              <w:t>IV группа патогенности - условно-патогенные микроорганизмы (возбудители оппортунистических инфекций)</w:t>
            </w:r>
          </w:p>
        </w:tc>
        <w:tc>
          <w:tcPr>
            <w:tcW w:type="dxa" w:w="1199"/>
            <w:tcBorders>
              <w:top w:color="000000" w:sz="4" w:val="single"/>
              <w:left w:color="000000" w:sz="4" w:val="single"/>
              <w:bottom w:color="000000" w:sz="4" w:val="single"/>
              <w:right w:color="000000" w:sz="4" w:val="single"/>
            </w:tcBorders>
            <w:tcMar>
              <w:left w:type="dxa" w:w="0"/>
              <w:right w:type="dxa" w:w="0"/>
            </w:tcMar>
          </w:tcPr>
          <w:p w14:paraId="75020000">
            <w:pPr>
              <w:pStyle w:val="Style_1"/>
              <w:ind w:firstLine="0" w:left="0"/>
              <w:jc w:val="left"/>
            </w:pPr>
          </w:p>
        </w:tc>
        <w:tc>
          <w:tcPr>
            <w:tcW w:type="dxa" w:w="1199"/>
            <w:tcBorders>
              <w:top w:color="000000" w:sz="4" w:val="single"/>
              <w:left w:color="000000" w:sz="4" w:val="single"/>
              <w:bottom w:color="000000" w:sz="4" w:val="single"/>
              <w:right w:color="000000" w:sz="4" w:val="single"/>
            </w:tcBorders>
            <w:tcMar>
              <w:left w:type="dxa" w:w="0"/>
              <w:right w:type="dxa" w:w="0"/>
            </w:tcMar>
          </w:tcPr>
          <w:p w14:paraId="76020000">
            <w:pPr>
              <w:pStyle w:val="Style_1"/>
              <w:ind w:firstLine="0" w:left="0"/>
              <w:jc w:val="center"/>
            </w:pPr>
            <w:r>
              <w:t>+</w:t>
            </w:r>
          </w:p>
        </w:tc>
        <w:tc>
          <w:tcPr>
            <w:tcW w:type="dxa" w:w="1199"/>
            <w:tcBorders>
              <w:top w:color="000000" w:sz="4" w:val="single"/>
              <w:left w:color="000000" w:sz="4" w:val="single"/>
              <w:bottom w:color="000000" w:sz="4" w:val="single"/>
              <w:right w:color="000000" w:sz="4" w:val="single"/>
            </w:tcBorders>
            <w:tcMar>
              <w:left w:type="dxa" w:w="0"/>
              <w:right w:type="dxa" w:w="0"/>
            </w:tcMar>
          </w:tcPr>
          <w:p w14:paraId="77020000">
            <w:pPr>
              <w:pStyle w:val="Style_1"/>
              <w:ind w:firstLine="0" w:left="0"/>
              <w:jc w:val="left"/>
            </w:pPr>
          </w:p>
        </w:tc>
        <w:tc>
          <w:tcPr>
            <w:tcW w:type="dxa" w:w="1199"/>
            <w:tcBorders>
              <w:top w:color="000000" w:sz="4" w:val="single"/>
              <w:left w:color="000000" w:sz="4" w:val="single"/>
              <w:bottom w:color="000000" w:sz="4" w:val="single"/>
              <w:right w:color="000000" w:sz="4" w:val="single"/>
            </w:tcBorders>
            <w:tcMar>
              <w:left w:type="dxa" w:w="0"/>
              <w:right w:type="dxa" w:w="0"/>
            </w:tcMar>
          </w:tcPr>
          <w:p w14:paraId="78020000">
            <w:pPr>
              <w:pStyle w:val="Style_1"/>
              <w:ind w:firstLine="0" w:left="0"/>
              <w:jc w:val="left"/>
            </w:pPr>
          </w:p>
        </w:tc>
        <w:tc>
          <w:tcPr>
            <w:tcW w:type="dxa" w:w="1199"/>
            <w:tcBorders>
              <w:top w:color="000000" w:sz="4" w:val="single"/>
              <w:left w:color="000000" w:sz="4" w:val="single"/>
              <w:bottom w:color="000000" w:sz="4" w:val="single"/>
              <w:right w:color="000000" w:sz="4" w:val="single"/>
            </w:tcBorders>
            <w:tcMar>
              <w:left w:type="dxa" w:w="0"/>
              <w:right w:type="dxa" w:w="0"/>
            </w:tcMar>
          </w:tcPr>
          <w:p w14:paraId="79020000">
            <w:pPr>
              <w:pStyle w:val="Style_1"/>
              <w:ind w:firstLine="0" w:left="0"/>
              <w:jc w:val="left"/>
            </w:pPr>
          </w:p>
        </w:tc>
        <w:tc>
          <w:tcPr>
            <w:tcW w:type="dxa" w:w="1200"/>
            <w:tcBorders>
              <w:top w:color="000000" w:sz="4" w:val="single"/>
              <w:left w:color="000000" w:sz="4" w:val="single"/>
              <w:bottom w:color="000000" w:sz="4" w:val="single"/>
              <w:right w:color="000000" w:sz="4" w:val="single"/>
            </w:tcBorders>
            <w:tcMar>
              <w:left w:type="dxa" w:w="0"/>
              <w:right w:type="dxa" w:w="0"/>
            </w:tcMar>
          </w:tcPr>
          <w:p w14:paraId="7A020000">
            <w:pPr>
              <w:pStyle w:val="Style_1"/>
              <w:ind w:firstLine="0" w:left="0"/>
              <w:jc w:val="left"/>
            </w:pPr>
          </w:p>
        </w:tc>
      </w:tr>
    </w:tbl>
    <w:p w14:paraId="7B020000">
      <w:pPr>
        <w:pStyle w:val="Style_1"/>
        <w:ind w:firstLine="0" w:left="0"/>
        <w:jc w:val="both"/>
      </w:pPr>
    </w:p>
    <w:p w14:paraId="7C020000">
      <w:pPr>
        <w:pStyle w:val="Style_1"/>
        <w:ind w:firstLine="0" w:left="0"/>
        <w:jc w:val="both"/>
      </w:pPr>
    </w:p>
    <w:p w14:paraId="7D020000">
      <w:pPr>
        <w:pStyle w:val="Style_1"/>
        <w:ind w:firstLine="0" w:left="0"/>
        <w:jc w:val="both"/>
      </w:pPr>
    </w:p>
    <w:p w14:paraId="7E020000">
      <w:pPr>
        <w:pStyle w:val="Style_1"/>
        <w:ind w:firstLine="0" w:left="0"/>
        <w:jc w:val="both"/>
      </w:pPr>
    </w:p>
    <w:p w14:paraId="7F020000">
      <w:pPr>
        <w:pStyle w:val="Style_1"/>
        <w:ind w:firstLine="0" w:left="0"/>
        <w:jc w:val="both"/>
      </w:pPr>
    </w:p>
    <w:p w14:paraId="80020000">
      <w:pPr>
        <w:pStyle w:val="Style_1"/>
        <w:ind w:firstLine="0" w:left="0"/>
        <w:jc w:val="right"/>
        <w:outlineLvl w:val="1"/>
      </w:pPr>
      <w:r>
        <w:t>Приложение N 3</w:t>
      </w:r>
    </w:p>
    <w:p w14:paraId="81020000">
      <w:pPr>
        <w:pStyle w:val="Style_1"/>
        <w:ind w:firstLine="0" w:left="0"/>
        <w:jc w:val="right"/>
      </w:pPr>
      <w:r>
        <w:t>к Методике проведения специальной</w:t>
      </w:r>
    </w:p>
    <w:p w14:paraId="82020000">
      <w:pPr>
        <w:pStyle w:val="Style_1"/>
        <w:ind w:firstLine="0" w:left="0"/>
        <w:jc w:val="right"/>
      </w:pPr>
      <w:r>
        <w:t>оценки условий труда, утвержденной</w:t>
      </w:r>
    </w:p>
    <w:p w14:paraId="83020000">
      <w:pPr>
        <w:pStyle w:val="Style_1"/>
        <w:ind w:firstLine="0" w:left="0"/>
        <w:jc w:val="right"/>
      </w:pPr>
      <w:r>
        <w:t>приказом Министерства труда</w:t>
      </w:r>
    </w:p>
    <w:p w14:paraId="84020000">
      <w:pPr>
        <w:pStyle w:val="Style_1"/>
        <w:ind w:firstLine="0" w:left="0"/>
        <w:jc w:val="right"/>
      </w:pPr>
      <w:r>
        <w:t>и социальной защиты</w:t>
      </w:r>
    </w:p>
    <w:p w14:paraId="85020000">
      <w:pPr>
        <w:pStyle w:val="Style_1"/>
        <w:ind w:firstLine="0" w:left="0"/>
        <w:jc w:val="right"/>
      </w:pPr>
      <w:r>
        <w:t>Российской Федерации</w:t>
      </w:r>
    </w:p>
    <w:p w14:paraId="86020000">
      <w:pPr>
        <w:pStyle w:val="Style_1"/>
        <w:ind w:firstLine="0" w:left="0"/>
        <w:jc w:val="right"/>
      </w:pPr>
      <w:r>
        <w:t>от 21 ноября 2023 г. N 817н</w:t>
      </w:r>
    </w:p>
    <w:p w14:paraId="87020000">
      <w:pPr>
        <w:pStyle w:val="Style_1"/>
        <w:ind w:firstLine="0" w:left="0"/>
        <w:jc w:val="both"/>
      </w:pPr>
    </w:p>
    <w:p w14:paraId="88020000">
      <w:pPr>
        <w:pStyle w:val="Style_1"/>
        <w:ind w:firstLine="0" w:left="0"/>
        <w:jc w:val="center"/>
        <w:rPr>
          <w:b w:val="1"/>
        </w:rPr>
      </w:pPr>
      <w:bookmarkStart w:id="31" w:name="Par646"/>
      <w:bookmarkEnd w:id="31"/>
      <w:r>
        <w:rPr>
          <w:b w:val="1"/>
        </w:rPr>
        <w:t>ОТНЕСЕНИЕ</w:t>
      </w:r>
    </w:p>
    <w:p w14:paraId="89020000">
      <w:pPr>
        <w:pStyle w:val="Style_1"/>
        <w:ind w:firstLine="0" w:left="0"/>
        <w:jc w:val="center"/>
        <w:rPr>
          <w:b w:val="1"/>
        </w:rPr>
      </w:pPr>
      <w:r>
        <w:rPr>
          <w:b w:val="1"/>
        </w:rPr>
        <w:t>УСЛОВИЙ ТРУДА К КЛАССУ (ПОДКЛАССУ) УСЛОВИЙ ТРУДА</w:t>
      </w:r>
    </w:p>
    <w:p w14:paraId="8A020000">
      <w:pPr>
        <w:pStyle w:val="Style_1"/>
        <w:ind w:firstLine="0" w:left="0"/>
        <w:jc w:val="center"/>
        <w:rPr>
          <w:b w:val="1"/>
        </w:rPr>
      </w:pPr>
      <w:r>
        <w:rPr>
          <w:b w:val="1"/>
        </w:rPr>
        <w:t>ПРИ ВОЗДЕЙСТВИИ АЭРОЗОЛЕЙ ПРЕИМУЩЕСТВЕННО</w:t>
      </w:r>
    </w:p>
    <w:p w14:paraId="8B020000">
      <w:pPr>
        <w:pStyle w:val="Style_1"/>
        <w:ind w:firstLine="0" w:left="0"/>
        <w:jc w:val="center"/>
        <w:rPr>
          <w:b w:val="1"/>
        </w:rPr>
      </w:pPr>
      <w:r>
        <w:rPr>
          <w:b w:val="1"/>
        </w:rPr>
        <w:t>ФИБРОГЕННОГО ДЕЙСТВИЯ</w:t>
      </w:r>
    </w:p>
    <w:p w14:paraId="8C020000">
      <w:pPr>
        <w:pStyle w:val="Style_1"/>
        <w:ind w:firstLine="0" w:left="0"/>
        <w:jc w:val="both"/>
      </w:pPr>
    </w:p>
    <w:tbl>
      <w:tblPr>
        <w:tblStyle w:val="Style_2"/>
        <w:tblLayout w:type="fixed"/>
        <w:tblCellMar>
          <w:left w:type="dxa" w:w="0"/>
          <w:right w:type="dxa" w:w="0"/>
        </w:tblCellMar>
      </w:tblPr>
      <w:tblGrid>
        <w:gridCol w:w="3514"/>
        <w:gridCol w:w="1677"/>
        <w:gridCol w:w="1677"/>
        <w:gridCol w:w="1677"/>
        <w:gridCol w:w="1677"/>
        <w:gridCol w:w="1679"/>
      </w:tblGrid>
      <w:tr>
        <w:tc>
          <w:tcPr>
            <w:tcW w:type="dxa" w:w="3514"/>
            <w:vMerge w:val="restart"/>
            <w:tcBorders>
              <w:top w:color="000000" w:sz="4" w:val="single"/>
              <w:left w:color="000000" w:sz="4" w:val="single"/>
              <w:bottom w:color="000000" w:sz="4" w:val="single"/>
              <w:right w:color="000000" w:sz="4" w:val="single"/>
            </w:tcBorders>
            <w:tcMar>
              <w:left w:type="dxa" w:w="0"/>
              <w:right w:type="dxa" w:w="0"/>
            </w:tcMar>
          </w:tcPr>
          <w:p w14:paraId="8D020000">
            <w:pPr>
              <w:pStyle w:val="Style_1"/>
              <w:ind w:firstLine="0" w:left="0"/>
              <w:jc w:val="center"/>
            </w:pPr>
            <w:r>
              <w:t>Вид аэрозолей преимущественно фиброгенного действия</w:t>
            </w:r>
          </w:p>
        </w:tc>
        <w:tc>
          <w:tcPr>
            <w:tcW w:type="dxa" w:w="8387"/>
            <w:gridSpan w:val="5"/>
            <w:tcBorders>
              <w:top w:color="000000" w:sz="4" w:val="single"/>
              <w:left w:color="000000" w:sz="4" w:val="single"/>
              <w:bottom w:color="000000" w:sz="4" w:val="single"/>
              <w:right w:color="000000" w:sz="4" w:val="single"/>
            </w:tcBorders>
            <w:tcMar>
              <w:left w:type="dxa" w:w="0"/>
              <w:right w:type="dxa" w:w="0"/>
            </w:tcMar>
          </w:tcPr>
          <w:p w14:paraId="8E020000">
            <w:pPr>
              <w:pStyle w:val="Style_1"/>
              <w:ind w:firstLine="0" w:left="0"/>
              <w:jc w:val="center"/>
            </w:pPr>
            <w:r>
              <w:t>Класс (подкласс) условий труда</w:t>
            </w:r>
          </w:p>
          <w:p w14:paraId="8F020000">
            <w:pPr>
              <w:pStyle w:val="Style_1"/>
              <w:ind w:firstLine="0" w:left="0"/>
              <w:jc w:val="center"/>
            </w:pPr>
            <w:r>
              <w:t>относительно превышения фактической концентрации аэрозолей преимущественно фиброгенного действия в воздухе рабочей зоны над предельно допустимой концентрацией данных веществ (раз)</w:t>
            </w:r>
          </w:p>
        </w:tc>
      </w:tr>
      <w:tr>
        <w:tc>
          <w:tcPr>
            <w:tcW w:type="dxa" w:w="351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677"/>
            <w:tcBorders>
              <w:top w:color="000000" w:sz="4" w:val="single"/>
              <w:left w:color="000000" w:sz="4" w:val="single"/>
              <w:bottom w:color="000000" w:sz="4" w:val="single"/>
              <w:right w:color="000000" w:sz="4" w:val="single"/>
            </w:tcBorders>
            <w:tcMar>
              <w:left w:type="dxa" w:w="0"/>
              <w:right w:type="dxa" w:w="0"/>
            </w:tcMar>
          </w:tcPr>
          <w:p w14:paraId="90020000">
            <w:pPr>
              <w:pStyle w:val="Style_1"/>
              <w:ind w:firstLine="0" w:left="0"/>
              <w:jc w:val="center"/>
            </w:pPr>
            <w:r>
              <w:t>допустимый</w:t>
            </w:r>
          </w:p>
        </w:tc>
        <w:tc>
          <w:tcPr>
            <w:tcW w:type="dxa" w:w="6710"/>
            <w:gridSpan w:val="4"/>
            <w:tcBorders>
              <w:top w:color="000000" w:sz="4" w:val="single"/>
              <w:left w:color="000000" w:sz="4" w:val="single"/>
              <w:bottom w:color="000000" w:sz="4" w:val="single"/>
              <w:right w:color="000000" w:sz="4" w:val="single"/>
            </w:tcBorders>
            <w:tcMar>
              <w:left w:type="dxa" w:w="0"/>
              <w:right w:type="dxa" w:w="0"/>
            </w:tcMar>
          </w:tcPr>
          <w:p w14:paraId="91020000">
            <w:pPr>
              <w:pStyle w:val="Style_1"/>
              <w:ind w:firstLine="0" w:left="0"/>
              <w:jc w:val="center"/>
            </w:pPr>
            <w:r>
              <w:t>вредный</w:t>
            </w:r>
          </w:p>
        </w:tc>
      </w:tr>
      <w:tr>
        <w:tc>
          <w:tcPr>
            <w:tcW w:type="dxa" w:w="351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677"/>
            <w:tcBorders>
              <w:top w:color="000000" w:sz="4" w:val="single"/>
              <w:left w:color="000000" w:sz="4" w:val="single"/>
              <w:bottom w:color="000000" w:sz="4" w:val="single"/>
              <w:right w:color="000000" w:sz="4" w:val="single"/>
            </w:tcBorders>
            <w:tcMar>
              <w:left w:type="dxa" w:w="0"/>
              <w:right w:type="dxa" w:w="0"/>
            </w:tcMar>
          </w:tcPr>
          <w:p w14:paraId="92020000">
            <w:pPr>
              <w:pStyle w:val="Style_1"/>
              <w:ind w:firstLine="0" w:left="0"/>
              <w:jc w:val="center"/>
            </w:pPr>
            <w:r>
              <w:t>2</w:t>
            </w:r>
          </w:p>
        </w:tc>
        <w:tc>
          <w:tcPr>
            <w:tcW w:type="dxa" w:w="1677"/>
            <w:tcBorders>
              <w:top w:color="000000" w:sz="4" w:val="single"/>
              <w:left w:color="000000" w:sz="4" w:val="single"/>
              <w:bottom w:color="000000" w:sz="4" w:val="single"/>
              <w:right w:color="000000" w:sz="4" w:val="single"/>
            </w:tcBorders>
            <w:tcMar>
              <w:left w:type="dxa" w:w="0"/>
              <w:right w:type="dxa" w:w="0"/>
            </w:tcMar>
          </w:tcPr>
          <w:p w14:paraId="93020000">
            <w:pPr>
              <w:pStyle w:val="Style_1"/>
              <w:ind w:firstLine="0" w:left="0"/>
              <w:jc w:val="center"/>
            </w:pPr>
            <w:r>
              <w:t>3.1</w:t>
            </w:r>
          </w:p>
        </w:tc>
        <w:tc>
          <w:tcPr>
            <w:tcW w:type="dxa" w:w="1677"/>
            <w:tcBorders>
              <w:top w:color="000000" w:sz="4" w:val="single"/>
              <w:left w:color="000000" w:sz="4" w:val="single"/>
              <w:bottom w:color="000000" w:sz="4" w:val="single"/>
              <w:right w:color="000000" w:sz="4" w:val="single"/>
            </w:tcBorders>
            <w:tcMar>
              <w:left w:type="dxa" w:w="0"/>
              <w:right w:type="dxa" w:w="0"/>
            </w:tcMar>
          </w:tcPr>
          <w:p w14:paraId="94020000">
            <w:pPr>
              <w:pStyle w:val="Style_1"/>
              <w:ind w:firstLine="0" w:left="0"/>
              <w:jc w:val="center"/>
            </w:pPr>
            <w:r>
              <w:t>3.2</w:t>
            </w:r>
          </w:p>
        </w:tc>
        <w:tc>
          <w:tcPr>
            <w:tcW w:type="dxa" w:w="1677"/>
            <w:tcBorders>
              <w:top w:color="000000" w:sz="4" w:val="single"/>
              <w:left w:color="000000" w:sz="4" w:val="single"/>
              <w:bottom w:color="000000" w:sz="4" w:val="single"/>
              <w:right w:color="000000" w:sz="4" w:val="single"/>
            </w:tcBorders>
            <w:tcMar>
              <w:left w:type="dxa" w:w="0"/>
              <w:right w:type="dxa" w:w="0"/>
            </w:tcMar>
          </w:tcPr>
          <w:p w14:paraId="95020000">
            <w:pPr>
              <w:pStyle w:val="Style_1"/>
              <w:ind w:firstLine="0" w:left="0"/>
              <w:jc w:val="center"/>
            </w:pPr>
            <w:r>
              <w:t>3.3</w:t>
            </w:r>
          </w:p>
        </w:tc>
        <w:tc>
          <w:tcPr>
            <w:tcW w:type="dxa" w:w="1679"/>
            <w:tcBorders>
              <w:top w:color="000000" w:sz="4" w:val="single"/>
              <w:left w:color="000000" w:sz="4" w:val="single"/>
              <w:bottom w:color="000000" w:sz="4" w:val="single"/>
              <w:right w:color="000000" w:sz="4" w:val="single"/>
            </w:tcBorders>
            <w:tcMar>
              <w:left w:type="dxa" w:w="0"/>
              <w:right w:type="dxa" w:w="0"/>
            </w:tcMar>
          </w:tcPr>
          <w:p w14:paraId="96020000">
            <w:pPr>
              <w:pStyle w:val="Style_1"/>
              <w:ind w:firstLine="0" w:left="0"/>
              <w:jc w:val="center"/>
            </w:pPr>
            <w:r>
              <w:t>3.4</w:t>
            </w:r>
          </w:p>
        </w:tc>
      </w:tr>
      <w:tr>
        <w:tc>
          <w:tcPr>
            <w:tcW w:type="dxa" w:w="3514"/>
            <w:tcBorders>
              <w:top w:color="000000" w:sz="4" w:val="single"/>
              <w:left w:color="000000" w:sz="4" w:val="single"/>
              <w:bottom w:color="000000" w:sz="4" w:val="single"/>
              <w:right w:color="000000" w:sz="4" w:val="single"/>
            </w:tcBorders>
            <w:tcMar>
              <w:left w:type="dxa" w:w="0"/>
              <w:right w:type="dxa" w:w="0"/>
            </w:tcMar>
          </w:tcPr>
          <w:p w14:paraId="97020000">
            <w:pPr>
              <w:pStyle w:val="Style_1"/>
              <w:ind w:firstLine="0" w:left="0"/>
              <w:jc w:val="left"/>
            </w:pPr>
            <w:r>
              <w:t>Высоко- и умеренно фиброгенные аэрозоли преимущественно фиброгенного действия; пыль, содержащая природные и искусственные минеральные волокна</w:t>
            </w:r>
          </w:p>
        </w:tc>
        <w:tc>
          <w:tcPr>
            <w:tcW w:type="dxa" w:w="1677"/>
            <w:tcBorders>
              <w:top w:color="000000" w:sz="4" w:val="single"/>
              <w:left w:color="000000" w:sz="4" w:val="single"/>
              <w:bottom w:color="000000" w:sz="4" w:val="single"/>
              <w:right w:color="000000" w:sz="4" w:val="single"/>
            </w:tcBorders>
            <w:tcMar>
              <w:left w:type="dxa" w:w="0"/>
              <w:right w:type="dxa" w:w="0"/>
            </w:tcMar>
            <w:vAlign w:val="center"/>
          </w:tcPr>
          <w:p w14:paraId="98020000">
            <w:pPr>
              <w:pStyle w:val="Style_1"/>
              <w:ind w:firstLine="0" w:left="0"/>
              <w:jc w:val="center"/>
            </w:pPr>
            <w:r>
              <w:drawing>
                <wp:inline>
                  <wp:extent cx="99060" cy="121920"/>
                  <wp:docPr hidden="false" id="70" name="Picture 70"/>
                  <a:graphic>
                    <a:graphicData uri="http://schemas.openxmlformats.org/drawingml/2006/picture">
                      <pic:pic>
                        <pic:nvPicPr>
                          <pic:cNvPr hidden="false" id="69" name="Picture 69"/>
                          <pic:cNvPicPr preferRelativeResize="true"/>
                        </pic:nvPicPr>
                        <pic:blipFill>
                          <a:blip r:embed="rId35"/>
                          <a:srcRect b="0" l="0" r="0" t="0"/>
                          <a:stretch/>
                        </pic:blipFill>
                        <pic:spPr>
                          <a:xfrm flipH="false" flipV="false" rot="0">
                            <a:ext cx="99060" cy="121920"/>
                          </a:xfrm>
                          <a:prstGeom prst="rect"/>
                        </pic:spPr>
                      </pic:pic>
                    </a:graphicData>
                  </a:graphic>
                </wp:inline>
              </w:drawing>
            </w:r>
            <w:r>
              <w:t xml:space="preserve"> ПДК,</w:t>
            </w:r>
          </w:p>
          <w:p w14:paraId="99020000">
            <w:pPr>
              <w:pStyle w:val="Style_1"/>
              <w:ind w:firstLine="0" w:left="0"/>
              <w:jc w:val="center"/>
            </w:pPr>
            <w:r>
              <w:drawing>
                <wp:inline>
                  <wp:extent cx="99060" cy="121920"/>
                  <wp:docPr hidden="false" id="72" name="Picture 72"/>
                  <a:graphic>
                    <a:graphicData uri="http://schemas.openxmlformats.org/drawingml/2006/picture">
                      <pic:pic>
                        <pic:nvPicPr>
                          <pic:cNvPr hidden="false" id="71" name="Picture 71"/>
                          <pic:cNvPicPr preferRelativeResize="true"/>
                        </pic:nvPicPr>
                        <pic:blipFill>
                          <a:blip r:embed="rId36"/>
                          <a:srcRect b="0" l="0" r="0" t="0"/>
                          <a:stretch/>
                        </pic:blipFill>
                        <pic:spPr>
                          <a:xfrm flipH="false" flipV="false" rot="0">
                            <a:ext cx="99060" cy="121920"/>
                          </a:xfrm>
                          <a:prstGeom prst="rect"/>
                        </pic:spPr>
                      </pic:pic>
                    </a:graphicData>
                  </a:graphic>
                </wp:inline>
              </w:drawing>
            </w:r>
            <w:r>
              <w:t xml:space="preserve"> КПН</w:t>
            </w:r>
            <w:r>
              <w:rPr>
                <w:vertAlign w:val="subscript"/>
              </w:rPr>
              <w:t>1год</w:t>
            </w:r>
          </w:p>
        </w:tc>
        <w:tc>
          <w:tcPr>
            <w:tcW w:type="dxa" w:w="1677"/>
            <w:tcBorders>
              <w:top w:color="000000" w:sz="4" w:val="single"/>
              <w:left w:color="000000" w:sz="4" w:val="single"/>
              <w:bottom w:color="000000" w:sz="4" w:val="single"/>
              <w:right w:color="000000" w:sz="4" w:val="single"/>
            </w:tcBorders>
            <w:tcMar>
              <w:left w:type="dxa" w:w="0"/>
              <w:right w:type="dxa" w:w="0"/>
            </w:tcMar>
            <w:vAlign w:val="center"/>
          </w:tcPr>
          <w:p w14:paraId="9A020000">
            <w:pPr>
              <w:pStyle w:val="Style_1"/>
              <w:ind w:firstLine="0" w:left="0"/>
              <w:jc w:val="center"/>
            </w:pPr>
            <w:r>
              <w:t>&gt; 1,0 - 2,0</w:t>
            </w:r>
          </w:p>
        </w:tc>
        <w:tc>
          <w:tcPr>
            <w:tcW w:type="dxa" w:w="1677"/>
            <w:tcBorders>
              <w:top w:color="000000" w:sz="4" w:val="single"/>
              <w:left w:color="000000" w:sz="4" w:val="single"/>
              <w:bottom w:color="000000" w:sz="4" w:val="single"/>
              <w:right w:color="000000" w:sz="4" w:val="single"/>
            </w:tcBorders>
            <w:tcMar>
              <w:left w:type="dxa" w:w="0"/>
              <w:right w:type="dxa" w:w="0"/>
            </w:tcMar>
            <w:vAlign w:val="center"/>
          </w:tcPr>
          <w:p w14:paraId="9B020000">
            <w:pPr>
              <w:pStyle w:val="Style_1"/>
              <w:ind w:firstLine="0" w:left="0"/>
              <w:jc w:val="center"/>
            </w:pPr>
            <w:r>
              <w:t>&gt; 2,0 - 4,0</w:t>
            </w:r>
          </w:p>
        </w:tc>
        <w:tc>
          <w:tcPr>
            <w:tcW w:type="dxa" w:w="1677"/>
            <w:tcBorders>
              <w:top w:color="000000" w:sz="4" w:val="single"/>
              <w:left w:color="000000" w:sz="4" w:val="single"/>
              <w:bottom w:color="000000" w:sz="4" w:val="single"/>
              <w:right w:color="000000" w:sz="4" w:val="single"/>
            </w:tcBorders>
            <w:tcMar>
              <w:left w:type="dxa" w:w="0"/>
              <w:right w:type="dxa" w:w="0"/>
            </w:tcMar>
            <w:vAlign w:val="center"/>
          </w:tcPr>
          <w:p w14:paraId="9C020000">
            <w:pPr>
              <w:pStyle w:val="Style_1"/>
              <w:ind w:firstLine="0" w:left="0"/>
              <w:jc w:val="center"/>
            </w:pPr>
            <w:r>
              <w:t>&gt; 4,0 - 10,0</w:t>
            </w:r>
          </w:p>
        </w:tc>
        <w:tc>
          <w:tcPr>
            <w:tcW w:type="dxa" w:w="1679"/>
            <w:tcBorders>
              <w:top w:color="000000" w:sz="4" w:val="single"/>
              <w:left w:color="000000" w:sz="4" w:val="single"/>
              <w:bottom w:color="000000" w:sz="4" w:val="single"/>
              <w:right w:color="000000" w:sz="4" w:val="single"/>
            </w:tcBorders>
            <w:tcMar>
              <w:left w:type="dxa" w:w="0"/>
              <w:right w:type="dxa" w:w="0"/>
            </w:tcMar>
            <w:vAlign w:val="center"/>
          </w:tcPr>
          <w:p w14:paraId="9D020000">
            <w:pPr>
              <w:pStyle w:val="Style_1"/>
              <w:ind w:firstLine="0" w:left="0"/>
              <w:jc w:val="center"/>
            </w:pPr>
            <w:r>
              <w:t>&gt; 10</w:t>
            </w:r>
          </w:p>
        </w:tc>
      </w:tr>
      <w:tr>
        <w:tc>
          <w:tcPr>
            <w:tcW w:type="dxa" w:w="3514"/>
            <w:tcBorders>
              <w:top w:color="000000" w:sz="4" w:val="single"/>
              <w:left w:color="000000" w:sz="4" w:val="single"/>
              <w:bottom w:color="000000" w:sz="4" w:val="single"/>
              <w:right w:color="000000" w:sz="4" w:val="single"/>
            </w:tcBorders>
            <w:tcMar>
              <w:left w:type="dxa" w:w="0"/>
              <w:right w:type="dxa" w:w="0"/>
            </w:tcMar>
            <w:vAlign w:val="bottom"/>
          </w:tcPr>
          <w:p w14:paraId="9E020000">
            <w:pPr>
              <w:pStyle w:val="Style_1"/>
              <w:ind w:firstLine="0" w:left="0"/>
              <w:jc w:val="left"/>
            </w:pPr>
            <w:r>
              <w:t>Слабофиброгенные аэрозоли преимущественно фиброгенного действия</w:t>
            </w:r>
          </w:p>
        </w:tc>
        <w:tc>
          <w:tcPr>
            <w:tcW w:type="dxa" w:w="1677"/>
            <w:tcBorders>
              <w:top w:color="000000" w:sz="4" w:val="single"/>
              <w:left w:color="000000" w:sz="4" w:val="single"/>
              <w:bottom w:color="000000" w:sz="4" w:val="single"/>
              <w:right w:color="000000" w:sz="4" w:val="single"/>
            </w:tcBorders>
            <w:tcMar>
              <w:left w:type="dxa" w:w="0"/>
              <w:right w:type="dxa" w:w="0"/>
            </w:tcMar>
            <w:vAlign w:val="center"/>
          </w:tcPr>
          <w:p w14:paraId="9F020000">
            <w:pPr>
              <w:pStyle w:val="Style_1"/>
              <w:ind w:firstLine="0" w:left="0"/>
              <w:jc w:val="center"/>
            </w:pPr>
            <w:r>
              <w:drawing>
                <wp:inline>
                  <wp:extent cx="99060" cy="121920"/>
                  <wp:docPr hidden="false" id="74" name="Picture 74"/>
                  <a:graphic>
                    <a:graphicData uri="http://schemas.openxmlformats.org/drawingml/2006/picture">
                      <pic:pic>
                        <pic:nvPicPr>
                          <pic:cNvPr hidden="false" id="73" name="Picture 73"/>
                          <pic:cNvPicPr preferRelativeResize="true"/>
                        </pic:nvPicPr>
                        <pic:blipFill>
                          <a:blip r:embed="rId37"/>
                          <a:srcRect b="0" l="0" r="0" t="0"/>
                          <a:stretch/>
                        </pic:blipFill>
                        <pic:spPr>
                          <a:xfrm flipH="false" flipV="false" rot="0">
                            <a:ext cx="99060" cy="121920"/>
                          </a:xfrm>
                          <a:prstGeom prst="rect"/>
                        </pic:spPr>
                      </pic:pic>
                    </a:graphicData>
                  </a:graphic>
                </wp:inline>
              </w:drawing>
            </w:r>
            <w:r>
              <w:t xml:space="preserve"> ПДК,</w:t>
            </w:r>
          </w:p>
          <w:p w14:paraId="A0020000">
            <w:pPr>
              <w:pStyle w:val="Style_1"/>
              <w:ind w:firstLine="0" w:left="0"/>
              <w:jc w:val="center"/>
            </w:pPr>
            <w:r>
              <w:drawing>
                <wp:inline>
                  <wp:extent cx="99060" cy="121920"/>
                  <wp:docPr hidden="false" id="76" name="Picture 76"/>
                  <a:graphic>
                    <a:graphicData uri="http://schemas.openxmlformats.org/drawingml/2006/picture">
                      <pic:pic>
                        <pic:nvPicPr>
                          <pic:cNvPr hidden="false" id="75" name="Picture 75"/>
                          <pic:cNvPicPr preferRelativeResize="true"/>
                        </pic:nvPicPr>
                        <pic:blipFill>
                          <a:blip r:embed="rId38"/>
                          <a:srcRect b="0" l="0" r="0" t="0"/>
                          <a:stretch/>
                        </pic:blipFill>
                        <pic:spPr>
                          <a:xfrm flipH="false" flipV="false" rot="0">
                            <a:ext cx="99060" cy="121920"/>
                          </a:xfrm>
                          <a:prstGeom prst="rect"/>
                        </pic:spPr>
                      </pic:pic>
                    </a:graphicData>
                  </a:graphic>
                </wp:inline>
              </w:drawing>
            </w:r>
            <w:r>
              <w:t xml:space="preserve"> КПН</w:t>
            </w:r>
            <w:r>
              <w:rPr>
                <w:vertAlign w:val="subscript"/>
              </w:rPr>
              <w:t>1год</w:t>
            </w:r>
          </w:p>
        </w:tc>
        <w:tc>
          <w:tcPr>
            <w:tcW w:type="dxa" w:w="1677"/>
            <w:tcBorders>
              <w:top w:color="000000" w:sz="4" w:val="single"/>
              <w:left w:color="000000" w:sz="4" w:val="single"/>
              <w:bottom w:color="000000" w:sz="4" w:val="single"/>
              <w:right w:color="000000" w:sz="4" w:val="single"/>
            </w:tcBorders>
            <w:tcMar>
              <w:left w:type="dxa" w:w="0"/>
              <w:right w:type="dxa" w:w="0"/>
            </w:tcMar>
            <w:vAlign w:val="center"/>
          </w:tcPr>
          <w:p w14:paraId="A1020000">
            <w:pPr>
              <w:pStyle w:val="Style_1"/>
              <w:ind w:firstLine="0" w:left="0"/>
              <w:jc w:val="center"/>
            </w:pPr>
            <w:r>
              <w:t>&gt; 1,0 - 3,0</w:t>
            </w:r>
          </w:p>
        </w:tc>
        <w:tc>
          <w:tcPr>
            <w:tcW w:type="dxa" w:w="1677"/>
            <w:tcBorders>
              <w:top w:color="000000" w:sz="4" w:val="single"/>
              <w:left w:color="000000" w:sz="4" w:val="single"/>
              <w:bottom w:color="000000" w:sz="4" w:val="single"/>
              <w:right w:color="000000" w:sz="4" w:val="single"/>
            </w:tcBorders>
            <w:tcMar>
              <w:left w:type="dxa" w:w="0"/>
              <w:right w:type="dxa" w:w="0"/>
            </w:tcMar>
            <w:vAlign w:val="center"/>
          </w:tcPr>
          <w:p w14:paraId="A2020000">
            <w:pPr>
              <w:pStyle w:val="Style_1"/>
              <w:ind w:firstLine="0" w:left="0"/>
              <w:jc w:val="center"/>
            </w:pPr>
            <w:r>
              <w:t>&gt; 3,0 - 6,0</w:t>
            </w:r>
          </w:p>
        </w:tc>
        <w:tc>
          <w:tcPr>
            <w:tcW w:type="dxa" w:w="1677"/>
            <w:tcBorders>
              <w:top w:color="000000" w:sz="4" w:val="single"/>
              <w:left w:color="000000" w:sz="4" w:val="single"/>
              <w:bottom w:color="000000" w:sz="4" w:val="single"/>
              <w:right w:color="000000" w:sz="4" w:val="single"/>
            </w:tcBorders>
            <w:tcMar>
              <w:left w:type="dxa" w:w="0"/>
              <w:right w:type="dxa" w:w="0"/>
            </w:tcMar>
            <w:vAlign w:val="center"/>
          </w:tcPr>
          <w:p w14:paraId="A3020000">
            <w:pPr>
              <w:pStyle w:val="Style_1"/>
              <w:ind w:firstLine="0" w:left="0"/>
              <w:jc w:val="center"/>
            </w:pPr>
            <w:r>
              <w:t>&gt; 6,0 - 10</w:t>
            </w:r>
          </w:p>
        </w:tc>
        <w:tc>
          <w:tcPr>
            <w:tcW w:type="dxa" w:w="1679"/>
            <w:tcBorders>
              <w:top w:color="000000" w:sz="4" w:val="single"/>
              <w:left w:color="000000" w:sz="4" w:val="single"/>
              <w:bottom w:color="000000" w:sz="4" w:val="single"/>
              <w:right w:color="000000" w:sz="4" w:val="single"/>
            </w:tcBorders>
            <w:tcMar>
              <w:left w:type="dxa" w:w="0"/>
              <w:right w:type="dxa" w:w="0"/>
            </w:tcMar>
            <w:vAlign w:val="center"/>
          </w:tcPr>
          <w:p w14:paraId="A4020000">
            <w:pPr>
              <w:pStyle w:val="Style_1"/>
              <w:ind w:firstLine="0" w:left="0"/>
              <w:jc w:val="center"/>
            </w:pPr>
            <w:r>
              <w:t>&gt; 10</w:t>
            </w:r>
          </w:p>
        </w:tc>
      </w:tr>
    </w:tbl>
    <w:p w14:paraId="A5020000">
      <w:pPr>
        <w:pStyle w:val="Style_1"/>
        <w:ind w:firstLine="0" w:left="0"/>
        <w:jc w:val="both"/>
      </w:pPr>
    </w:p>
    <w:p w14:paraId="A6020000">
      <w:pPr>
        <w:pStyle w:val="Style_1"/>
        <w:ind w:firstLine="0" w:left="0"/>
        <w:jc w:val="both"/>
      </w:pPr>
    </w:p>
    <w:p w14:paraId="A7020000">
      <w:pPr>
        <w:pStyle w:val="Style_1"/>
        <w:ind w:firstLine="0" w:left="0"/>
        <w:jc w:val="both"/>
      </w:pPr>
    </w:p>
    <w:p w14:paraId="A8020000">
      <w:pPr>
        <w:pStyle w:val="Style_1"/>
        <w:ind w:firstLine="0" w:left="0"/>
        <w:jc w:val="both"/>
      </w:pPr>
    </w:p>
    <w:p w14:paraId="A9020000">
      <w:pPr>
        <w:pStyle w:val="Style_1"/>
        <w:ind w:firstLine="0" w:left="0"/>
        <w:jc w:val="both"/>
      </w:pPr>
    </w:p>
    <w:p w14:paraId="AA020000">
      <w:pPr>
        <w:pStyle w:val="Style_1"/>
        <w:ind w:firstLine="0" w:left="0"/>
        <w:jc w:val="right"/>
        <w:outlineLvl w:val="1"/>
      </w:pPr>
      <w:r>
        <w:t>Приложение N 4</w:t>
      </w:r>
    </w:p>
    <w:p w14:paraId="AB020000">
      <w:pPr>
        <w:pStyle w:val="Style_1"/>
        <w:ind w:firstLine="0" w:left="0"/>
        <w:jc w:val="right"/>
      </w:pPr>
      <w:r>
        <w:t>к Методике проведения специальной</w:t>
      </w:r>
    </w:p>
    <w:p w14:paraId="AC020000">
      <w:pPr>
        <w:pStyle w:val="Style_1"/>
        <w:ind w:firstLine="0" w:left="0"/>
        <w:jc w:val="right"/>
      </w:pPr>
      <w:r>
        <w:t>оценки условий труда, утвержденной</w:t>
      </w:r>
    </w:p>
    <w:p w14:paraId="AD020000">
      <w:pPr>
        <w:pStyle w:val="Style_1"/>
        <w:ind w:firstLine="0" w:left="0"/>
        <w:jc w:val="right"/>
      </w:pPr>
      <w:r>
        <w:t>приказом Министерства труда</w:t>
      </w:r>
    </w:p>
    <w:p w14:paraId="AE020000">
      <w:pPr>
        <w:pStyle w:val="Style_1"/>
        <w:ind w:firstLine="0" w:left="0"/>
        <w:jc w:val="right"/>
      </w:pPr>
      <w:r>
        <w:t>и социальной защиты</w:t>
      </w:r>
    </w:p>
    <w:p w14:paraId="AF020000">
      <w:pPr>
        <w:pStyle w:val="Style_1"/>
        <w:ind w:firstLine="0" w:left="0"/>
        <w:jc w:val="right"/>
      </w:pPr>
      <w:r>
        <w:t>Российской Федерации</w:t>
      </w:r>
    </w:p>
    <w:p w14:paraId="B0020000">
      <w:pPr>
        <w:pStyle w:val="Style_1"/>
        <w:ind w:firstLine="0" w:left="0"/>
        <w:jc w:val="right"/>
      </w:pPr>
      <w:r>
        <w:t>от 21 ноября 2023 г. N 817н</w:t>
      </w:r>
    </w:p>
    <w:p w14:paraId="B1020000">
      <w:pPr>
        <w:pStyle w:val="Style_1"/>
        <w:ind w:firstLine="0" w:left="0"/>
        <w:jc w:val="both"/>
      </w:pPr>
    </w:p>
    <w:p w14:paraId="B2020000">
      <w:pPr>
        <w:pStyle w:val="Style_1"/>
        <w:ind w:firstLine="0" w:left="0"/>
        <w:jc w:val="center"/>
        <w:rPr>
          <w:b w:val="1"/>
        </w:rPr>
      </w:pPr>
      <w:r>
        <w:rPr>
          <w:b w:val="1"/>
        </w:rPr>
        <w:t>ОТНЕСЕНИЕ</w:t>
      </w:r>
    </w:p>
    <w:p w14:paraId="B3020000">
      <w:pPr>
        <w:pStyle w:val="Style_1"/>
        <w:ind w:firstLine="0" w:left="0"/>
        <w:jc w:val="center"/>
        <w:rPr>
          <w:b w:val="1"/>
        </w:rPr>
      </w:pPr>
      <w:r>
        <w:rPr>
          <w:b w:val="1"/>
        </w:rPr>
        <w:t>УСЛОВИЙ ТРУДА К КЛАССУ (ПОДКЛАССУ) УСЛОВИЙ ТРУДА</w:t>
      </w:r>
    </w:p>
    <w:p w14:paraId="B4020000">
      <w:pPr>
        <w:pStyle w:val="Style_1"/>
        <w:ind w:firstLine="0" w:left="0"/>
        <w:jc w:val="center"/>
        <w:rPr>
          <w:b w:val="1"/>
        </w:rPr>
      </w:pPr>
      <w:r>
        <w:rPr>
          <w:b w:val="1"/>
        </w:rPr>
        <w:t>ПРИ ВОЗДЕЙСТВИИ ВИБРОАКУСТИЧЕСКИХ ФАКТОРОВ</w:t>
      </w:r>
    </w:p>
    <w:p w14:paraId="B5020000">
      <w:pPr>
        <w:pStyle w:val="Style_1"/>
        <w:ind w:firstLine="0" w:left="0"/>
        <w:jc w:val="both"/>
      </w:pPr>
    </w:p>
    <w:p w14:paraId="B6020000">
      <w:pPr>
        <w:pStyle w:val="Style_1"/>
        <w:ind w:firstLine="0" w:left="0"/>
        <w:jc w:val="right"/>
        <w:outlineLvl w:val="2"/>
      </w:pPr>
      <w:bookmarkStart w:id="32" w:name="Par692"/>
      <w:bookmarkEnd w:id="32"/>
      <w:r>
        <w:t>Таблица 1</w:t>
      </w:r>
    </w:p>
    <w:p w14:paraId="B7020000">
      <w:pPr>
        <w:pStyle w:val="Style_1"/>
        <w:ind w:firstLine="0" w:left="0"/>
        <w:jc w:val="both"/>
      </w:pPr>
    </w:p>
    <w:tbl>
      <w:tblPr>
        <w:tblStyle w:val="Style_2"/>
        <w:tblLayout w:type="fixed"/>
        <w:tblCellMar>
          <w:left w:type="dxa" w:w="0"/>
          <w:right w:type="dxa" w:w="0"/>
        </w:tblCellMar>
      </w:tblPr>
      <w:tblGrid>
        <w:gridCol w:w="3571"/>
        <w:gridCol w:w="1388"/>
        <w:gridCol w:w="1388"/>
        <w:gridCol w:w="1388"/>
        <w:gridCol w:w="1388"/>
        <w:gridCol w:w="1388"/>
        <w:gridCol w:w="1389"/>
      </w:tblGrid>
      <w:tr>
        <w:tc>
          <w:tcPr>
            <w:tcW w:type="dxa" w:w="3571"/>
            <w:vMerge w:val="restart"/>
            <w:tcBorders>
              <w:top w:color="000000" w:sz="4" w:val="single"/>
              <w:left w:color="000000" w:sz="4" w:val="single"/>
              <w:bottom w:color="000000" w:sz="4" w:val="single"/>
              <w:right w:color="000000" w:sz="4" w:val="single"/>
            </w:tcBorders>
            <w:tcMar>
              <w:left w:type="dxa" w:w="0"/>
              <w:right w:type="dxa" w:w="0"/>
            </w:tcMar>
          </w:tcPr>
          <w:p w14:paraId="B8020000">
            <w:pPr>
              <w:pStyle w:val="Style_1"/>
              <w:ind w:firstLine="0" w:left="0"/>
              <w:jc w:val="center"/>
            </w:pPr>
            <w:r>
              <w:t>Наименование показателя, единица измерения</w:t>
            </w:r>
          </w:p>
        </w:tc>
        <w:tc>
          <w:tcPr>
            <w:tcW w:type="dxa" w:w="8329"/>
            <w:gridSpan w:val="6"/>
            <w:tcBorders>
              <w:top w:color="000000" w:sz="4" w:val="single"/>
              <w:left w:color="000000" w:sz="4" w:val="single"/>
              <w:bottom w:color="000000" w:sz="4" w:val="single"/>
              <w:right w:color="000000" w:sz="4" w:val="single"/>
            </w:tcBorders>
            <w:tcMar>
              <w:left w:type="dxa" w:w="0"/>
              <w:right w:type="dxa" w:w="0"/>
            </w:tcMar>
          </w:tcPr>
          <w:p w14:paraId="B9020000">
            <w:pPr>
              <w:pStyle w:val="Style_1"/>
              <w:ind w:firstLine="0" w:left="0"/>
              <w:jc w:val="center"/>
            </w:pPr>
            <w:r>
              <w:t>Класс (подкласс) условий труда</w:t>
            </w:r>
          </w:p>
        </w:tc>
      </w:tr>
      <w:tr>
        <w:tc>
          <w:tcPr>
            <w:tcW w:type="dxa" w:w="357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88"/>
            <w:tcBorders>
              <w:top w:color="000000" w:sz="4" w:val="single"/>
              <w:left w:color="000000" w:sz="4" w:val="single"/>
              <w:bottom w:color="000000" w:sz="4" w:val="single"/>
              <w:right w:color="000000" w:sz="4" w:val="single"/>
            </w:tcBorders>
            <w:tcMar>
              <w:left w:type="dxa" w:w="0"/>
              <w:right w:type="dxa" w:w="0"/>
            </w:tcMar>
          </w:tcPr>
          <w:p w14:paraId="BA020000">
            <w:pPr>
              <w:pStyle w:val="Style_1"/>
              <w:ind w:firstLine="0" w:left="0"/>
              <w:jc w:val="center"/>
            </w:pPr>
            <w:r>
              <w:t>допустимый</w:t>
            </w:r>
          </w:p>
        </w:tc>
        <w:tc>
          <w:tcPr>
            <w:tcW w:type="dxa" w:w="5552"/>
            <w:gridSpan w:val="4"/>
            <w:tcBorders>
              <w:top w:color="000000" w:sz="4" w:val="single"/>
              <w:left w:color="000000" w:sz="4" w:val="single"/>
              <w:bottom w:color="000000" w:sz="4" w:val="single"/>
              <w:right w:color="000000" w:sz="4" w:val="single"/>
            </w:tcBorders>
            <w:tcMar>
              <w:left w:type="dxa" w:w="0"/>
              <w:right w:type="dxa" w:w="0"/>
            </w:tcMar>
          </w:tcPr>
          <w:p w14:paraId="BB020000">
            <w:pPr>
              <w:pStyle w:val="Style_1"/>
              <w:ind w:firstLine="0" w:left="0"/>
              <w:jc w:val="center"/>
            </w:pPr>
            <w:r>
              <w:t>вредный</w:t>
            </w:r>
          </w:p>
        </w:tc>
        <w:tc>
          <w:tcPr>
            <w:tcW w:type="dxa" w:w="1389"/>
            <w:tcBorders>
              <w:top w:color="000000" w:sz="4" w:val="single"/>
              <w:left w:color="000000" w:sz="4" w:val="single"/>
              <w:bottom w:color="000000" w:sz="4" w:val="single"/>
              <w:right w:color="000000" w:sz="4" w:val="single"/>
            </w:tcBorders>
            <w:tcMar>
              <w:left w:type="dxa" w:w="0"/>
              <w:right w:type="dxa" w:w="0"/>
            </w:tcMar>
          </w:tcPr>
          <w:p w14:paraId="BC020000">
            <w:pPr>
              <w:pStyle w:val="Style_1"/>
              <w:ind w:firstLine="0" w:left="0"/>
              <w:jc w:val="center"/>
            </w:pPr>
            <w:r>
              <w:t>опасный</w:t>
            </w:r>
          </w:p>
        </w:tc>
      </w:tr>
      <w:tr>
        <w:tc>
          <w:tcPr>
            <w:tcW w:type="dxa" w:w="357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88"/>
            <w:tcBorders>
              <w:top w:color="000000" w:sz="4" w:val="single"/>
              <w:left w:color="000000" w:sz="4" w:val="single"/>
              <w:bottom w:color="000000" w:sz="4" w:val="single"/>
              <w:right w:color="000000" w:sz="4" w:val="single"/>
            </w:tcBorders>
            <w:tcMar>
              <w:left w:type="dxa" w:w="0"/>
              <w:right w:type="dxa" w:w="0"/>
            </w:tcMar>
          </w:tcPr>
          <w:p w14:paraId="BD020000">
            <w:pPr>
              <w:pStyle w:val="Style_1"/>
              <w:ind w:firstLine="0" w:left="0"/>
              <w:jc w:val="center"/>
            </w:pPr>
            <w:r>
              <w:t>2</w:t>
            </w:r>
          </w:p>
        </w:tc>
        <w:tc>
          <w:tcPr>
            <w:tcW w:type="dxa" w:w="1388"/>
            <w:tcBorders>
              <w:top w:color="000000" w:sz="4" w:val="single"/>
              <w:left w:color="000000" w:sz="4" w:val="single"/>
              <w:bottom w:color="000000" w:sz="4" w:val="single"/>
              <w:right w:color="000000" w:sz="4" w:val="single"/>
            </w:tcBorders>
            <w:tcMar>
              <w:left w:type="dxa" w:w="0"/>
              <w:right w:type="dxa" w:w="0"/>
            </w:tcMar>
          </w:tcPr>
          <w:p w14:paraId="BE020000">
            <w:pPr>
              <w:pStyle w:val="Style_1"/>
              <w:ind w:firstLine="0" w:left="0"/>
              <w:jc w:val="center"/>
            </w:pPr>
            <w:r>
              <w:t>3.1</w:t>
            </w:r>
          </w:p>
        </w:tc>
        <w:tc>
          <w:tcPr>
            <w:tcW w:type="dxa" w:w="1388"/>
            <w:tcBorders>
              <w:top w:color="000000" w:sz="4" w:val="single"/>
              <w:left w:color="000000" w:sz="4" w:val="single"/>
              <w:bottom w:color="000000" w:sz="4" w:val="single"/>
              <w:right w:color="000000" w:sz="4" w:val="single"/>
            </w:tcBorders>
            <w:tcMar>
              <w:left w:type="dxa" w:w="0"/>
              <w:right w:type="dxa" w:w="0"/>
            </w:tcMar>
          </w:tcPr>
          <w:p w14:paraId="BF020000">
            <w:pPr>
              <w:pStyle w:val="Style_1"/>
              <w:ind w:firstLine="0" w:left="0"/>
              <w:jc w:val="center"/>
            </w:pPr>
            <w:r>
              <w:t>3.2</w:t>
            </w:r>
          </w:p>
        </w:tc>
        <w:tc>
          <w:tcPr>
            <w:tcW w:type="dxa" w:w="1388"/>
            <w:tcBorders>
              <w:top w:color="000000" w:sz="4" w:val="single"/>
              <w:left w:color="000000" w:sz="4" w:val="single"/>
              <w:bottom w:color="000000" w:sz="4" w:val="single"/>
              <w:right w:color="000000" w:sz="4" w:val="single"/>
            </w:tcBorders>
            <w:tcMar>
              <w:left w:type="dxa" w:w="0"/>
              <w:right w:type="dxa" w:w="0"/>
            </w:tcMar>
          </w:tcPr>
          <w:p w14:paraId="C0020000">
            <w:pPr>
              <w:pStyle w:val="Style_1"/>
              <w:ind w:firstLine="0" w:left="0"/>
              <w:jc w:val="center"/>
            </w:pPr>
            <w:r>
              <w:t>3.3</w:t>
            </w:r>
          </w:p>
        </w:tc>
        <w:tc>
          <w:tcPr>
            <w:tcW w:type="dxa" w:w="1388"/>
            <w:tcBorders>
              <w:top w:color="000000" w:sz="4" w:val="single"/>
              <w:left w:color="000000" w:sz="4" w:val="single"/>
              <w:bottom w:color="000000" w:sz="4" w:val="single"/>
              <w:right w:color="000000" w:sz="4" w:val="single"/>
            </w:tcBorders>
            <w:tcMar>
              <w:left w:type="dxa" w:w="0"/>
              <w:right w:type="dxa" w:w="0"/>
            </w:tcMar>
          </w:tcPr>
          <w:p w14:paraId="C1020000">
            <w:pPr>
              <w:pStyle w:val="Style_1"/>
              <w:ind w:firstLine="0" w:left="0"/>
              <w:jc w:val="center"/>
            </w:pPr>
            <w:r>
              <w:t>3.4</w:t>
            </w:r>
          </w:p>
        </w:tc>
        <w:tc>
          <w:tcPr>
            <w:tcW w:type="dxa" w:w="1389"/>
            <w:tcBorders>
              <w:top w:color="000000" w:sz="4" w:val="single"/>
              <w:left w:color="000000" w:sz="4" w:val="single"/>
              <w:bottom w:color="000000" w:sz="4" w:val="single"/>
              <w:right w:color="000000" w:sz="4" w:val="single"/>
            </w:tcBorders>
            <w:tcMar>
              <w:left w:type="dxa" w:w="0"/>
              <w:right w:type="dxa" w:w="0"/>
            </w:tcMar>
          </w:tcPr>
          <w:p w14:paraId="C2020000">
            <w:pPr>
              <w:pStyle w:val="Style_1"/>
              <w:ind w:firstLine="0" w:left="0"/>
              <w:jc w:val="center"/>
            </w:pPr>
            <w:r>
              <w:t>4</w:t>
            </w:r>
          </w:p>
        </w:tc>
      </w:tr>
      <w:tr>
        <w:tc>
          <w:tcPr>
            <w:tcW w:type="dxa" w:w="3571"/>
            <w:tcBorders>
              <w:top w:color="000000" w:sz="4" w:val="single"/>
              <w:left w:color="000000" w:sz="4" w:val="single"/>
              <w:bottom w:color="000000" w:sz="4" w:val="single"/>
              <w:right w:color="000000" w:sz="4" w:val="single"/>
            </w:tcBorders>
            <w:tcMar>
              <w:left w:type="dxa" w:w="0"/>
              <w:right w:type="dxa" w:w="0"/>
            </w:tcMar>
          </w:tcPr>
          <w:p w14:paraId="C3020000">
            <w:pPr>
              <w:pStyle w:val="Style_1"/>
              <w:ind w:firstLine="0" w:left="0"/>
              <w:jc w:val="left"/>
            </w:pPr>
            <w:r>
              <w:t>Шум, эквивалентный уровень звука, дБА</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C4020000">
            <w:pPr>
              <w:pStyle w:val="Style_1"/>
              <w:ind w:firstLine="0" w:left="0"/>
              <w:jc w:val="center"/>
            </w:pPr>
            <w:r>
              <w:drawing>
                <wp:inline>
                  <wp:extent cx="99060" cy="121920"/>
                  <wp:docPr hidden="false" id="78" name="Picture 78"/>
                  <a:graphic>
                    <a:graphicData uri="http://schemas.openxmlformats.org/drawingml/2006/picture">
                      <pic:pic>
                        <pic:nvPicPr>
                          <pic:cNvPr hidden="false" id="77" name="Picture 77"/>
                          <pic:cNvPicPr preferRelativeResize="true"/>
                        </pic:nvPicPr>
                        <pic:blipFill>
                          <a:blip r:embed="rId39"/>
                          <a:srcRect b="0" l="0" r="0" t="0"/>
                          <a:stretch/>
                        </pic:blipFill>
                        <pic:spPr>
                          <a:xfrm flipH="false" flipV="false" rot="0">
                            <a:ext cx="99060" cy="121920"/>
                          </a:xfrm>
                          <a:prstGeom prst="rect"/>
                        </pic:spPr>
                      </pic:pic>
                    </a:graphicData>
                  </a:graphic>
                </wp:inline>
              </w:drawing>
            </w:r>
            <w:r>
              <w:t xml:space="preserve"> 80</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C5020000">
            <w:pPr>
              <w:pStyle w:val="Style_1"/>
              <w:ind w:firstLine="0" w:left="0"/>
              <w:jc w:val="center"/>
            </w:pPr>
            <w:r>
              <w:t>&gt; 80 - 85</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C6020000">
            <w:pPr>
              <w:pStyle w:val="Style_1"/>
              <w:ind w:firstLine="0" w:left="0"/>
              <w:jc w:val="center"/>
            </w:pPr>
            <w:r>
              <w:t>&gt; 85 - 95</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C7020000">
            <w:pPr>
              <w:pStyle w:val="Style_1"/>
              <w:ind w:firstLine="0" w:left="0"/>
              <w:jc w:val="center"/>
            </w:pPr>
            <w:r>
              <w:t>&gt; 95 - 105</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C8020000">
            <w:pPr>
              <w:pStyle w:val="Style_1"/>
              <w:ind w:firstLine="0" w:left="0"/>
              <w:jc w:val="center"/>
            </w:pPr>
            <w:r>
              <w:t>&gt; 105 - 115</w:t>
            </w:r>
          </w:p>
        </w:tc>
        <w:tc>
          <w:tcPr>
            <w:tcW w:type="dxa" w:w="1389"/>
            <w:tcBorders>
              <w:top w:color="000000" w:sz="4" w:val="single"/>
              <w:left w:color="000000" w:sz="4" w:val="single"/>
              <w:bottom w:color="000000" w:sz="4" w:val="single"/>
              <w:right w:color="000000" w:sz="4" w:val="single"/>
            </w:tcBorders>
            <w:tcMar>
              <w:left w:type="dxa" w:w="0"/>
              <w:right w:type="dxa" w:w="0"/>
            </w:tcMar>
            <w:vAlign w:val="center"/>
          </w:tcPr>
          <w:p w14:paraId="C9020000">
            <w:pPr>
              <w:pStyle w:val="Style_1"/>
              <w:ind w:firstLine="0" w:left="0"/>
              <w:jc w:val="center"/>
            </w:pPr>
            <w:r>
              <w:t>&gt; 115</w:t>
            </w:r>
          </w:p>
        </w:tc>
      </w:tr>
      <w:tr>
        <w:tc>
          <w:tcPr>
            <w:tcW w:type="dxa" w:w="3571"/>
            <w:tcBorders>
              <w:top w:color="000000" w:sz="4" w:val="single"/>
              <w:left w:color="000000" w:sz="4" w:val="single"/>
              <w:bottom w:color="000000" w:sz="4" w:val="single"/>
              <w:right w:color="000000" w:sz="4" w:val="single"/>
            </w:tcBorders>
            <w:tcMar>
              <w:left w:type="dxa" w:w="0"/>
              <w:right w:type="dxa" w:w="0"/>
            </w:tcMar>
          </w:tcPr>
          <w:p w14:paraId="CA020000">
            <w:pPr>
              <w:pStyle w:val="Style_1"/>
              <w:ind w:firstLine="0" w:left="0"/>
              <w:jc w:val="left"/>
            </w:pPr>
            <w:r>
              <w:t>Вибрация локальная, эквивалентный корректированный уровень виброускорения, дБ</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CB020000">
            <w:pPr>
              <w:pStyle w:val="Style_1"/>
              <w:ind w:firstLine="0" w:left="0"/>
              <w:jc w:val="center"/>
            </w:pPr>
            <w:r>
              <w:drawing>
                <wp:inline>
                  <wp:extent cx="99060" cy="121920"/>
                  <wp:docPr hidden="false" id="80" name="Picture 80"/>
                  <a:graphic>
                    <a:graphicData uri="http://schemas.openxmlformats.org/drawingml/2006/picture">
                      <pic:pic>
                        <pic:nvPicPr>
                          <pic:cNvPr hidden="false" id="79" name="Picture 79"/>
                          <pic:cNvPicPr preferRelativeResize="true"/>
                        </pic:nvPicPr>
                        <pic:blipFill>
                          <a:blip r:embed="rId40"/>
                          <a:srcRect b="0" l="0" r="0" t="0"/>
                          <a:stretch/>
                        </pic:blipFill>
                        <pic:spPr>
                          <a:xfrm flipH="false" flipV="false" rot="0">
                            <a:ext cx="99060" cy="121920"/>
                          </a:xfrm>
                          <a:prstGeom prst="rect"/>
                        </pic:spPr>
                      </pic:pic>
                    </a:graphicData>
                  </a:graphic>
                </wp:inline>
              </w:drawing>
            </w:r>
            <w:r>
              <w:t xml:space="preserve"> 126</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CC020000">
            <w:pPr>
              <w:pStyle w:val="Style_1"/>
              <w:ind w:firstLine="0" w:left="0"/>
              <w:jc w:val="center"/>
            </w:pPr>
            <w:r>
              <w:t>&gt; 126 - 129</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CD020000">
            <w:pPr>
              <w:pStyle w:val="Style_1"/>
              <w:ind w:firstLine="0" w:left="0"/>
              <w:jc w:val="center"/>
            </w:pPr>
            <w:r>
              <w:t>&gt; 129 - 132</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CE020000">
            <w:pPr>
              <w:pStyle w:val="Style_1"/>
              <w:ind w:firstLine="0" w:left="0"/>
              <w:jc w:val="center"/>
            </w:pPr>
            <w:r>
              <w:t>&gt; 132 - 135</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CF020000">
            <w:pPr>
              <w:pStyle w:val="Style_1"/>
              <w:ind w:firstLine="0" w:left="0"/>
              <w:jc w:val="center"/>
            </w:pPr>
            <w:r>
              <w:t>&gt; 135 - 138</w:t>
            </w:r>
          </w:p>
        </w:tc>
        <w:tc>
          <w:tcPr>
            <w:tcW w:type="dxa" w:w="1389"/>
            <w:tcBorders>
              <w:top w:color="000000" w:sz="4" w:val="single"/>
              <w:left w:color="000000" w:sz="4" w:val="single"/>
              <w:bottom w:color="000000" w:sz="4" w:val="single"/>
              <w:right w:color="000000" w:sz="4" w:val="single"/>
            </w:tcBorders>
            <w:tcMar>
              <w:left w:type="dxa" w:w="0"/>
              <w:right w:type="dxa" w:w="0"/>
            </w:tcMar>
            <w:vAlign w:val="center"/>
          </w:tcPr>
          <w:p w14:paraId="D0020000">
            <w:pPr>
              <w:pStyle w:val="Style_1"/>
              <w:ind w:firstLine="0" w:left="0"/>
              <w:jc w:val="center"/>
            </w:pPr>
            <w:r>
              <w:t>&gt; 138</w:t>
            </w:r>
          </w:p>
        </w:tc>
      </w:tr>
      <w:tr>
        <w:tc>
          <w:tcPr>
            <w:tcW w:type="dxa" w:w="3571"/>
            <w:tcBorders>
              <w:top w:color="000000" w:sz="4" w:val="single"/>
              <w:left w:color="000000" w:sz="4" w:val="single"/>
              <w:bottom w:color="000000" w:sz="4" w:val="single"/>
              <w:right w:color="000000" w:sz="4" w:val="single"/>
            </w:tcBorders>
            <w:tcMar>
              <w:left w:type="dxa" w:w="0"/>
              <w:right w:type="dxa" w:w="0"/>
            </w:tcMar>
          </w:tcPr>
          <w:p w14:paraId="D1020000">
            <w:pPr>
              <w:pStyle w:val="Style_1"/>
              <w:ind w:firstLine="0" w:left="0"/>
              <w:jc w:val="left"/>
            </w:pPr>
            <w:r>
              <w:t>Вибрация общая, эквивалентный корректированный уровень виброускорения, дБ, Z</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D2020000">
            <w:pPr>
              <w:pStyle w:val="Style_1"/>
              <w:ind w:firstLine="0" w:left="0"/>
              <w:jc w:val="center"/>
            </w:pPr>
            <w:r>
              <w:drawing>
                <wp:inline>
                  <wp:extent cx="99060" cy="121920"/>
                  <wp:docPr hidden="false" id="82" name="Picture 82"/>
                  <a:graphic>
                    <a:graphicData uri="http://schemas.openxmlformats.org/drawingml/2006/picture">
                      <pic:pic>
                        <pic:nvPicPr>
                          <pic:cNvPr hidden="false" id="81" name="Picture 81"/>
                          <pic:cNvPicPr preferRelativeResize="true"/>
                        </pic:nvPicPr>
                        <pic:blipFill>
                          <a:blip r:embed="rId41"/>
                          <a:srcRect b="0" l="0" r="0" t="0"/>
                          <a:stretch/>
                        </pic:blipFill>
                        <pic:spPr>
                          <a:xfrm flipH="false" flipV="false" rot="0">
                            <a:ext cx="99060" cy="121920"/>
                          </a:xfrm>
                          <a:prstGeom prst="rect"/>
                        </pic:spPr>
                      </pic:pic>
                    </a:graphicData>
                  </a:graphic>
                </wp:inline>
              </w:drawing>
            </w:r>
            <w:r>
              <w:t xml:space="preserve"> 115</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D3020000">
            <w:pPr>
              <w:pStyle w:val="Style_1"/>
              <w:ind w:firstLine="0" w:left="0"/>
              <w:jc w:val="center"/>
            </w:pPr>
            <w:r>
              <w:t>&gt; 115 - 121</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D4020000">
            <w:pPr>
              <w:pStyle w:val="Style_1"/>
              <w:ind w:firstLine="0" w:left="0"/>
              <w:jc w:val="center"/>
            </w:pPr>
            <w:r>
              <w:t>&gt; 121 - 127</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D5020000">
            <w:pPr>
              <w:pStyle w:val="Style_1"/>
              <w:ind w:firstLine="0" w:left="0"/>
              <w:jc w:val="center"/>
            </w:pPr>
            <w:r>
              <w:t>&gt; 127 - 133</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D6020000">
            <w:pPr>
              <w:pStyle w:val="Style_1"/>
              <w:ind w:firstLine="0" w:left="0"/>
              <w:jc w:val="center"/>
            </w:pPr>
            <w:r>
              <w:t>&gt; 133 - 139</w:t>
            </w:r>
          </w:p>
        </w:tc>
        <w:tc>
          <w:tcPr>
            <w:tcW w:type="dxa" w:w="1389"/>
            <w:tcBorders>
              <w:top w:color="000000" w:sz="4" w:val="single"/>
              <w:left w:color="000000" w:sz="4" w:val="single"/>
              <w:bottom w:color="000000" w:sz="4" w:val="single"/>
              <w:right w:color="000000" w:sz="4" w:val="single"/>
            </w:tcBorders>
            <w:tcMar>
              <w:left w:type="dxa" w:w="0"/>
              <w:right w:type="dxa" w:w="0"/>
            </w:tcMar>
            <w:vAlign w:val="center"/>
          </w:tcPr>
          <w:p w14:paraId="D7020000">
            <w:pPr>
              <w:pStyle w:val="Style_1"/>
              <w:ind w:firstLine="0" w:left="0"/>
              <w:jc w:val="center"/>
            </w:pPr>
            <w:r>
              <w:t>&gt; 139</w:t>
            </w:r>
          </w:p>
        </w:tc>
      </w:tr>
      <w:tr>
        <w:tc>
          <w:tcPr>
            <w:tcW w:type="dxa" w:w="3571"/>
            <w:tcBorders>
              <w:top w:color="000000" w:sz="4" w:val="single"/>
              <w:left w:color="000000" w:sz="4" w:val="single"/>
              <w:bottom w:color="000000" w:sz="4" w:val="single"/>
              <w:right w:color="000000" w:sz="4" w:val="single"/>
            </w:tcBorders>
            <w:tcMar>
              <w:left w:type="dxa" w:w="0"/>
              <w:right w:type="dxa" w:w="0"/>
            </w:tcMar>
          </w:tcPr>
          <w:p w14:paraId="D8020000">
            <w:pPr>
              <w:pStyle w:val="Style_1"/>
              <w:ind w:firstLine="0" w:left="0"/>
              <w:jc w:val="left"/>
            </w:pPr>
            <w:r>
              <w:t>Вибрация общая, эквивалентный корректированный уровень виброускорения, дБ, X, Y</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D9020000">
            <w:pPr>
              <w:pStyle w:val="Style_1"/>
              <w:ind w:firstLine="0" w:left="0"/>
              <w:jc w:val="center"/>
            </w:pPr>
            <w:r>
              <w:drawing>
                <wp:inline>
                  <wp:extent cx="99060" cy="121920"/>
                  <wp:docPr hidden="false" id="84" name="Picture 84"/>
                  <a:graphic>
                    <a:graphicData uri="http://schemas.openxmlformats.org/drawingml/2006/picture">
                      <pic:pic>
                        <pic:nvPicPr>
                          <pic:cNvPr hidden="false" id="83" name="Picture 83"/>
                          <pic:cNvPicPr preferRelativeResize="true"/>
                        </pic:nvPicPr>
                        <pic:blipFill>
                          <a:blip r:embed="rId42"/>
                          <a:srcRect b="0" l="0" r="0" t="0"/>
                          <a:stretch/>
                        </pic:blipFill>
                        <pic:spPr>
                          <a:xfrm flipH="false" flipV="false" rot="0">
                            <a:ext cx="99060" cy="121920"/>
                          </a:xfrm>
                          <a:prstGeom prst="rect"/>
                        </pic:spPr>
                      </pic:pic>
                    </a:graphicData>
                  </a:graphic>
                </wp:inline>
              </w:drawing>
            </w:r>
            <w:r>
              <w:t xml:space="preserve"> 112</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DA020000">
            <w:pPr>
              <w:pStyle w:val="Style_1"/>
              <w:ind w:firstLine="0" w:left="0"/>
              <w:jc w:val="center"/>
            </w:pPr>
            <w:r>
              <w:t>&gt; 112 - 118</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DB020000">
            <w:pPr>
              <w:pStyle w:val="Style_1"/>
              <w:ind w:firstLine="0" w:left="0"/>
              <w:jc w:val="center"/>
            </w:pPr>
            <w:r>
              <w:t>&gt; 118 - 124</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DC020000">
            <w:pPr>
              <w:pStyle w:val="Style_1"/>
              <w:ind w:firstLine="0" w:left="0"/>
              <w:jc w:val="center"/>
            </w:pPr>
            <w:r>
              <w:t>&gt; 124 - 130</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DD020000">
            <w:pPr>
              <w:pStyle w:val="Style_1"/>
              <w:ind w:firstLine="0" w:left="0"/>
              <w:jc w:val="center"/>
            </w:pPr>
            <w:r>
              <w:t>&gt; 130 - 136</w:t>
            </w:r>
          </w:p>
        </w:tc>
        <w:tc>
          <w:tcPr>
            <w:tcW w:type="dxa" w:w="1389"/>
            <w:tcBorders>
              <w:top w:color="000000" w:sz="4" w:val="single"/>
              <w:left w:color="000000" w:sz="4" w:val="single"/>
              <w:bottom w:color="000000" w:sz="4" w:val="single"/>
              <w:right w:color="000000" w:sz="4" w:val="single"/>
            </w:tcBorders>
            <w:tcMar>
              <w:left w:type="dxa" w:w="0"/>
              <w:right w:type="dxa" w:w="0"/>
            </w:tcMar>
            <w:vAlign w:val="center"/>
          </w:tcPr>
          <w:p w14:paraId="DE020000">
            <w:pPr>
              <w:pStyle w:val="Style_1"/>
              <w:ind w:firstLine="0" w:left="0"/>
              <w:jc w:val="center"/>
            </w:pPr>
            <w:r>
              <w:t>&gt; 136</w:t>
            </w:r>
          </w:p>
        </w:tc>
      </w:tr>
      <w:tr>
        <w:tc>
          <w:tcPr>
            <w:tcW w:type="dxa" w:w="3571"/>
            <w:tcBorders>
              <w:top w:color="000000" w:sz="4" w:val="single"/>
              <w:left w:color="000000" w:sz="4" w:val="single"/>
              <w:bottom w:color="000000" w:sz="4" w:val="single"/>
              <w:right w:color="000000" w:sz="4" w:val="single"/>
            </w:tcBorders>
            <w:tcMar>
              <w:left w:type="dxa" w:w="0"/>
              <w:right w:type="dxa" w:w="0"/>
            </w:tcMar>
          </w:tcPr>
          <w:p w14:paraId="DF020000">
            <w:pPr>
              <w:pStyle w:val="Style_1"/>
              <w:ind w:firstLine="0" w:left="0"/>
              <w:jc w:val="left"/>
            </w:pPr>
            <w:r>
              <w:t>Инфразвук, общий уровень звукового давления, дБЛин</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E0020000">
            <w:pPr>
              <w:pStyle w:val="Style_1"/>
              <w:ind w:firstLine="0" w:left="0"/>
              <w:jc w:val="center"/>
            </w:pPr>
            <w:r>
              <w:drawing>
                <wp:inline>
                  <wp:extent cx="99060" cy="121920"/>
                  <wp:docPr hidden="false" id="86" name="Picture 86"/>
                  <a:graphic>
                    <a:graphicData uri="http://schemas.openxmlformats.org/drawingml/2006/picture">
                      <pic:pic>
                        <pic:nvPicPr>
                          <pic:cNvPr hidden="false" id="85" name="Picture 85"/>
                          <pic:cNvPicPr preferRelativeResize="true"/>
                        </pic:nvPicPr>
                        <pic:blipFill>
                          <a:blip r:embed="rId43"/>
                          <a:srcRect b="0" l="0" r="0" t="0"/>
                          <a:stretch/>
                        </pic:blipFill>
                        <pic:spPr>
                          <a:xfrm flipH="false" flipV="false" rot="0">
                            <a:ext cx="99060" cy="121920"/>
                          </a:xfrm>
                          <a:prstGeom prst="rect"/>
                        </pic:spPr>
                      </pic:pic>
                    </a:graphicData>
                  </a:graphic>
                </wp:inline>
              </w:drawing>
            </w:r>
            <w:r>
              <w:t xml:space="preserve"> 110</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E1020000">
            <w:pPr>
              <w:pStyle w:val="Style_1"/>
              <w:ind w:firstLine="0" w:left="0"/>
              <w:jc w:val="center"/>
            </w:pPr>
            <w:r>
              <w:t>&gt; 110 - 115</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E2020000">
            <w:pPr>
              <w:pStyle w:val="Style_1"/>
              <w:ind w:firstLine="0" w:left="0"/>
              <w:jc w:val="center"/>
            </w:pPr>
            <w:r>
              <w:t>&gt; 115 - 120</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E3020000">
            <w:pPr>
              <w:pStyle w:val="Style_1"/>
              <w:ind w:firstLine="0" w:left="0"/>
              <w:jc w:val="center"/>
            </w:pPr>
            <w:r>
              <w:t>&gt; 120 - 125</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E4020000">
            <w:pPr>
              <w:pStyle w:val="Style_1"/>
              <w:ind w:firstLine="0" w:left="0"/>
              <w:jc w:val="center"/>
            </w:pPr>
            <w:r>
              <w:t>&gt; 125 - 130</w:t>
            </w:r>
          </w:p>
        </w:tc>
        <w:tc>
          <w:tcPr>
            <w:tcW w:type="dxa" w:w="1389"/>
            <w:tcBorders>
              <w:top w:color="000000" w:sz="4" w:val="single"/>
              <w:left w:color="000000" w:sz="4" w:val="single"/>
              <w:bottom w:color="000000" w:sz="4" w:val="single"/>
              <w:right w:color="000000" w:sz="4" w:val="single"/>
            </w:tcBorders>
            <w:tcMar>
              <w:left w:type="dxa" w:w="0"/>
              <w:right w:type="dxa" w:w="0"/>
            </w:tcMar>
            <w:vAlign w:val="center"/>
          </w:tcPr>
          <w:p w14:paraId="E5020000">
            <w:pPr>
              <w:pStyle w:val="Style_1"/>
              <w:ind w:firstLine="0" w:left="0"/>
              <w:jc w:val="center"/>
            </w:pPr>
            <w:r>
              <w:t>&gt; 130</w:t>
            </w:r>
          </w:p>
        </w:tc>
      </w:tr>
      <w:tr>
        <w:tc>
          <w:tcPr>
            <w:tcW w:type="dxa" w:w="3571"/>
            <w:vMerge w:val="restart"/>
            <w:tcBorders>
              <w:top w:color="000000" w:sz="4" w:val="single"/>
              <w:left w:color="000000" w:sz="4" w:val="single"/>
              <w:bottom w:color="000000" w:sz="4" w:val="single"/>
              <w:right w:color="000000" w:sz="4" w:val="single"/>
            </w:tcBorders>
            <w:tcMar>
              <w:left w:type="dxa" w:w="0"/>
              <w:right w:type="dxa" w:w="0"/>
            </w:tcMar>
          </w:tcPr>
          <w:p w14:paraId="E6020000">
            <w:pPr>
              <w:pStyle w:val="Style_1"/>
              <w:ind w:firstLine="0" w:left="0"/>
              <w:jc w:val="left"/>
            </w:pPr>
            <w:r>
              <w:t>Ультразвук воздушный, уровни звукового давления в 1/3 октавных полосах частот, дБ</w:t>
            </w:r>
          </w:p>
        </w:tc>
        <w:tc>
          <w:tcPr>
            <w:tcW w:type="dxa" w:w="8329"/>
            <w:gridSpan w:val="6"/>
            <w:tcBorders>
              <w:top w:color="000000" w:sz="4" w:val="single"/>
              <w:left w:color="000000" w:sz="4" w:val="single"/>
              <w:bottom w:color="000000" w:sz="4" w:val="single"/>
              <w:right w:color="000000" w:sz="4" w:val="single"/>
            </w:tcBorders>
            <w:tcMar>
              <w:left w:type="dxa" w:w="0"/>
              <w:right w:type="dxa" w:w="0"/>
            </w:tcMar>
          </w:tcPr>
          <w:p w14:paraId="E7020000">
            <w:pPr>
              <w:pStyle w:val="Style_1"/>
              <w:ind w:firstLine="0" w:left="0"/>
              <w:jc w:val="center"/>
            </w:pPr>
            <w:r>
              <w:t>превышение ПДУ до _____ дБ</w:t>
            </w:r>
          </w:p>
        </w:tc>
      </w:tr>
      <w:tr>
        <w:tc>
          <w:tcPr>
            <w:tcW w:type="dxa" w:w="357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E8020000">
            <w:pPr>
              <w:pStyle w:val="Style_1"/>
              <w:ind w:firstLine="0" w:left="0"/>
              <w:jc w:val="center"/>
            </w:pPr>
            <w:r>
              <w:drawing>
                <wp:inline>
                  <wp:extent cx="99060" cy="121920"/>
                  <wp:docPr hidden="false" id="88" name="Picture 88"/>
                  <a:graphic>
                    <a:graphicData uri="http://schemas.openxmlformats.org/drawingml/2006/picture">
                      <pic:pic>
                        <pic:nvPicPr>
                          <pic:cNvPr hidden="false" id="87" name="Picture 87"/>
                          <pic:cNvPicPr preferRelativeResize="true"/>
                        </pic:nvPicPr>
                        <pic:blipFill>
                          <a:blip r:embed="rId44"/>
                          <a:srcRect b="0" l="0" r="0" t="0"/>
                          <a:stretch/>
                        </pic:blipFill>
                        <pic:spPr>
                          <a:xfrm flipH="false" flipV="false" rot="0">
                            <a:ext cx="99060" cy="121920"/>
                          </a:xfrm>
                          <a:prstGeom prst="rect"/>
                        </pic:spPr>
                      </pic:pic>
                    </a:graphicData>
                  </a:graphic>
                </wp:inline>
              </w:drawing>
            </w:r>
            <w:r>
              <w:t xml:space="preserve"> ДУ</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E9020000">
            <w:pPr>
              <w:pStyle w:val="Style_1"/>
              <w:ind w:firstLine="0" w:left="0"/>
              <w:jc w:val="center"/>
            </w:pPr>
            <w:r>
              <w:t>10</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EA020000">
            <w:pPr>
              <w:pStyle w:val="Style_1"/>
              <w:ind w:firstLine="0" w:left="0"/>
              <w:jc w:val="center"/>
            </w:pPr>
            <w:r>
              <w:t>20</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EB020000">
            <w:pPr>
              <w:pStyle w:val="Style_1"/>
              <w:ind w:firstLine="0" w:left="0"/>
              <w:jc w:val="center"/>
            </w:pPr>
            <w:r>
              <w:t>30</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EC020000">
            <w:pPr>
              <w:pStyle w:val="Style_1"/>
              <w:ind w:firstLine="0" w:left="0"/>
              <w:jc w:val="center"/>
            </w:pPr>
            <w:r>
              <w:t>40</w:t>
            </w:r>
          </w:p>
        </w:tc>
        <w:tc>
          <w:tcPr>
            <w:tcW w:type="dxa" w:w="1389"/>
            <w:tcBorders>
              <w:top w:color="000000" w:sz="4" w:val="single"/>
              <w:left w:color="000000" w:sz="4" w:val="single"/>
              <w:bottom w:color="000000" w:sz="4" w:val="single"/>
              <w:right w:color="000000" w:sz="4" w:val="single"/>
            </w:tcBorders>
            <w:tcMar>
              <w:left w:type="dxa" w:w="0"/>
              <w:right w:type="dxa" w:w="0"/>
            </w:tcMar>
            <w:vAlign w:val="center"/>
          </w:tcPr>
          <w:p w14:paraId="ED020000">
            <w:pPr>
              <w:pStyle w:val="Style_1"/>
              <w:ind w:firstLine="0" w:left="0"/>
              <w:jc w:val="center"/>
            </w:pPr>
            <w:r>
              <w:t>&gt; 40</w:t>
            </w:r>
          </w:p>
        </w:tc>
      </w:tr>
    </w:tbl>
    <w:p w14:paraId="EE020000">
      <w:pPr>
        <w:pStyle w:val="Style_1"/>
        <w:ind w:firstLine="0" w:left="0"/>
        <w:jc w:val="both"/>
      </w:pPr>
    </w:p>
    <w:p w14:paraId="EF020000">
      <w:pPr>
        <w:pStyle w:val="Style_1"/>
        <w:ind w:firstLine="0" w:left="0"/>
        <w:jc w:val="right"/>
        <w:outlineLvl w:val="2"/>
      </w:pPr>
      <w:r>
        <w:t>Таблица 2</w:t>
      </w:r>
    </w:p>
    <w:p w14:paraId="F0020000">
      <w:pPr>
        <w:pStyle w:val="Style_1"/>
        <w:ind w:firstLine="0" w:left="0"/>
        <w:jc w:val="both"/>
      </w:pPr>
    </w:p>
    <w:p w14:paraId="F1020000">
      <w:pPr>
        <w:pStyle w:val="Style_1"/>
        <w:ind w:firstLine="0" w:left="0"/>
        <w:jc w:val="center"/>
        <w:rPr>
          <w:b w:val="1"/>
        </w:rPr>
      </w:pPr>
      <w:bookmarkStart w:id="33" w:name="Par751"/>
      <w:bookmarkEnd w:id="33"/>
      <w:r>
        <w:rPr>
          <w:b w:val="1"/>
        </w:rPr>
        <w:t>Предельно допустимые уровни звукового давления, звука</w:t>
      </w:r>
    </w:p>
    <w:p w14:paraId="F2020000">
      <w:pPr>
        <w:pStyle w:val="Style_1"/>
        <w:ind w:firstLine="0" w:left="0"/>
        <w:jc w:val="center"/>
        <w:rPr>
          <w:b w:val="1"/>
        </w:rPr>
      </w:pPr>
      <w:r>
        <w:rPr>
          <w:b w:val="1"/>
        </w:rPr>
        <w:t>и эквивалентного уровня звука на рабочих местах</w:t>
      </w:r>
    </w:p>
    <w:p w14:paraId="F3020000">
      <w:pPr>
        <w:pStyle w:val="Style_1"/>
        <w:ind w:firstLine="0" w:left="0"/>
        <w:jc w:val="both"/>
      </w:pPr>
    </w:p>
    <w:tbl>
      <w:tblPr>
        <w:tblStyle w:val="Style_2"/>
        <w:tblLayout w:type="fixed"/>
        <w:tblCellMar>
          <w:left w:type="dxa" w:w="0"/>
          <w:right w:type="dxa" w:w="0"/>
        </w:tblCellMar>
      </w:tblPr>
      <w:tblGrid>
        <w:gridCol w:w="2437"/>
        <w:gridCol w:w="868"/>
        <w:gridCol w:w="868"/>
        <w:gridCol w:w="868"/>
        <w:gridCol w:w="868"/>
        <w:gridCol w:w="868"/>
        <w:gridCol w:w="868"/>
        <w:gridCol w:w="868"/>
        <w:gridCol w:w="868"/>
        <w:gridCol w:w="875"/>
        <w:gridCol w:w="1644"/>
      </w:tblGrid>
      <w:tr>
        <w:tc>
          <w:tcPr>
            <w:tcW w:type="dxa" w:w="2437"/>
            <w:vMerge w:val="restart"/>
            <w:tcBorders>
              <w:top w:color="000000" w:sz="4" w:val="single"/>
              <w:left w:color="000000" w:sz="4" w:val="single"/>
              <w:bottom w:color="000000" w:sz="4" w:val="single"/>
              <w:right w:color="000000" w:sz="4" w:val="single"/>
            </w:tcBorders>
            <w:tcMar>
              <w:left w:type="dxa" w:w="0"/>
              <w:right w:type="dxa" w:w="0"/>
            </w:tcMar>
          </w:tcPr>
          <w:p w14:paraId="F4020000">
            <w:pPr>
              <w:pStyle w:val="Style_1"/>
              <w:ind w:firstLine="0" w:left="0"/>
              <w:jc w:val="center"/>
            </w:pPr>
            <w:r>
              <w:t>Наименование показателя</w:t>
            </w:r>
          </w:p>
        </w:tc>
        <w:tc>
          <w:tcPr>
            <w:tcW w:type="dxa" w:w="7819"/>
            <w:gridSpan w:val="9"/>
            <w:tcBorders>
              <w:top w:color="000000" w:sz="4" w:val="single"/>
              <w:left w:color="000000" w:sz="4" w:val="single"/>
              <w:bottom w:color="000000" w:sz="4" w:val="single"/>
              <w:right w:color="000000" w:sz="4" w:val="single"/>
            </w:tcBorders>
            <w:tcMar>
              <w:left w:type="dxa" w:w="0"/>
              <w:right w:type="dxa" w:w="0"/>
            </w:tcMar>
          </w:tcPr>
          <w:p w14:paraId="F5020000">
            <w:pPr>
              <w:pStyle w:val="Style_1"/>
              <w:ind w:firstLine="0" w:left="0"/>
              <w:jc w:val="center"/>
            </w:pPr>
            <w:r>
              <w:t>Уровни звукового давления, дБ, в октавных полосах со среднегеометрическими частотами, Гц</w:t>
            </w:r>
          </w:p>
        </w:tc>
        <w:tc>
          <w:tcPr>
            <w:tcW w:type="dxa" w:w="1644"/>
            <w:vMerge w:val="restart"/>
            <w:tcBorders>
              <w:top w:color="000000" w:sz="4" w:val="single"/>
              <w:left w:color="000000" w:sz="4" w:val="single"/>
              <w:bottom w:color="000000" w:sz="4" w:val="single"/>
              <w:right w:color="000000" w:sz="4" w:val="single"/>
            </w:tcBorders>
            <w:tcMar>
              <w:left w:type="dxa" w:w="0"/>
              <w:right w:type="dxa" w:w="0"/>
            </w:tcMar>
          </w:tcPr>
          <w:p w14:paraId="F6020000">
            <w:pPr>
              <w:pStyle w:val="Style_1"/>
              <w:ind w:firstLine="0" w:left="0"/>
              <w:jc w:val="center"/>
            </w:pPr>
            <w:r>
              <w:t>Уровень звука и эквивалентный уровень звука, дБА</w:t>
            </w:r>
          </w:p>
        </w:tc>
      </w:tr>
      <w:tr>
        <w:tc>
          <w:tcPr>
            <w:tcW w:type="dxa" w:w="243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868"/>
            <w:tcBorders>
              <w:top w:color="000000" w:sz="4" w:val="single"/>
              <w:left w:color="000000" w:sz="4" w:val="single"/>
              <w:bottom w:color="000000" w:sz="4" w:val="single"/>
              <w:right w:color="000000" w:sz="4" w:val="single"/>
            </w:tcBorders>
            <w:tcMar>
              <w:left w:type="dxa" w:w="0"/>
              <w:right w:type="dxa" w:w="0"/>
            </w:tcMar>
          </w:tcPr>
          <w:p w14:paraId="F7020000">
            <w:pPr>
              <w:pStyle w:val="Style_1"/>
              <w:ind w:firstLine="0" w:left="0"/>
              <w:jc w:val="center"/>
            </w:pPr>
            <w:r>
              <w:t>31,5</w:t>
            </w:r>
          </w:p>
        </w:tc>
        <w:tc>
          <w:tcPr>
            <w:tcW w:type="dxa" w:w="868"/>
            <w:tcBorders>
              <w:top w:color="000000" w:sz="4" w:val="single"/>
              <w:left w:color="000000" w:sz="4" w:val="single"/>
              <w:bottom w:color="000000" w:sz="4" w:val="single"/>
              <w:right w:color="000000" w:sz="4" w:val="single"/>
            </w:tcBorders>
            <w:tcMar>
              <w:left w:type="dxa" w:w="0"/>
              <w:right w:type="dxa" w:w="0"/>
            </w:tcMar>
          </w:tcPr>
          <w:p w14:paraId="F8020000">
            <w:pPr>
              <w:pStyle w:val="Style_1"/>
              <w:ind w:firstLine="0" w:left="0"/>
              <w:jc w:val="center"/>
            </w:pPr>
            <w:r>
              <w:t>63</w:t>
            </w:r>
          </w:p>
        </w:tc>
        <w:tc>
          <w:tcPr>
            <w:tcW w:type="dxa" w:w="868"/>
            <w:tcBorders>
              <w:top w:color="000000" w:sz="4" w:val="single"/>
              <w:left w:color="000000" w:sz="4" w:val="single"/>
              <w:bottom w:color="000000" w:sz="4" w:val="single"/>
              <w:right w:color="000000" w:sz="4" w:val="single"/>
            </w:tcBorders>
            <w:tcMar>
              <w:left w:type="dxa" w:w="0"/>
              <w:right w:type="dxa" w:w="0"/>
            </w:tcMar>
          </w:tcPr>
          <w:p w14:paraId="F9020000">
            <w:pPr>
              <w:pStyle w:val="Style_1"/>
              <w:ind w:firstLine="0" w:left="0"/>
              <w:jc w:val="center"/>
            </w:pPr>
            <w:r>
              <w:t>125</w:t>
            </w:r>
          </w:p>
        </w:tc>
        <w:tc>
          <w:tcPr>
            <w:tcW w:type="dxa" w:w="868"/>
            <w:tcBorders>
              <w:top w:color="000000" w:sz="4" w:val="single"/>
              <w:left w:color="000000" w:sz="4" w:val="single"/>
              <w:bottom w:color="000000" w:sz="4" w:val="single"/>
              <w:right w:color="000000" w:sz="4" w:val="single"/>
            </w:tcBorders>
            <w:tcMar>
              <w:left w:type="dxa" w:w="0"/>
              <w:right w:type="dxa" w:w="0"/>
            </w:tcMar>
          </w:tcPr>
          <w:p w14:paraId="FA020000">
            <w:pPr>
              <w:pStyle w:val="Style_1"/>
              <w:ind w:firstLine="0" w:left="0"/>
              <w:jc w:val="center"/>
            </w:pPr>
            <w:r>
              <w:t>250</w:t>
            </w:r>
          </w:p>
        </w:tc>
        <w:tc>
          <w:tcPr>
            <w:tcW w:type="dxa" w:w="868"/>
            <w:tcBorders>
              <w:top w:color="000000" w:sz="4" w:val="single"/>
              <w:left w:color="000000" w:sz="4" w:val="single"/>
              <w:bottom w:color="000000" w:sz="4" w:val="single"/>
              <w:right w:color="000000" w:sz="4" w:val="single"/>
            </w:tcBorders>
            <w:tcMar>
              <w:left w:type="dxa" w:w="0"/>
              <w:right w:type="dxa" w:w="0"/>
            </w:tcMar>
          </w:tcPr>
          <w:p w14:paraId="FB020000">
            <w:pPr>
              <w:pStyle w:val="Style_1"/>
              <w:ind w:firstLine="0" w:left="0"/>
              <w:jc w:val="center"/>
            </w:pPr>
            <w:r>
              <w:t>500</w:t>
            </w:r>
          </w:p>
        </w:tc>
        <w:tc>
          <w:tcPr>
            <w:tcW w:type="dxa" w:w="868"/>
            <w:tcBorders>
              <w:top w:color="000000" w:sz="4" w:val="single"/>
              <w:left w:color="000000" w:sz="4" w:val="single"/>
              <w:bottom w:color="000000" w:sz="4" w:val="single"/>
              <w:right w:color="000000" w:sz="4" w:val="single"/>
            </w:tcBorders>
            <w:tcMar>
              <w:left w:type="dxa" w:w="0"/>
              <w:right w:type="dxa" w:w="0"/>
            </w:tcMar>
          </w:tcPr>
          <w:p w14:paraId="FC020000">
            <w:pPr>
              <w:pStyle w:val="Style_1"/>
              <w:ind w:firstLine="0" w:left="0"/>
              <w:jc w:val="center"/>
            </w:pPr>
            <w:r>
              <w:t>1000</w:t>
            </w:r>
          </w:p>
        </w:tc>
        <w:tc>
          <w:tcPr>
            <w:tcW w:type="dxa" w:w="868"/>
            <w:tcBorders>
              <w:top w:color="000000" w:sz="4" w:val="single"/>
              <w:left w:color="000000" w:sz="4" w:val="single"/>
              <w:bottom w:color="000000" w:sz="4" w:val="single"/>
              <w:right w:color="000000" w:sz="4" w:val="single"/>
            </w:tcBorders>
            <w:tcMar>
              <w:left w:type="dxa" w:w="0"/>
              <w:right w:type="dxa" w:w="0"/>
            </w:tcMar>
          </w:tcPr>
          <w:p w14:paraId="FD020000">
            <w:pPr>
              <w:pStyle w:val="Style_1"/>
              <w:ind w:firstLine="0" w:left="0"/>
              <w:jc w:val="center"/>
            </w:pPr>
            <w:r>
              <w:t>2000</w:t>
            </w:r>
          </w:p>
        </w:tc>
        <w:tc>
          <w:tcPr>
            <w:tcW w:type="dxa" w:w="868"/>
            <w:tcBorders>
              <w:top w:color="000000" w:sz="4" w:val="single"/>
              <w:left w:color="000000" w:sz="4" w:val="single"/>
              <w:bottom w:color="000000" w:sz="4" w:val="single"/>
              <w:right w:color="000000" w:sz="4" w:val="single"/>
            </w:tcBorders>
            <w:tcMar>
              <w:left w:type="dxa" w:w="0"/>
              <w:right w:type="dxa" w:w="0"/>
            </w:tcMar>
          </w:tcPr>
          <w:p w14:paraId="FE020000">
            <w:pPr>
              <w:pStyle w:val="Style_1"/>
              <w:ind w:firstLine="0" w:left="0"/>
              <w:jc w:val="center"/>
            </w:pPr>
            <w:r>
              <w:t>4000</w:t>
            </w:r>
          </w:p>
        </w:tc>
        <w:tc>
          <w:tcPr>
            <w:tcW w:type="dxa" w:w="875"/>
            <w:tcBorders>
              <w:top w:color="000000" w:sz="4" w:val="single"/>
              <w:left w:color="000000" w:sz="4" w:val="single"/>
              <w:bottom w:color="000000" w:sz="4" w:val="single"/>
              <w:right w:color="000000" w:sz="4" w:val="single"/>
            </w:tcBorders>
            <w:tcMar>
              <w:left w:type="dxa" w:w="0"/>
              <w:right w:type="dxa" w:w="0"/>
            </w:tcMar>
          </w:tcPr>
          <w:p w14:paraId="FF020000">
            <w:pPr>
              <w:pStyle w:val="Style_1"/>
              <w:ind w:firstLine="0" w:left="0"/>
              <w:jc w:val="center"/>
            </w:pPr>
            <w:r>
              <w:t>8000</w:t>
            </w:r>
          </w:p>
        </w:tc>
        <w:tc>
          <w:tcPr>
            <w:tcW w:type="dxa" w:w="1644"/>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2437"/>
            <w:tcBorders>
              <w:top w:color="000000" w:sz="4" w:val="single"/>
              <w:left w:color="000000" w:sz="4" w:val="single"/>
              <w:bottom w:color="000000" w:sz="4" w:val="single"/>
              <w:right w:color="000000" w:sz="4" w:val="single"/>
            </w:tcBorders>
            <w:tcMar>
              <w:left w:type="dxa" w:w="0"/>
              <w:right w:type="dxa" w:w="0"/>
            </w:tcMar>
          </w:tcPr>
          <w:p w14:paraId="00030000">
            <w:pPr>
              <w:pStyle w:val="Style_1"/>
              <w:ind w:firstLine="0" w:left="0"/>
              <w:jc w:val="left"/>
            </w:pPr>
            <w:r>
              <w:t>Выполнение всех видов работ на рабочих местах</w:t>
            </w:r>
          </w:p>
        </w:tc>
        <w:tc>
          <w:tcPr>
            <w:tcW w:type="dxa" w:w="868"/>
            <w:tcBorders>
              <w:top w:color="000000" w:sz="4" w:val="single"/>
              <w:left w:color="000000" w:sz="4" w:val="single"/>
              <w:bottom w:color="000000" w:sz="4" w:val="single"/>
              <w:right w:color="000000" w:sz="4" w:val="single"/>
            </w:tcBorders>
            <w:tcMar>
              <w:left w:type="dxa" w:w="0"/>
              <w:right w:type="dxa" w:w="0"/>
            </w:tcMar>
          </w:tcPr>
          <w:p w14:paraId="01030000">
            <w:pPr>
              <w:pStyle w:val="Style_1"/>
              <w:ind w:firstLine="0" w:left="0"/>
              <w:jc w:val="center"/>
            </w:pPr>
            <w:r>
              <w:t>107</w:t>
            </w:r>
          </w:p>
        </w:tc>
        <w:tc>
          <w:tcPr>
            <w:tcW w:type="dxa" w:w="868"/>
            <w:tcBorders>
              <w:top w:color="000000" w:sz="4" w:val="single"/>
              <w:left w:color="000000" w:sz="4" w:val="single"/>
              <w:bottom w:color="000000" w:sz="4" w:val="single"/>
              <w:right w:color="000000" w:sz="4" w:val="single"/>
            </w:tcBorders>
            <w:tcMar>
              <w:left w:type="dxa" w:w="0"/>
              <w:right w:type="dxa" w:w="0"/>
            </w:tcMar>
          </w:tcPr>
          <w:p w14:paraId="02030000">
            <w:pPr>
              <w:pStyle w:val="Style_1"/>
              <w:ind w:firstLine="0" w:left="0"/>
              <w:jc w:val="center"/>
            </w:pPr>
            <w:r>
              <w:t>95</w:t>
            </w:r>
          </w:p>
        </w:tc>
        <w:tc>
          <w:tcPr>
            <w:tcW w:type="dxa" w:w="868"/>
            <w:tcBorders>
              <w:top w:color="000000" w:sz="4" w:val="single"/>
              <w:left w:color="000000" w:sz="4" w:val="single"/>
              <w:bottom w:color="000000" w:sz="4" w:val="single"/>
              <w:right w:color="000000" w:sz="4" w:val="single"/>
            </w:tcBorders>
            <w:tcMar>
              <w:left w:type="dxa" w:w="0"/>
              <w:right w:type="dxa" w:w="0"/>
            </w:tcMar>
          </w:tcPr>
          <w:p w14:paraId="03030000">
            <w:pPr>
              <w:pStyle w:val="Style_1"/>
              <w:ind w:firstLine="0" w:left="0"/>
              <w:jc w:val="center"/>
            </w:pPr>
            <w:r>
              <w:t>87</w:t>
            </w:r>
          </w:p>
        </w:tc>
        <w:tc>
          <w:tcPr>
            <w:tcW w:type="dxa" w:w="868"/>
            <w:tcBorders>
              <w:top w:color="000000" w:sz="4" w:val="single"/>
              <w:left w:color="000000" w:sz="4" w:val="single"/>
              <w:bottom w:color="000000" w:sz="4" w:val="single"/>
              <w:right w:color="000000" w:sz="4" w:val="single"/>
            </w:tcBorders>
            <w:tcMar>
              <w:left w:type="dxa" w:w="0"/>
              <w:right w:type="dxa" w:w="0"/>
            </w:tcMar>
          </w:tcPr>
          <w:p w14:paraId="04030000">
            <w:pPr>
              <w:pStyle w:val="Style_1"/>
              <w:ind w:firstLine="0" w:left="0"/>
              <w:jc w:val="center"/>
            </w:pPr>
            <w:r>
              <w:t>82</w:t>
            </w:r>
          </w:p>
        </w:tc>
        <w:tc>
          <w:tcPr>
            <w:tcW w:type="dxa" w:w="868"/>
            <w:tcBorders>
              <w:top w:color="000000" w:sz="4" w:val="single"/>
              <w:left w:color="000000" w:sz="4" w:val="single"/>
              <w:bottom w:color="000000" w:sz="4" w:val="single"/>
              <w:right w:color="000000" w:sz="4" w:val="single"/>
            </w:tcBorders>
            <w:tcMar>
              <w:left w:type="dxa" w:w="0"/>
              <w:right w:type="dxa" w:w="0"/>
            </w:tcMar>
          </w:tcPr>
          <w:p w14:paraId="05030000">
            <w:pPr>
              <w:pStyle w:val="Style_1"/>
              <w:ind w:firstLine="0" w:left="0"/>
              <w:jc w:val="center"/>
            </w:pPr>
            <w:r>
              <w:t>78</w:t>
            </w:r>
          </w:p>
        </w:tc>
        <w:tc>
          <w:tcPr>
            <w:tcW w:type="dxa" w:w="868"/>
            <w:tcBorders>
              <w:top w:color="000000" w:sz="4" w:val="single"/>
              <w:left w:color="000000" w:sz="4" w:val="single"/>
              <w:bottom w:color="000000" w:sz="4" w:val="single"/>
              <w:right w:color="000000" w:sz="4" w:val="single"/>
            </w:tcBorders>
            <w:tcMar>
              <w:left w:type="dxa" w:w="0"/>
              <w:right w:type="dxa" w:w="0"/>
            </w:tcMar>
          </w:tcPr>
          <w:p w14:paraId="06030000">
            <w:pPr>
              <w:pStyle w:val="Style_1"/>
              <w:ind w:firstLine="0" w:left="0"/>
              <w:jc w:val="center"/>
            </w:pPr>
            <w:r>
              <w:t>75</w:t>
            </w:r>
          </w:p>
        </w:tc>
        <w:tc>
          <w:tcPr>
            <w:tcW w:type="dxa" w:w="868"/>
            <w:tcBorders>
              <w:top w:color="000000" w:sz="4" w:val="single"/>
              <w:left w:color="000000" w:sz="4" w:val="single"/>
              <w:bottom w:color="000000" w:sz="4" w:val="single"/>
              <w:right w:color="000000" w:sz="4" w:val="single"/>
            </w:tcBorders>
            <w:tcMar>
              <w:left w:type="dxa" w:w="0"/>
              <w:right w:type="dxa" w:w="0"/>
            </w:tcMar>
          </w:tcPr>
          <w:p w14:paraId="07030000">
            <w:pPr>
              <w:pStyle w:val="Style_1"/>
              <w:ind w:firstLine="0" w:left="0"/>
              <w:jc w:val="center"/>
            </w:pPr>
            <w:r>
              <w:t>73</w:t>
            </w:r>
          </w:p>
        </w:tc>
        <w:tc>
          <w:tcPr>
            <w:tcW w:type="dxa" w:w="868"/>
            <w:tcBorders>
              <w:top w:color="000000" w:sz="4" w:val="single"/>
              <w:left w:color="000000" w:sz="4" w:val="single"/>
              <w:bottom w:color="000000" w:sz="4" w:val="single"/>
              <w:right w:color="000000" w:sz="4" w:val="single"/>
            </w:tcBorders>
            <w:tcMar>
              <w:left w:type="dxa" w:w="0"/>
              <w:right w:type="dxa" w:w="0"/>
            </w:tcMar>
          </w:tcPr>
          <w:p w14:paraId="08030000">
            <w:pPr>
              <w:pStyle w:val="Style_1"/>
              <w:ind w:firstLine="0" w:left="0"/>
              <w:jc w:val="center"/>
            </w:pPr>
            <w:r>
              <w:t>71</w:t>
            </w:r>
          </w:p>
        </w:tc>
        <w:tc>
          <w:tcPr>
            <w:tcW w:type="dxa" w:w="875"/>
            <w:tcBorders>
              <w:top w:color="000000" w:sz="4" w:val="single"/>
              <w:left w:color="000000" w:sz="4" w:val="single"/>
              <w:bottom w:color="000000" w:sz="4" w:val="single"/>
              <w:right w:color="000000" w:sz="4" w:val="single"/>
            </w:tcBorders>
            <w:tcMar>
              <w:left w:type="dxa" w:w="0"/>
              <w:right w:type="dxa" w:w="0"/>
            </w:tcMar>
          </w:tcPr>
          <w:p w14:paraId="09030000">
            <w:pPr>
              <w:pStyle w:val="Style_1"/>
              <w:ind w:firstLine="0" w:left="0"/>
              <w:jc w:val="center"/>
            </w:pPr>
            <w:r>
              <w:t>69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A030000">
            <w:pPr>
              <w:pStyle w:val="Style_1"/>
              <w:ind w:firstLine="0" w:left="0"/>
              <w:jc w:val="center"/>
            </w:pPr>
            <w:r>
              <w:t>80</w:t>
            </w:r>
          </w:p>
        </w:tc>
      </w:tr>
    </w:tbl>
    <w:p w14:paraId="0B030000">
      <w:pPr>
        <w:pStyle w:val="Style_1"/>
        <w:ind w:firstLine="0" w:left="0"/>
        <w:jc w:val="both"/>
      </w:pPr>
    </w:p>
    <w:p w14:paraId="0C030000">
      <w:pPr>
        <w:pStyle w:val="Style_1"/>
        <w:ind w:firstLine="0" w:left="0"/>
        <w:jc w:val="right"/>
        <w:outlineLvl w:val="2"/>
      </w:pPr>
      <w:r>
        <w:t>Таблица 3</w:t>
      </w:r>
    </w:p>
    <w:p w14:paraId="0D030000">
      <w:pPr>
        <w:pStyle w:val="Style_1"/>
        <w:ind w:firstLine="0" w:left="0"/>
        <w:jc w:val="both"/>
      </w:pPr>
    </w:p>
    <w:p w14:paraId="0E030000">
      <w:pPr>
        <w:pStyle w:val="Style_1"/>
        <w:ind w:firstLine="0" w:left="0"/>
        <w:jc w:val="center"/>
        <w:rPr>
          <w:b w:val="1"/>
        </w:rPr>
      </w:pPr>
      <w:bookmarkStart w:id="34" w:name="Par780"/>
      <w:bookmarkEnd w:id="34"/>
      <w:r>
        <w:rPr>
          <w:b w:val="1"/>
        </w:rPr>
        <w:t>Предельно допустимые уровни виброускорения вибрации</w:t>
      </w:r>
    </w:p>
    <w:p w14:paraId="0F030000">
      <w:pPr>
        <w:pStyle w:val="Style_1"/>
        <w:ind w:firstLine="0" w:left="0"/>
        <w:jc w:val="center"/>
        <w:rPr>
          <w:b w:val="1"/>
        </w:rPr>
      </w:pPr>
      <w:r>
        <w:rPr>
          <w:b w:val="1"/>
        </w:rPr>
        <w:t>локальной на рабочих местах</w:t>
      </w:r>
    </w:p>
    <w:p w14:paraId="10030000">
      <w:pPr>
        <w:pStyle w:val="Style_1"/>
        <w:ind w:firstLine="0" w:left="0"/>
        <w:jc w:val="both"/>
      </w:pPr>
    </w:p>
    <w:tbl>
      <w:tblPr>
        <w:tblStyle w:val="Style_2"/>
        <w:tblLayout w:type="fixed"/>
        <w:tblCellMar>
          <w:left w:type="dxa" w:w="0"/>
          <w:right w:type="dxa" w:w="0"/>
        </w:tblCellMar>
      </w:tblPr>
      <w:tblGrid>
        <w:gridCol w:w="2381"/>
        <w:gridCol w:w="899"/>
        <w:gridCol w:w="899"/>
        <w:gridCol w:w="899"/>
        <w:gridCol w:w="899"/>
        <w:gridCol w:w="899"/>
        <w:gridCol w:w="899"/>
        <w:gridCol w:w="899"/>
        <w:gridCol w:w="904"/>
        <w:gridCol w:w="2324"/>
      </w:tblGrid>
      <w:tr>
        <w:tc>
          <w:tcPr>
            <w:tcW w:type="dxa" w:w="2381"/>
            <w:vMerge w:val="restart"/>
            <w:tcBorders>
              <w:top w:color="000000" w:sz="4" w:val="single"/>
              <w:left w:color="000000" w:sz="4" w:val="single"/>
              <w:bottom w:color="000000" w:sz="4" w:val="single"/>
              <w:right w:color="000000" w:sz="4" w:val="single"/>
            </w:tcBorders>
            <w:tcMar>
              <w:left w:type="dxa" w:w="0"/>
              <w:right w:type="dxa" w:w="0"/>
            </w:tcMar>
          </w:tcPr>
          <w:p w14:paraId="11030000">
            <w:pPr>
              <w:pStyle w:val="Style_1"/>
              <w:ind w:firstLine="0" w:left="0"/>
              <w:jc w:val="center"/>
            </w:pPr>
            <w:r>
              <w:t>Наименование показателя</w:t>
            </w:r>
          </w:p>
        </w:tc>
        <w:tc>
          <w:tcPr>
            <w:tcW w:type="dxa" w:w="7197"/>
            <w:gridSpan w:val="8"/>
            <w:tcBorders>
              <w:top w:color="000000" w:sz="4" w:val="single"/>
              <w:left w:color="000000" w:sz="4" w:val="single"/>
              <w:bottom w:color="000000" w:sz="4" w:val="single"/>
              <w:right w:color="000000" w:sz="4" w:val="single"/>
            </w:tcBorders>
            <w:tcMar>
              <w:left w:type="dxa" w:w="0"/>
              <w:right w:type="dxa" w:w="0"/>
            </w:tcMar>
          </w:tcPr>
          <w:p w14:paraId="12030000">
            <w:pPr>
              <w:pStyle w:val="Style_1"/>
              <w:ind w:firstLine="0" w:left="0"/>
              <w:jc w:val="center"/>
            </w:pPr>
            <w:r>
              <w:t>Предельно допустимые уровни виброускорения, дБ, по осям Xл, Yл, Zл в октавных полосах со среднегеометрическими частотами, Гц</w:t>
            </w:r>
          </w:p>
        </w:tc>
        <w:tc>
          <w:tcPr>
            <w:tcW w:type="dxa" w:w="2324"/>
            <w:vMerge w:val="restart"/>
            <w:tcBorders>
              <w:top w:color="000000" w:sz="4" w:val="single"/>
              <w:left w:color="000000" w:sz="4" w:val="single"/>
              <w:bottom w:color="000000" w:sz="4" w:val="single"/>
              <w:right w:color="000000" w:sz="4" w:val="single"/>
            </w:tcBorders>
            <w:tcMar>
              <w:left w:type="dxa" w:w="0"/>
              <w:right w:type="dxa" w:w="0"/>
            </w:tcMar>
          </w:tcPr>
          <w:p w14:paraId="13030000">
            <w:pPr>
              <w:pStyle w:val="Style_1"/>
              <w:ind w:firstLine="0" w:left="0"/>
              <w:jc w:val="center"/>
            </w:pPr>
            <w:r>
              <w:t>Корректированные и эквивалентные корректированные значения и их уровни</w:t>
            </w:r>
          </w:p>
        </w:tc>
      </w:tr>
      <w:tr>
        <w:tc>
          <w:tcPr>
            <w:tcW w:type="dxa" w:w="238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899"/>
            <w:tcBorders>
              <w:top w:color="000000" w:sz="4" w:val="single"/>
              <w:left w:color="000000" w:sz="4" w:val="single"/>
              <w:bottom w:color="000000" w:sz="4" w:val="single"/>
              <w:right w:color="000000" w:sz="4" w:val="single"/>
            </w:tcBorders>
            <w:tcMar>
              <w:left w:type="dxa" w:w="0"/>
              <w:right w:type="dxa" w:w="0"/>
            </w:tcMar>
          </w:tcPr>
          <w:p w14:paraId="14030000">
            <w:pPr>
              <w:pStyle w:val="Style_1"/>
              <w:ind w:firstLine="0" w:left="0"/>
              <w:jc w:val="center"/>
            </w:pPr>
            <w:r>
              <w:t>8</w:t>
            </w:r>
          </w:p>
        </w:tc>
        <w:tc>
          <w:tcPr>
            <w:tcW w:type="dxa" w:w="899"/>
            <w:tcBorders>
              <w:top w:color="000000" w:sz="4" w:val="single"/>
              <w:left w:color="000000" w:sz="4" w:val="single"/>
              <w:bottom w:color="000000" w:sz="4" w:val="single"/>
              <w:right w:color="000000" w:sz="4" w:val="single"/>
            </w:tcBorders>
            <w:tcMar>
              <w:left w:type="dxa" w:w="0"/>
              <w:right w:type="dxa" w:w="0"/>
            </w:tcMar>
          </w:tcPr>
          <w:p w14:paraId="15030000">
            <w:pPr>
              <w:pStyle w:val="Style_1"/>
              <w:ind w:firstLine="0" w:left="0"/>
              <w:jc w:val="center"/>
            </w:pPr>
            <w:r>
              <w:t>16</w:t>
            </w:r>
          </w:p>
        </w:tc>
        <w:tc>
          <w:tcPr>
            <w:tcW w:type="dxa" w:w="899"/>
            <w:tcBorders>
              <w:top w:color="000000" w:sz="4" w:val="single"/>
              <w:left w:color="000000" w:sz="4" w:val="single"/>
              <w:bottom w:color="000000" w:sz="4" w:val="single"/>
              <w:right w:color="000000" w:sz="4" w:val="single"/>
            </w:tcBorders>
            <w:tcMar>
              <w:left w:type="dxa" w:w="0"/>
              <w:right w:type="dxa" w:w="0"/>
            </w:tcMar>
          </w:tcPr>
          <w:p w14:paraId="16030000">
            <w:pPr>
              <w:pStyle w:val="Style_1"/>
              <w:ind w:firstLine="0" w:left="0"/>
              <w:jc w:val="center"/>
            </w:pPr>
            <w:r>
              <w:t>31,5</w:t>
            </w:r>
          </w:p>
        </w:tc>
        <w:tc>
          <w:tcPr>
            <w:tcW w:type="dxa" w:w="899"/>
            <w:tcBorders>
              <w:top w:color="000000" w:sz="4" w:val="single"/>
              <w:left w:color="000000" w:sz="4" w:val="single"/>
              <w:bottom w:color="000000" w:sz="4" w:val="single"/>
              <w:right w:color="000000" w:sz="4" w:val="single"/>
            </w:tcBorders>
            <w:tcMar>
              <w:left w:type="dxa" w:w="0"/>
              <w:right w:type="dxa" w:w="0"/>
            </w:tcMar>
          </w:tcPr>
          <w:p w14:paraId="17030000">
            <w:pPr>
              <w:pStyle w:val="Style_1"/>
              <w:ind w:firstLine="0" w:left="0"/>
              <w:jc w:val="center"/>
            </w:pPr>
            <w:r>
              <w:t>63</w:t>
            </w:r>
          </w:p>
        </w:tc>
        <w:tc>
          <w:tcPr>
            <w:tcW w:type="dxa" w:w="899"/>
            <w:tcBorders>
              <w:top w:color="000000" w:sz="4" w:val="single"/>
              <w:left w:color="000000" w:sz="4" w:val="single"/>
              <w:bottom w:color="000000" w:sz="4" w:val="single"/>
              <w:right w:color="000000" w:sz="4" w:val="single"/>
            </w:tcBorders>
            <w:tcMar>
              <w:left w:type="dxa" w:w="0"/>
              <w:right w:type="dxa" w:w="0"/>
            </w:tcMar>
          </w:tcPr>
          <w:p w14:paraId="18030000">
            <w:pPr>
              <w:pStyle w:val="Style_1"/>
              <w:ind w:firstLine="0" w:left="0"/>
              <w:jc w:val="center"/>
            </w:pPr>
            <w:r>
              <w:t>125</w:t>
            </w:r>
          </w:p>
        </w:tc>
        <w:tc>
          <w:tcPr>
            <w:tcW w:type="dxa" w:w="899"/>
            <w:tcBorders>
              <w:top w:color="000000" w:sz="4" w:val="single"/>
              <w:left w:color="000000" w:sz="4" w:val="single"/>
              <w:bottom w:color="000000" w:sz="4" w:val="single"/>
              <w:right w:color="000000" w:sz="4" w:val="single"/>
            </w:tcBorders>
            <w:tcMar>
              <w:left w:type="dxa" w:w="0"/>
              <w:right w:type="dxa" w:w="0"/>
            </w:tcMar>
          </w:tcPr>
          <w:p w14:paraId="19030000">
            <w:pPr>
              <w:pStyle w:val="Style_1"/>
              <w:ind w:firstLine="0" w:left="0"/>
              <w:jc w:val="center"/>
            </w:pPr>
            <w:r>
              <w:t>250</w:t>
            </w:r>
          </w:p>
        </w:tc>
        <w:tc>
          <w:tcPr>
            <w:tcW w:type="dxa" w:w="899"/>
            <w:tcBorders>
              <w:top w:color="000000" w:sz="4" w:val="single"/>
              <w:left w:color="000000" w:sz="4" w:val="single"/>
              <w:bottom w:color="000000" w:sz="4" w:val="single"/>
              <w:right w:color="000000" w:sz="4" w:val="single"/>
            </w:tcBorders>
            <w:tcMar>
              <w:left w:type="dxa" w:w="0"/>
              <w:right w:type="dxa" w:w="0"/>
            </w:tcMar>
          </w:tcPr>
          <w:p w14:paraId="1A030000">
            <w:pPr>
              <w:pStyle w:val="Style_1"/>
              <w:ind w:firstLine="0" w:left="0"/>
              <w:jc w:val="center"/>
            </w:pPr>
            <w:r>
              <w:t>500</w:t>
            </w:r>
          </w:p>
        </w:tc>
        <w:tc>
          <w:tcPr>
            <w:tcW w:type="dxa" w:w="904"/>
            <w:tcBorders>
              <w:top w:color="000000" w:sz="4" w:val="single"/>
              <w:left w:color="000000" w:sz="4" w:val="single"/>
              <w:bottom w:color="000000" w:sz="4" w:val="single"/>
              <w:right w:color="000000" w:sz="4" w:val="single"/>
            </w:tcBorders>
            <w:tcMar>
              <w:left w:type="dxa" w:w="0"/>
              <w:right w:type="dxa" w:w="0"/>
            </w:tcMar>
          </w:tcPr>
          <w:p w14:paraId="1B030000">
            <w:pPr>
              <w:pStyle w:val="Style_1"/>
              <w:ind w:firstLine="0" w:left="0"/>
              <w:jc w:val="center"/>
            </w:pPr>
            <w:r>
              <w:t>1000</w:t>
            </w:r>
          </w:p>
        </w:tc>
        <w:tc>
          <w:tcPr>
            <w:tcW w:type="dxa" w:w="2324"/>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2381"/>
            <w:tcBorders>
              <w:top w:color="000000" w:sz="4" w:val="single"/>
              <w:left w:color="000000" w:sz="4" w:val="single"/>
              <w:bottom w:color="000000" w:sz="4" w:val="single"/>
              <w:right w:color="000000" w:sz="4" w:val="single"/>
            </w:tcBorders>
            <w:tcMar>
              <w:left w:type="dxa" w:w="0"/>
              <w:right w:type="dxa" w:w="0"/>
            </w:tcMar>
            <w:vAlign w:val="center"/>
          </w:tcPr>
          <w:p w14:paraId="1C030000">
            <w:pPr>
              <w:pStyle w:val="Style_1"/>
              <w:ind w:firstLine="0" w:left="0"/>
              <w:jc w:val="left"/>
            </w:pPr>
            <w:r>
              <w:t>Вибрация локальная</w:t>
            </w:r>
          </w:p>
        </w:tc>
        <w:tc>
          <w:tcPr>
            <w:tcW w:type="dxa" w:w="899"/>
            <w:tcBorders>
              <w:top w:color="000000" w:sz="4" w:val="single"/>
              <w:left w:color="000000" w:sz="4" w:val="single"/>
              <w:bottom w:color="000000" w:sz="4" w:val="single"/>
              <w:right w:color="000000" w:sz="4" w:val="single"/>
            </w:tcBorders>
            <w:tcMar>
              <w:left w:type="dxa" w:w="0"/>
              <w:right w:type="dxa" w:w="0"/>
            </w:tcMar>
            <w:vAlign w:val="center"/>
          </w:tcPr>
          <w:p w14:paraId="1D030000">
            <w:pPr>
              <w:pStyle w:val="Style_1"/>
              <w:ind w:firstLine="0" w:left="0"/>
              <w:jc w:val="center"/>
            </w:pPr>
            <w:r>
              <w:t>123</w:t>
            </w:r>
          </w:p>
        </w:tc>
        <w:tc>
          <w:tcPr>
            <w:tcW w:type="dxa" w:w="899"/>
            <w:tcBorders>
              <w:top w:color="000000" w:sz="4" w:val="single"/>
              <w:left w:color="000000" w:sz="4" w:val="single"/>
              <w:bottom w:color="000000" w:sz="4" w:val="single"/>
              <w:right w:color="000000" w:sz="4" w:val="single"/>
            </w:tcBorders>
            <w:tcMar>
              <w:left w:type="dxa" w:w="0"/>
              <w:right w:type="dxa" w:w="0"/>
            </w:tcMar>
            <w:vAlign w:val="center"/>
          </w:tcPr>
          <w:p w14:paraId="1E030000">
            <w:pPr>
              <w:pStyle w:val="Style_1"/>
              <w:ind w:firstLine="0" w:left="0"/>
              <w:jc w:val="center"/>
            </w:pPr>
            <w:r>
              <w:t>123</w:t>
            </w:r>
          </w:p>
        </w:tc>
        <w:tc>
          <w:tcPr>
            <w:tcW w:type="dxa" w:w="899"/>
            <w:tcBorders>
              <w:top w:color="000000" w:sz="4" w:val="single"/>
              <w:left w:color="000000" w:sz="4" w:val="single"/>
              <w:bottom w:color="000000" w:sz="4" w:val="single"/>
              <w:right w:color="000000" w:sz="4" w:val="single"/>
            </w:tcBorders>
            <w:tcMar>
              <w:left w:type="dxa" w:w="0"/>
              <w:right w:type="dxa" w:w="0"/>
            </w:tcMar>
            <w:vAlign w:val="center"/>
          </w:tcPr>
          <w:p w14:paraId="1F030000">
            <w:pPr>
              <w:pStyle w:val="Style_1"/>
              <w:ind w:firstLine="0" w:left="0"/>
              <w:jc w:val="center"/>
            </w:pPr>
            <w:r>
              <w:t>129</w:t>
            </w:r>
          </w:p>
        </w:tc>
        <w:tc>
          <w:tcPr>
            <w:tcW w:type="dxa" w:w="899"/>
            <w:tcBorders>
              <w:top w:color="000000" w:sz="4" w:val="single"/>
              <w:left w:color="000000" w:sz="4" w:val="single"/>
              <w:bottom w:color="000000" w:sz="4" w:val="single"/>
              <w:right w:color="000000" w:sz="4" w:val="single"/>
            </w:tcBorders>
            <w:tcMar>
              <w:left w:type="dxa" w:w="0"/>
              <w:right w:type="dxa" w:w="0"/>
            </w:tcMar>
            <w:vAlign w:val="center"/>
          </w:tcPr>
          <w:p w14:paraId="20030000">
            <w:pPr>
              <w:pStyle w:val="Style_1"/>
              <w:ind w:firstLine="0" w:left="0"/>
              <w:jc w:val="center"/>
            </w:pPr>
            <w:r>
              <w:t>135</w:t>
            </w:r>
          </w:p>
        </w:tc>
        <w:tc>
          <w:tcPr>
            <w:tcW w:type="dxa" w:w="899"/>
            <w:tcBorders>
              <w:top w:color="000000" w:sz="4" w:val="single"/>
              <w:left w:color="000000" w:sz="4" w:val="single"/>
              <w:bottom w:color="000000" w:sz="4" w:val="single"/>
              <w:right w:color="000000" w:sz="4" w:val="single"/>
            </w:tcBorders>
            <w:tcMar>
              <w:left w:type="dxa" w:w="0"/>
              <w:right w:type="dxa" w:w="0"/>
            </w:tcMar>
            <w:vAlign w:val="center"/>
          </w:tcPr>
          <w:p w14:paraId="21030000">
            <w:pPr>
              <w:pStyle w:val="Style_1"/>
              <w:ind w:firstLine="0" w:left="0"/>
              <w:jc w:val="center"/>
            </w:pPr>
            <w:r>
              <w:t>141</w:t>
            </w:r>
          </w:p>
        </w:tc>
        <w:tc>
          <w:tcPr>
            <w:tcW w:type="dxa" w:w="899"/>
            <w:tcBorders>
              <w:top w:color="000000" w:sz="4" w:val="single"/>
              <w:left w:color="000000" w:sz="4" w:val="single"/>
              <w:bottom w:color="000000" w:sz="4" w:val="single"/>
              <w:right w:color="000000" w:sz="4" w:val="single"/>
            </w:tcBorders>
            <w:tcMar>
              <w:left w:type="dxa" w:w="0"/>
              <w:right w:type="dxa" w:w="0"/>
            </w:tcMar>
            <w:vAlign w:val="center"/>
          </w:tcPr>
          <w:p w14:paraId="22030000">
            <w:pPr>
              <w:pStyle w:val="Style_1"/>
              <w:ind w:firstLine="0" w:left="0"/>
              <w:jc w:val="center"/>
            </w:pPr>
            <w:r>
              <w:t>147</w:t>
            </w:r>
          </w:p>
        </w:tc>
        <w:tc>
          <w:tcPr>
            <w:tcW w:type="dxa" w:w="899"/>
            <w:tcBorders>
              <w:top w:color="000000" w:sz="4" w:val="single"/>
              <w:left w:color="000000" w:sz="4" w:val="single"/>
              <w:bottom w:color="000000" w:sz="4" w:val="single"/>
              <w:right w:color="000000" w:sz="4" w:val="single"/>
            </w:tcBorders>
            <w:tcMar>
              <w:left w:type="dxa" w:w="0"/>
              <w:right w:type="dxa" w:w="0"/>
            </w:tcMar>
            <w:vAlign w:val="center"/>
          </w:tcPr>
          <w:p w14:paraId="23030000">
            <w:pPr>
              <w:pStyle w:val="Style_1"/>
              <w:ind w:firstLine="0" w:left="0"/>
              <w:jc w:val="center"/>
            </w:pPr>
            <w:r>
              <w:t>153</w:t>
            </w:r>
          </w:p>
        </w:tc>
        <w:tc>
          <w:tcPr>
            <w:tcW w:type="dxa" w:w="904"/>
            <w:tcBorders>
              <w:top w:color="000000" w:sz="4" w:val="single"/>
              <w:left w:color="000000" w:sz="4" w:val="single"/>
              <w:bottom w:color="000000" w:sz="4" w:val="single"/>
              <w:right w:color="000000" w:sz="4" w:val="single"/>
            </w:tcBorders>
            <w:tcMar>
              <w:left w:type="dxa" w:w="0"/>
              <w:right w:type="dxa" w:w="0"/>
            </w:tcMar>
            <w:vAlign w:val="center"/>
          </w:tcPr>
          <w:p w14:paraId="24030000">
            <w:pPr>
              <w:pStyle w:val="Style_1"/>
              <w:ind w:firstLine="0" w:left="0"/>
              <w:jc w:val="center"/>
            </w:pPr>
            <w:r>
              <w:t>159</w:t>
            </w:r>
          </w:p>
        </w:tc>
        <w:tc>
          <w:tcPr>
            <w:tcW w:type="dxa" w:w="2324"/>
            <w:tcBorders>
              <w:top w:color="000000" w:sz="4" w:val="single"/>
              <w:left w:color="000000" w:sz="4" w:val="single"/>
              <w:bottom w:color="000000" w:sz="4" w:val="single"/>
              <w:right w:color="000000" w:sz="4" w:val="single"/>
            </w:tcBorders>
            <w:tcMar>
              <w:left w:type="dxa" w:w="0"/>
              <w:right w:type="dxa" w:w="0"/>
            </w:tcMar>
            <w:vAlign w:val="center"/>
          </w:tcPr>
          <w:p w14:paraId="25030000">
            <w:pPr>
              <w:pStyle w:val="Style_1"/>
              <w:ind w:firstLine="0" w:left="0"/>
              <w:jc w:val="center"/>
            </w:pPr>
            <w:r>
              <w:t>126</w:t>
            </w:r>
          </w:p>
        </w:tc>
      </w:tr>
    </w:tbl>
    <w:p w14:paraId="26030000">
      <w:pPr>
        <w:sectPr>
          <w:type w:val="nextPage"/>
          <w:pgSz w:h="11906" w:orient="landscape" w:w="16838"/>
          <w:pgMar w:bottom="566" w:footer="0" w:gutter="0" w:header="0" w:left="1440" w:right="1440" w:top="1133"/>
        </w:sectPr>
      </w:pPr>
    </w:p>
    <w:p w14:paraId="27030000">
      <w:pPr>
        <w:pStyle w:val="Style_1"/>
        <w:ind w:firstLine="0" w:left="0"/>
        <w:jc w:val="both"/>
      </w:pPr>
    </w:p>
    <w:p w14:paraId="28030000">
      <w:pPr>
        <w:pStyle w:val="Style_1"/>
        <w:ind w:firstLine="0" w:left="0"/>
        <w:jc w:val="right"/>
        <w:outlineLvl w:val="2"/>
      </w:pPr>
      <w:r>
        <w:t>Таблица 4</w:t>
      </w:r>
    </w:p>
    <w:p w14:paraId="29030000">
      <w:pPr>
        <w:pStyle w:val="Style_1"/>
        <w:ind w:firstLine="0" w:left="0"/>
        <w:jc w:val="both"/>
      </w:pPr>
    </w:p>
    <w:p w14:paraId="2A030000">
      <w:pPr>
        <w:pStyle w:val="Style_1"/>
        <w:ind w:firstLine="0" w:left="0"/>
        <w:jc w:val="center"/>
        <w:rPr>
          <w:b w:val="1"/>
        </w:rPr>
      </w:pPr>
      <w:bookmarkStart w:id="35" w:name="Par807"/>
      <w:bookmarkEnd w:id="35"/>
      <w:r>
        <w:rPr>
          <w:b w:val="1"/>
        </w:rPr>
        <w:t>Предельно допустимые уровни виброускорения вибрации общей</w:t>
      </w:r>
    </w:p>
    <w:p w14:paraId="2B030000">
      <w:pPr>
        <w:pStyle w:val="Style_1"/>
        <w:ind w:firstLine="0" w:left="0"/>
        <w:jc w:val="center"/>
        <w:rPr>
          <w:b w:val="1"/>
        </w:rPr>
      </w:pPr>
      <w:r>
        <w:rPr>
          <w:b w:val="1"/>
        </w:rPr>
        <w:t>на рабочих местах</w:t>
      </w:r>
    </w:p>
    <w:p w14:paraId="2C030000">
      <w:pPr>
        <w:pStyle w:val="Style_1"/>
        <w:ind w:firstLine="0" w:left="0"/>
        <w:jc w:val="both"/>
      </w:pPr>
    </w:p>
    <w:tbl>
      <w:tblPr>
        <w:tblStyle w:val="Style_2"/>
        <w:tblLayout w:type="fixed"/>
        <w:tblCellMar>
          <w:left w:type="dxa" w:w="0"/>
          <w:right w:type="dxa" w:w="0"/>
        </w:tblCellMar>
      </w:tblPr>
      <w:tblGrid>
        <w:gridCol w:w="1811"/>
        <w:gridCol w:w="1811"/>
        <w:gridCol w:w="1811"/>
        <w:gridCol w:w="1811"/>
        <w:gridCol w:w="1813"/>
      </w:tblGrid>
      <w:tr>
        <w:tc>
          <w:tcPr>
            <w:tcW w:type="dxa" w:w="1811"/>
            <w:vMerge w:val="restart"/>
            <w:tcBorders>
              <w:top w:color="000000" w:sz="4" w:val="single"/>
              <w:left w:color="000000" w:sz="4" w:val="single"/>
              <w:bottom w:color="000000" w:sz="4" w:val="single"/>
              <w:right w:color="000000" w:sz="4" w:val="single"/>
            </w:tcBorders>
            <w:tcMar>
              <w:left w:type="dxa" w:w="0"/>
              <w:right w:type="dxa" w:w="0"/>
            </w:tcMar>
          </w:tcPr>
          <w:p w14:paraId="2D030000">
            <w:pPr>
              <w:pStyle w:val="Style_1"/>
              <w:ind w:firstLine="0" w:left="0"/>
              <w:jc w:val="center"/>
            </w:pPr>
            <w:r>
              <w:t>Среднегеометрические частоты, Гц</w:t>
            </w:r>
          </w:p>
        </w:tc>
        <w:tc>
          <w:tcPr>
            <w:tcW w:type="dxa" w:w="7246"/>
            <w:gridSpan w:val="4"/>
            <w:tcBorders>
              <w:top w:color="000000" w:sz="4" w:val="single"/>
              <w:left w:color="000000" w:sz="4" w:val="single"/>
              <w:bottom w:color="000000" w:sz="4" w:val="single"/>
              <w:right w:color="000000" w:sz="4" w:val="single"/>
            </w:tcBorders>
            <w:tcMar>
              <w:left w:type="dxa" w:w="0"/>
              <w:right w:type="dxa" w:w="0"/>
            </w:tcMar>
          </w:tcPr>
          <w:p w14:paraId="2E030000">
            <w:pPr>
              <w:pStyle w:val="Style_1"/>
              <w:ind w:firstLine="0" w:left="0"/>
              <w:jc w:val="center"/>
            </w:pPr>
            <w:r>
              <w:t>Предельно допустимые уровни виброускорения, дБ, по осям X</w:t>
            </w:r>
            <w:r>
              <w:rPr>
                <w:vertAlign w:val="subscript"/>
              </w:rPr>
              <w:t>0</w:t>
            </w:r>
            <w:r>
              <w:t>, Y</w:t>
            </w:r>
            <w:r>
              <w:rPr>
                <w:vertAlign w:val="subscript"/>
              </w:rPr>
              <w:t>0</w:t>
            </w:r>
            <w:r>
              <w:t>, Z</w:t>
            </w:r>
            <w:r>
              <w:rPr>
                <w:vertAlign w:val="subscript"/>
              </w:rPr>
              <w:t>0</w:t>
            </w:r>
            <w:r>
              <w:t xml:space="preserve"> в октавных или 1/3 октавных полосах частот</w:t>
            </w:r>
          </w:p>
        </w:tc>
      </w:tr>
      <w:tr>
        <w:tc>
          <w:tcPr>
            <w:tcW w:type="dxa" w:w="181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622"/>
            <w:gridSpan w:val="2"/>
            <w:tcBorders>
              <w:top w:color="000000" w:sz="4" w:val="single"/>
              <w:left w:color="000000" w:sz="4" w:val="single"/>
              <w:bottom w:color="000000" w:sz="4" w:val="single"/>
              <w:right w:color="000000" w:sz="4" w:val="single"/>
            </w:tcBorders>
            <w:tcMar>
              <w:left w:type="dxa" w:w="0"/>
              <w:right w:type="dxa" w:w="0"/>
            </w:tcMar>
          </w:tcPr>
          <w:p w14:paraId="2F030000">
            <w:pPr>
              <w:pStyle w:val="Style_1"/>
              <w:ind w:firstLine="0" w:left="0"/>
              <w:jc w:val="center"/>
            </w:pPr>
            <w:r>
              <w:t>В 1/3 октаве</w:t>
            </w:r>
          </w:p>
        </w:tc>
        <w:tc>
          <w:tcPr>
            <w:tcW w:type="dxa" w:w="3624"/>
            <w:gridSpan w:val="2"/>
            <w:tcBorders>
              <w:top w:color="000000" w:sz="4" w:val="single"/>
              <w:left w:color="000000" w:sz="4" w:val="single"/>
              <w:bottom w:color="000000" w:sz="4" w:val="single"/>
              <w:right w:color="000000" w:sz="4" w:val="single"/>
            </w:tcBorders>
            <w:tcMar>
              <w:left w:type="dxa" w:w="0"/>
              <w:right w:type="dxa" w:w="0"/>
            </w:tcMar>
          </w:tcPr>
          <w:p w14:paraId="30030000">
            <w:pPr>
              <w:pStyle w:val="Style_1"/>
              <w:ind w:firstLine="0" w:left="0"/>
              <w:jc w:val="center"/>
            </w:pPr>
            <w:r>
              <w:t>В 1/1 октаве</w:t>
            </w:r>
          </w:p>
        </w:tc>
      </w:tr>
      <w:tr>
        <w:tc>
          <w:tcPr>
            <w:tcW w:type="dxa" w:w="181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11"/>
            <w:tcBorders>
              <w:top w:color="000000" w:sz="4" w:val="single"/>
              <w:left w:color="000000" w:sz="4" w:val="single"/>
              <w:bottom w:color="000000" w:sz="4" w:val="single"/>
              <w:right w:color="000000" w:sz="4" w:val="single"/>
            </w:tcBorders>
            <w:tcMar>
              <w:left w:type="dxa" w:w="0"/>
              <w:right w:type="dxa" w:w="0"/>
            </w:tcMar>
          </w:tcPr>
          <w:p w14:paraId="31030000">
            <w:pPr>
              <w:pStyle w:val="Style_1"/>
              <w:ind w:firstLine="0" w:left="0"/>
              <w:jc w:val="center"/>
            </w:pPr>
            <w:r>
              <w:t>Z</w:t>
            </w:r>
            <w:r>
              <w:rPr>
                <w:vertAlign w:val="subscript"/>
              </w:rPr>
              <w:t>0</w:t>
            </w:r>
          </w:p>
        </w:tc>
        <w:tc>
          <w:tcPr>
            <w:tcW w:type="dxa" w:w="1811"/>
            <w:tcBorders>
              <w:top w:color="000000" w:sz="4" w:val="single"/>
              <w:left w:color="000000" w:sz="4" w:val="single"/>
              <w:bottom w:color="000000" w:sz="4" w:val="single"/>
              <w:right w:color="000000" w:sz="4" w:val="single"/>
            </w:tcBorders>
            <w:tcMar>
              <w:left w:type="dxa" w:w="0"/>
              <w:right w:type="dxa" w:w="0"/>
            </w:tcMar>
          </w:tcPr>
          <w:p w14:paraId="32030000">
            <w:pPr>
              <w:pStyle w:val="Style_1"/>
              <w:ind w:firstLine="0" w:left="0"/>
              <w:jc w:val="center"/>
            </w:pPr>
            <w:r>
              <w:t>X</w:t>
            </w:r>
            <w:r>
              <w:rPr>
                <w:vertAlign w:val="subscript"/>
              </w:rPr>
              <w:t>0</w:t>
            </w:r>
            <w:r>
              <w:t>, Y</w:t>
            </w:r>
            <w:r>
              <w:rPr>
                <w:vertAlign w:val="subscript"/>
              </w:rPr>
              <w:t>0</w:t>
            </w:r>
          </w:p>
        </w:tc>
        <w:tc>
          <w:tcPr>
            <w:tcW w:type="dxa" w:w="1811"/>
            <w:tcBorders>
              <w:top w:color="000000" w:sz="4" w:val="single"/>
              <w:left w:color="000000" w:sz="4" w:val="single"/>
              <w:bottom w:color="000000" w:sz="4" w:val="single"/>
              <w:right w:color="000000" w:sz="4" w:val="single"/>
            </w:tcBorders>
            <w:tcMar>
              <w:left w:type="dxa" w:w="0"/>
              <w:right w:type="dxa" w:w="0"/>
            </w:tcMar>
          </w:tcPr>
          <w:p w14:paraId="33030000">
            <w:pPr>
              <w:pStyle w:val="Style_1"/>
              <w:ind w:firstLine="0" w:left="0"/>
              <w:jc w:val="center"/>
            </w:pPr>
            <w:r>
              <w:t>Z</w:t>
            </w:r>
            <w:r>
              <w:rPr>
                <w:vertAlign w:val="subscript"/>
              </w:rPr>
              <w:t>0</w:t>
            </w:r>
          </w:p>
        </w:tc>
        <w:tc>
          <w:tcPr>
            <w:tcW w:type="dxa" w:w="1813"/>
            <w:tcBorders>
              <w:top w:color="000000" w:sz="4" w:val="single"/>
              <w:left w:color="000000" w:sz="4" w:val="single"/>
              <w:bottom w:color="000000" w:sz="4" w:val="single"/>
              <w:right w:color="000000" w:sz="4" w:val="single"/>
            </w:tcBorders>
            <w:tcMar>
              <w:left w:type="dxa" w:w="0"/>
              <w:right w:type="dxa" w:w="0"/>
            </w:tcMar>
          </w:tcPr>
          <w:p w14:paraId="34030000">
            <w:pPr>
              <w:pStyle w:val="Style_1"/>
              <w:ind w:firstLine="0" w:left="0"/>
              <w:jc w:val="center"/>
            </w:pPr>
            <w:r>
              <w:t>X</w:t>
            </w:r>
            <w:r>
              <w:rPr>
                <w:vertAlign w:val="subscript"/>
              </w:rPr>
              <w:t>0</w:t>
            </w:r>
            <w:r>
              <w:t>, Y</w:t>
            </w:r>
            <w:r>
              <w:rPr>
                <w:vertAlign w:val="subscript"/>
              </w:rPr>
              <w:t>0</w:t>
            </w: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35030000">
            <w:pPr>
              <w:pStyle w:val="Style_1"/>
              <w:ind w:firstLine="0" w:left="0"/>
              <w:jc w:val="center"/>
            </w:pPr>
            <w:r>
              <w:t>0,8</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36030000">
            <w:pPr>
              <w:pStyle w:val="Style_1"/>
              <w:ind w:firstLine="0" w:left="0"/>
              <w:jc w:val="center"/>
            </w:pPr>
            <w:r>
              <w:t>117</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37030000">
            <w:pPr>
              <w:pStyle w:val="Style_1"/>
              <w:ind w:firstLine="0" w:left="0"/>
              <w:jc w:val="center"/>
            </w:pPr>
            <w:r>
              <w:t>107</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38030000">
            <w:pPr>
              <w:pStyle w:val="Style_1"/>
              <w:ind w:firstLine="0" w:left="0"/>
              <w:jc w:val="left"/>
            </w:pP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39030000">
            <w:pPr>
              <w:pStyle w:val="Style_1"/>
              <w:ind w:firstLine="0" w:left="0"/>
              <w:jc w:val="left"/>
            </w:pP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3A030000">
            <w:pPr>
              <w:pStyle w:val="Style_1"/>
              <w:ind w:firstLine="0" w:left="0"/>
              <w:jc w:val="center"/>
            </w:pPr>
            <w:r>
              <w:t>1,0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3B030000">
            <w:pPr>
              <w:pStyle w:val="Style_1"/>
              <w:ind w:firstLine="0" w:left="0"/>
              <w:jc w:val="center"/>
            </w:pPr>
            <w:r>
              <w:t>116</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3C030000">
            <w:pPr>
              <w:pStyle w:val="Style_1"/>
              <w:ind w:firstLine="0" w:left="0"/>
              <w:jc w:val="center"/>
            </w:pPr>
            <w:r>
              <w:t>107</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3D030000">
            <w:pPr>
              <w:pStyle w:val="Style_1"/>
              <w:ind w:firstLine="0" w:left="0"/>
              <w:jc w:val="center"/>
            </w:pPr>
            <w:r>
              <w:t>121</w:t>
            </w: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3E030000">
            <w:pPr>
              <w:pStyle w:val="Style_1"/>
              <w:ind w:firstLine="0" w:left="0"/>
              <w:jc w:val="center"/>
            </w:pPr>
            <w:r>
              <w:t>112</w:t>
            </w: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3F030000">
            <w:pPr>
              <w:pStyle w:val="Style_1"/>
              <w:ind w:firstLine="0" w:left="0"/>
              <w:jc w:val="center"/>
            </w:pPr>
            <w:r>
              <w:t>1,25</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40030000">
            <w:pPr>
              <w:pStyle w:val="Style_1"/>
              <w:ind w:firstLine="0" w:left="0"/>
              <w:jc w:val="center"/>
            </w:pPr>
            <w:r>
              <w:t>115</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41030000">
            <w:pPr>
              <w:pStyle w:val="Style_1"/>
              <w:ind w:firstLine="0" w:left="0"/>
              <w:jc w:val="center"/>
            </w:pPr>
            <w:r>
              <w:t>107</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42030000">
            <w:pPr>
              <w:pStyle w:val="Style_1"/>
              <w:ind w:firstLine="0" w:left="0"/>
              <w:jc w:val="left"/>
            </w:pP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43030000">
            <w:pPr>
              <w:pStyle w:val="Style_1"/>
              <w:ind w:firstLine="0" w:left="0"/>
              <w:jc w:val="left"/>
            </w:pP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44030000">
            <w:pPr>
              <w:pStyle w:val="Style_1"/>
              <w:ind w:firstLine="0" w:left="0"/>
              <w:jc w:val="center"/>
            </w:pPr>
            <w:r>
              <w:t>1,6</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45030000">
            <w:pPr>
              <w:pStyle w:val="Style_1"/>
              <w:ind w:firstLine="0" w:left="0"/>
              <w:jc w:val="center"/>
            </w:pPr>
            <w:r>
              <w:t>114</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46030000">
            <w:pPr>
              <w:pStyle w:val="Style_1"/>
              <w:ind w:firstLine="0" w:left="0"/>
              <w:jc w:val="center"/>
            </w:pPr>
            <w:r>
              <w:t>107</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47030000">
            <w:pPr>
              <w:pStyle w:val="Style_1"/>
              <w:ind w:firstLine="0" w:left="0"/>
              <w:jc w:val="left"/>
            </w:pP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48030000">
            <w:pPr>
              <w:pStyle w:val="Style_1"/>
              <w:ind w:firstLine="0" w:left="0"/>
              <w:jc w:val="left"/>
            </w:pP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49030000">
            <w:pPr>
              <w:pStyle w:val="Style_1"/>
              <w:ind w:firstLine="0" w:left="0"/>
              <w:jc w:val="center"/>
            </w:pPr>
            <w:r>
              <w:t>2,0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4A030000">
            <w:pPr>
              <w:pStyle w:val="Style_1"/>
              <w:ind w:firstLine="0" w:left="0"/>
              <w:jc w:val="center"/>
            </w:pPr>
            <w:r>
              <w:t>113</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4B030000">
            <w:pPr>
              <w:pStyle w:val="Style_1"/>
              <w:ind w:firstLine="0" w:left="0"/>
              <w:jc w:val="center"/>
            </w:pPr>
            <w:r>
              <w:t>107</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4C030000">
            <w:pPr>
              <w:pStyle w:val="Style_1"/>
              <w:ind w:firstLine="0" w:left="0"/>
              <w:jc w:val="center"/>
            </w:pPr>
            <w:r>
              <w:t>118</w:t>
            </w: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4D030000">
            <w:pPr>
              <w:pStyle w:val="Style_1"/>
              <w:ind w:firstLine="0" w:left="0"/>
              <w:jc w:val="center"/>
            </w:pPr>
            <w:r>
              <w:t>113</w:t>
            </w: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4E030000">
            <w:pPr>
              <w:pStyle w:val="Style_1"/>
              <w:ind w:firstLine="0" w:left="0"/>
              <w:jc w:val="center"/>
            </w:pPr>
            <w:r>
              <w:t>2,5</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4F030000">
            <w:pPr>
              <w:pStyle w:val="Style_1"/>
              <w:ind w:firstLine="0" w:left="0"/>
              <w:jc w:val="center"/>
            </w:pPr>
            <w:r>
              <w:t>112</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50030000">
            <w:pPr>
              <w:pStyle w:val="Style_1"/>
              <w:ind w:firstLine="0" w:left="0"/>
              <w:jc w:val="center"/>
            </w:pPr>
            <w:r>
              <w:t>109</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51030000">
            <w:pPr>
              <w:pStyle w:val="Style_1"/>
              <w:ind w:firstLine="0" w:left="0"/>
              <w:jc w:val="left"/>
            </w:pP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52030000">
            <w:pPr>
              <w:pStyle w:val="Style_1"/>
              <w:ind w:firstLine="0" w:left="0"/>
              <w:jc w:val="left"/>
            </w:pP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53030000">
            <w:pPr>
              <w:pStyle w:val="Style_1"/>
              <w:ind w:firstLine="0" w:left="0"/>
              <w:jc w:val="center"/>
            </w:pPr>
            <w:r>
              <w:t>3,15</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54030000">
            <w:pPr>
              <w:pStyle w:val="Style_1"/>
              <w:ind w:firstLine="0" w:left="0"/>
              <w:jc w:val="center"/>
            </w:pPr>
            <w:r>
              <w:t>111</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55030000">
            <w:pPr>
              <w:pStyle w:val="Style_1"/>
              <w:ind w:firstLine="0" w:left="0"/>
              <w:jc w:val="center"/>
            </w:pPr>
            <w:r>
              <w:t>111</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56030000">
            <w:pPr>
              <w:pStyle w:val="Style_1"/>
              <w:ind w:firstLine="0" w:left="0"/>
              <w:jc w:val="left"/>
            </w:pP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57030000">
            <w:pPr>
              <w:pStyle w:val="Style_1"/>
              <w:ind w:firstLine="0" w:left="0"/>
              <w:jc w:val="left"/>
            </w:pP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58030000">
            <w:pPr>
              <w:pStyle w:val="Style_1"/>
              <w:ind w:firstLine="0" w:left="0"/>
              <w:jc w:val="center"/>
            </w:pPr>
            <w:r>
              <w:t>4,0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59030000">
            <w:pPr>
              <w:pStyle w:val="Style_1"/>
              <w:ind w:firstLine="0" w:left="0"/>
              <w:jc w:val="center"/>
            </w:pPr>
            <w:r>
              <w:t>110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5A030000">
            <w:pPr>
              <w:pStyle w:val="Style_1"/>
              <w:ind w:firstLine="0" w:left="0"/>
              <w:jc w:val="center"/>
            </w:pPr>
            <w:r>
              <w:t>113</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5B030000">
            <w:pPr>
              <w:pStyle w:val="Style_1"/>
              <w:ind w:firstLine="0" w:left="0"/>
              <w:jc w:val="center"/>
            </w:pPr>
            <w:r>
              <w:t>115</w:t>
            </w: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5C030000">
            <w:pPr>
              <w:pStyle w:val="Style_1"/>
              <w:ind w:firstLine="0" w:left="0"/>
              <w:jc w:val="center"/>
            </w:pPr>
            <w:r>
              <w:t>118</w:t>
            </w: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5D030000">
            <w:pPr>
              <w:pStyle w:val="Style_1"/>
              <w:ind w:firstLine="0" w:left="0"/>
              <w:jc w:val="center"/>
            </w:pPr>
            <w:r>
              <w:t>5,0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5E030000">
            <w:pPr>
              <w:pStyle w:val="Style_1"/>
              <w:ind w:firstLine="0" w:left="0"/>
              <w:jc w:val="center"/>
            </w:pPr>
            <w:r>
              <w:t>110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5F030000">
            <w:pPr>
              <w:pStyle w:val="Style_1"/>
              <w:ind w:firstLine="0" w:left="0"/>
              <w:jc w:val="center"/>
            </w:pPr>
            <w:r>
              <w:t>115</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60030000">
            <w:pPr>
              <w:pStyle w:val="Style_1"/>
              <w:ind w:firstLine="0" w:left="0"/>
              <w:jc w:val="left"/>
            </w:pP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61030000">
            <w:pPr>
              <w:pStyle w:val="Style_1"/>
              <w:ind w:firstLine="0" w:left="0"/>
              <w:jc w:val="left"/>
            </w:pP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62030000">
            <w:pPr>
              <w:pStyle w:val="Style_1"/>
              <w:ind w:firstLine="0" w:left="0"/>
              <w:jc w:val="center"/>
            </w:pPr>
            <w:r>
              <w:t>6,3</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63030000">
            <w:pPr>
              <w:pStyle w:val="Style_1"/>
              <w:ind w:firstLine="0" w:left="0"/>
              <w:jc w:val="center"/>
            </w:pPr>
            <w:r>
              <w:t>110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64030000">
            <w:pPr>
              <w:pStyle w:val="Style_1"/>
              <w:ind w:firstLine="0" w:left="0"/>
              <w:jc w:val="center"/>
            </w:pPr>
            <w:r>
              <w:t>117</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65030000">
            <w:pPr>
              <w:pStyle w:val="Style_1"/>
              <w:ind w:firstLine="0" w:left="0"/>
              <w:jc w:val="left"/>
            </w:pP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66030000">
            <w:pPr>
              <w:pStyle w:val="Style_1"/>
              <w:ind w:firstLine="0" w:left="0"/>
              <w:jc w:val="left"/>
            </w:pP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67030000">
            <w:pPr>
              <w:pStyle w:val="Style_1"/>
              <w:ind w:firstLine="0" w:left="0"/>
              <w:jc w:val="center"/>
            </w:pPr>
            <w:r>
              <w:t>8,0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68030000">
            <w:pPr>
              <w:pStyle w:val="Style_1"/>
              <w:ind w:firstLine="0" w:left="0"/>
              <w:jc w:val="center"/>
            </w:pPr>
            <w:r>
              <w:t>110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69030000">
            <w:pPr>
              <w:pStyle w:val="Style_1"/>
              <w:ind w:firstLine="0" w:left="0"/>
              <w:jc w:val="center"/>
            </w:pPr>
            <w:r>
              <w:t>119</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6A030000">
            <w:pPr>
              <w:pStyle w:val="Style_1"/>
              <w:ind w:firstLine="0" w:left="0"/>
              <w:jc w:val="center"/>
            </w:pPr>
            <w:r>
              <w:t>116</w:t>
            </w: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6B030000">
            <w:pPr>
              <w:pStyle w:val="Style_1"/>
              <w:ind w:firstLine="0" w:left="0"/>
              <w:jc w:val="center"/>
            </w:pPr>
            <w:r>
              <w:t>124</w:t>
            </w: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6C030000">
            <w:pPr>
              <w:pStyle w:val="Style_1"/>
              <w:ind w:firstLine="0" w:left="0"/>
              <w:jc w:val="center"/>
            </w:pPr>
            <w:r>
              <w:t>10,0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6D030000">
            <w:pPr>
              <w:pStyle w:val="Style_1"/>
              <w:ind w:firstLine="0" w:left="0"/>
              <w:jc w:val="center"/>
            </w:pPr>
            <w:r>
              <w:t>112</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6E030000">
            <w:pPr>
              <w:pStyle w:val="Style_1"/>
              <w:ind w:firstLine="0" w:left="0"/>
              <w:jc w:val="center"/>
            </w:pPr>
            <w:r>
              <w:t>121</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6F030000">
            <w:pPr>
              <w:pStyle w:val="Style_1"/>
              <w:ind w:firstLine="0" w:left="0"/>
              <w:jc w:val="left"/>
            </w:pP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70030000">
            <w:pPr>
              <w:pStyle w:val="Style_1"/>
              <w:ind w:firstLine="0" w:left="0"/>
              <w:jc w:val="left"/>
            </w:pP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71030000">
            <w:pPr>
              <w:pStyle w:val="Style_1"/>
              <w:ind w:firstLine="0" w:left="0"/>
              <w:jc w:val="center"/>
            </w:pPr>
            <w:r>
              <w:t>12,5</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72030000">
            <w:pPr>
              <w:pStyle w:val="Style_1"/>
              <w:ind w:firstLine="0" w:left="0"/>
              <w:jc w:val="center"/>
            </w:pPr>
            <w:r>
              <w:t>114</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73030000">
            <w:pPr>
              <w:pStyle w:val="Style_1"/>
              <w:ind w:firstLine="0" w:left="0"/>
              <w:jc w:val="center"/>
            </w:pPr>
            <w:r>
              <w:t>123</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74030000">
            <w:pPr>
              <w:pStyle w:val="Style_1"/>
              <w:ind w:firstLine="0" w:left="0"/>
              <w:jc w:val="left"/>
            </w:pP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75030000">
            <w:pPr>
              <w:pStyle w:val="Style_1"/>
              <w:ind w:firstLine="0" w:left="0"/>
              <w:jc w:val="left"/>
            </w:pP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76030000">
            <w:pPr>
              <w:pStyle w:val="Style_1"/>
              <w:ind w:firstLine="0" w:left="0"/>
              <w:jc w:val="center"/>
            </w:pPr>
            <w:r>
              <w:t>16,0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77030000">
            <w:pPr>
              <w:pStyle w:val="Style_1"/>
              <w:ind w:firstLine="0" w:left="0"/>
              <w:jc w:val="center"/>
            </w:pPr>
            <w:r>
              <w:t>116</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78030000">
            <w:pPr>
              <w:pStyle w:val="Style_1"/>
              <w:ind w:firstLine="0" w:left="0"/>
              <w:jc w:val="center"/>
            </w:pPr>
            <w:r>
              <w:t>125</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79030000">
            <w:pPr>
              <w:pStyle w:val="Style_1"/>
              <w:ind w:firstLine="0" w:left="0"/>
              <w:jc w:val="center"/>
            </w:pPr>
            <w:r>
              <w:t>121</w:t>
            </w: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7A030000">
            <w:pPr>
              <w:pStyle w:val="Style_1"/>
              <w:ind w:firstLine="0" w:left="0"/>
              <w:jc w:val="center"/>
            </w:pPr>
            <w:r>
              <w:t>130</w:t>
            </w: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7B030000">
            <w:pPr>
              <w:pStyle w:val="Style_1"/>
              <w:ind w:firstLine="0" w:left="0"/>
              <w:jc w:val="center"/>
            </w:pPr>
            <w:r>
              <w:t>20,0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7C030000">
            <w:pPr>
              <w:pStyle w:val="Style_1"/>
              <w:ind w:firstLine="0" w:left="0"/>
              <w:jc w:val="center"/>
            </w:pPr>
            <w:r>
              <w:t>118</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7D030000">
            <w:pPr>
              <w:pStyle w:val="Style_1"/>
              <w:ind w:firstLine="0" w:left="0"/>
              <w:jc w:val="center"/>
            </w:pPr>
            <w:r>
              <w:t>127</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7E030000">
            <w:pPr>
              <w:pStyle w:val="Style_1"/>
              <w:ind w:firstLine="0" w:left="0"/>
              <w:jc w:val="left"/>
            </w:pP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7F030000">
            <w:pPr>
              <w:pStyle w:val="Style_1"/>
              <w:ind w:firstLine="0" w:left="0"/>
              <w:jc w:val="left"/>
            </w:pP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80030000">
            <w:pPr>
              <w:pStyle w:val="Style_1"/>
              <w:ind w:firstLine="0" w:left="0"/>
              <w:jc w:val="center"/>
            </w:pPr>
            <w:r>
              <w:t>25,0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81030000">
            <w:pPr>
              <w:pStyle w:val="Style_1"/>
              <w:ind w:firstLine="0" w:left="0"/>
              <w:jc w:val="center"/>
            </w:pPr>
            <w:r>
              <w:t>120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82030000">
            <w:pPr>
              <w:pStyle w:val="Style_1"/>
              <w:ind w:firstLine="0" w:left="0"/>
              <w:jc w:val="center"/>
            </w:pPr>
            <w:r>
              <w:t>129</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83030000">
            <w:pPr>
              <w:pStyle w:val="Style_1"/>
              <w:ind w:firstLine="0" w:left="0"/>
              <w:jc w:val="left"/>
            </w:pP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84030000">
            <w:pPr>
              <w:pStyle w:val="Style_1"/>
              <w:ind w:firstLine="0" w:left="0"/>
              <w:jc w:val="left"/>
            </w:pP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85030000">
            <w:pPr>
              <w:pStyle w:val="Style_1"/>
              <w:ind w:firstLine="0" w:left="0"/>
              <w:jc w:val="center"/>
            </w:pPr>
            <w:r>
              <w:t>31,5</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86030000">
            <w:pPr>
              <w:pStyle w:val="Style_1"/>
              <w:ind w:firstLine="0" w:left="0"/>
              <w:jc w:val="center"/>
            </w:pPr>
            <w:r>
              <w:t>122</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87030000">
            <w:pPr>
              <w:pStyle w:val="Style_1"/>
              <w:ind w:firstLine="0" w:left="0"/>
              <w:jc w:val="center"/>
            </w:pPr>
            <w:r>
              <w:t>131</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88030000">
            <w:pPr>
              <w:pStyle w:val="Style_1"/>
              <w:ind w:firstLine="0" w:left="0"/>
              <w:jc w:val="center"/>
            </w:pPr>
            <w:r>
              <w:t>127</w:t>
            </w: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89030000">
            <w:pPr>
              <w:pStyle w:val="Style_1"/>
              <w:ind w:firstLine="0" w:left="0"/>
              <w:jc w:val="center"/>
            </w:pPr>
            <w:r>
              <w:t>136</w:t>
            </w: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8A030000">
            <w:pPr>
              <w:pStyle w:val="Style_1"/>
              <w:ind w:firstLine="0" w:left="0"/>
              <w:jc w:val="center"/>
            </w:pPr>
            <w:r>
              <w:t>40,0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8B030000">
            <w:pPr>
              <w:pStyle w:val="Style_1"/>
              <w:ind w:firstLine="0" w:left="0"/>
              <w:jc w:val="center"/>
            </w:pPr>
            <w:r>
              <w:t>124</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8C030000">
            <w:pPr>
              <w:pStyle w:val="Style_1"/>
              <w:ind w:firstLine="0" w:left="0"/>
              <w:jc w:val="center"/>
            </w:pPr>
            <w:r>
              <w:t>133</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8D030000">
            <w:pPr>
              <w:pStyle w:val="Style_1"/>
              <w:ind w:firstLine="0" w:left="0"/>
              <w:jc w:val="left"/>
            </w:pP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8E030000">
            <w:pPr>
              <w:pStyle w:val="Style_1"/>
              <w:ind w:firstLine="0" w:left="0"/>
              <w:jc w:val="left"/>
            </w:pP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8F030000">
            <w:pPr>
              <w:pStyle w:val="Style_1"/>
              <w:ind w:firstLine="0" w:left="0"/>
              <w:jc w:val="center"/>
            </w:pPr>
            <w:r>
              <w:t>50,0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90030000">
            <w:pPr>
              <w:pStyle w:val="Style_1"/>
              <w:ind w:firstLine="0" w:left="0"/>
              <w:jc w:val="center"/>
            </w:pPr>
            <w:r>
              <w:t>126</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91030000">
            <w:pPr>
              <w:pStyle w:val="Style_1"/>
              <w:ind w:firstLine="0" w:left="0"/>
              <w:jc w:val="center"/>
            </w:pPr>
            <w:r>
              <w:t>135</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92030000">
            <w:pPr>
              <w:pStyle w:val="Style_1"/>
              <w:ind w:firstLine="0" w:left="0"/>
              <w:jc w:val="left"/>
            </w:pP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93030000">
            <w:pPr>
              <w:pStyle w:val="Style_1"/>
              <w:ind w:firstLine="0" w:left="0"/>
              <w:jc w:val="left"/>
            </w:pP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94030000">
            <w:pPr>
              <w:pStyle w:val="Style_1"/>
              <w:ind w:firstLine="0" w:left="0"/>
              <w:jc w:val="center"/>
            </w:pPr>
            <w:r>
              <w:t>63,0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95030000">
            <w:pPr>
              <w:pStyle w:val="Style_1"/>
              <w:ind w:firstLine="0" w:left="0"/>
              <w:jc w:val="center"/>
            </w:pPr>
            <w:r>
              <w:t>128</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96030000">
            <w:pPr>
              <w:pStyle w:val="Style_1"/>
              <w:ind w:firstLine="0" w:left="0"/>
              <w:jc w:val="center"/>
            </w:pPr>
            <w:r>
              <w:t>137</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97030000">
            <w:pPr>
              <w:pStyle w:val="Style_1"/>
              <w:ind w:firstLine="0" w:left="0"/>
              <w:jc w:val="center"/>
            </w:pPr>
            <w:r>
              <w:t>133</w:t>
            </w: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98030000">
            <w:pPr>
              <w:pStyle w:val="Style_1"/>
              <w:ind w:firstLine="0" w:left="0"/>
              <w:jc w:val="center"/>
            </w:pPr>
            <w:r>
              <w:t>142</w:t>
            </w: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99030000">
            <w:pPr>
              <w:pStyle w:val="Style_1"/>
              <w:ind w:firstLine="0" w:left="0"/>
              <w:jc w:val="center"/>
            </w:pPr>
            <w:r>
              <w:t>80,0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9A030000">
            <w:pPr>
              <w:pStyle w:val="Style_1"/>
              <w:ind w:firstLine="0" w:left="0"/>
              <w:jc w:val="center"/>
            </w:pPr>
            <w:r>
              <w:t>130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9B030000">
            <w:pPr>
              <w:pStyle w:val="Style_1"/>
              <w:ind w:firstLine="0" w:left="0"/>
              <w:jc w:val="center"/>
            </w:pPr>
            <w:r>
              <w:t>139</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9C030000">
            <w:pPr>
              <w:pStyle w:val="Style_1"/>
              <w:ind w:firstLine="0" w:left="0"/>
              <w:jc w:val="left"/>
            </w:pP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9D030000">
            <w:pPr>
              <w:pStyle w:val="Style_1"/>
              <w:ind w:firstLine="0" w:left="0"/>
              <w:jc w:val="left"/>
            </w:pPr>
          </w:p>
        </w:tc>
      </w:tr>
      <w:tr>
        <w:tc>
          <w:tcPr>
            <w:tcW w:type="dxa" w:w="5433"/>
            <w:gridSpan w:val="3"/>
            <w:tcBorders>
              <w:top w:color="000000" w:sz="4" w:val="single"/>
              <w:left w:color="000000" w:sz="4" w:val="single"/>
              <w:bottom w:color="000000" w:sz="4" w:val="single"/>
              <w:right w:color="000000" w:sz="4" w:val="single"/>
            </w:tcBorders>
            <w:tcMar>
              <w:left w:type="dxa" w:w="0"/>
              <w:right w:type="dxa" w:w="0"/>
            </w:tcMar>
            <w:vAlign w:val="center"/>
          </w:tcPr>
          <w:p w14:paraId="9E030000">
            <w:pPr>
              <w:pStyle w:val="Style_1"/>
              <w:ind w:firstLine="0" w:left="0"/>
              <w:jc w:val="both"/>
            </w:pPr>
            <w:r>
              <w:t>Корректированные и эквивалентные корректированные уровни виброускорения при общей вибрации на рабочих местах</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9F030000">
            <w:pPr>
              <w:pStyle w:val="Style_1"/>
              <w:ind w:firstLine="0" w:left="0"/>
              <w:jc w:val="center"/>
            </w:pPr>
            <w:r>
              <w:t>115</w:t>
            </w: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A0030000">
            <w:pPr>
              <w:pStyle w:val="Style_1"/>
              <w:ind w:firstLine="0" w:left="0"/>
              <w:jc w:val="center"/>
            </w:pPr>
            <w:r>
              <w:t>112</w:t>
            </w:r>
          </w:p>
        </w:tc>
      </w:tr>
    </w:tbl>
    <w:p w14:paraId="A1030000">
      <w:pPr>
        <w:pStyle w:val="Style_1"/>
        <w:ind w:firstLine="0" w:left="0"/>
        <w:jc w:val="both"/>
      </w:pPr>
    </w:p>
    <w:p w14:paraId="A2030000">
      <w:pPr>
        <w:pStyle w:val="Style_1"/>
        <w:ind w:firstLine="0" w:left="0"/>
        <w:jc w:val="right"/>
        <w:outlineLvl w:val="2"/>
      </w:pPr>
      <w:r>
        <w:t>Таблица 5</w:t>
      </w:r>
    </w:p>
    <w:p w14:paraId="A3030000">
      <w:pPr>
        <w:pStyle w:val="Style_1"/>
        <w:ind w:firstLine="0" w:left="0"/>
        <w:jc w:val="both"/>
      </w:pPr>
    </w:p>
    <w:p w14:paraId="A4030000">
      <w:pPr>
        <w:pStyle w:val="Style_1"/>
        <w:ind w:firstLine="0" w:left="0"/>
        <w:jc w:val="center"/>
        <w:rPr>
          <w:b w:val="1"/>
        </w:rPr>
      </w:pPr>
      <w:bookmarkStart w:id="36" w:name="Par929"/>
      <w:bookmarkEnd w:id="36"/>
      <w:r>
        <w:rPr>
          <w:b w:val="1"/>
        </w:rPr>
        <w:t>Предельно допустимые уровни инфразвука на рабочих местах</w:t>
      </w:r>
    </w:p>
    <w:p w14:paraId="A5030000">
      <w:pPr>
        <w:pStyle w:val="Style_1"/>
        <w:ind w:firstLine="0" w:left="0"/>
        <w:jc w:val="both"/>
      </w:pPr>
    </w:p>
    <w:tbl>
      <w:tblPr>
        <w:tblStyle w:val="Style_2"/>
        <w:tblLayout w:type="fixed"/>
        <w:tblCellMar>
          <w:left w:type="dxa" w:w="0"/>
          <w:right w:type="dxa" w:w="0"/>
        </w:tblCellMar>
      </w:tblPr>
      <w:tblGrid>
        <w:gridCol w:w="2891"/>
        <w:gridCol w:w="814"/>
        <w:gridCol w:w="814"/>
        <w:gridCol w:w="814"/>
        <w:gridCol w:w="816"/>
        <w:gridCol w:w="1361"/>
        <w:gridCol w:w="1531"/>
      </w:tblGrid>
      <w:tr>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A6030000">
            <w:pPr>
              <w:pStyle w:val="Style_1"/>
              <w:ind w:firstLine="0" w:left="0"/>
              <w:jc w:val="center"/>
            </w:pPr>
            <w:r>
              <w:t>Наименование показателя</w:t>
            </w:r>
          </w:p>
        </w:tc>
        <w:tc>
          <w:tcPr>
            <w:tcW w:type="dxa" w:w="3258"/>
            <w:gridSpan w:val="4"/>
            <w:tcBorders>
              <w:top w:color="000000" w:sz="4" w:val="single"/>
              <w:left w:color="000000" w:sz="4" w:val="single"/>
              <w:bottom w:color="000000" w:sz="4" w:val="single"/>
              <w:right w:color="000000" w:sz="4" w:val="single"/>
            </w:tcBorders>
            <w:tcMar>
              <w:left w:type="dxa" w:w="0"/>
              <w:right w:type="dxa" w:w="0"/>
            </w:tcMar>
          </w:tcPr>
          <w:p w14:paraId="A7030000">
            <w:pPr>
              <w:pStyle w:val="Style_1"/>
              <w:ind w:firstLine="0" w:left="0"/>
              <w:jc w:val="center"/>
            </w:pPr>
            <w:r>
              <w:t>Уровни звукового давления, дБ в октавных полосах со среднегеометрическими частотами, Гц</w:t>
            </w:r>
          </w:p>
        </w:tc>
        <w:tc>
          <w:tcPr>
            <w:tcW w:type="dxa" w:w="1361"/>
            <w:vMerge w:val="restart"/>
            <w:tcBorders>
              <w:top w:color="000000" w:sz="4" w:val="single"/>
              <w:left w:color="000000" w:sz="4" w:val="single"/>
              <w:bottom w:color="000000" w:sz="4" w:val="single"/>
              <w:right w:color="000000" w:sz="4" w:val="single"/>
            </w:tcBorders>
            <w:tcMar>
              <w:left w:type="dxa" w:w="0"/>
              <w:right w:type="dxa" w:w="0"/>
            </w:tcMar>
          </w:tcPr>
          <w:p w14:paraId="A8030000">
            <w:pPr>
              <w:pStyle w:val="Style_1"/>
              <w:ind w:firstLine="0" w:left="0"/>
              <w:jc w:val="center"/>
            </w:pPr>
            <w:r>
              <w:t>Общий уровень звукового давления, дБ</w:t>
            </w:r>
            <w:r>
              <w:rPr>
                <w:vertAlign w:val="subscript"/>
              </w:rPr>
              <w:t>Лин</w:t>
            </w:r>
          </w:p>
        </w:tc>
        <w:tc>
          <w:tcPr>
            <w:tcW w:type="dxa" w:w="1531"/>
            <w:vMerge w:val="restart"/>
            <w:tcBorders>
              <w:top w:color="000000" w:sz="4" w:val="single"/>
              <w:left w:color="000000" w:sz="4" w:val="single"/>
              <w:bottom w:color="000000" w:sz="4" w:val="single"/>
              <w:right w:color="000000" w:sz="4" w:val="single"/>
            </w:tcBorders>
            <w:tcMar>
              <w:left w:type="dxa" w:w="0"/>
              <w:right w:type="dxa" w:w="0"/>
            </w:tcMar>
          </w:tcPr>
          <w:p w14:paraId="A9030000">
            <w:pPr>
              <w:pStyle w:val="Style_1"/>
              <w:ind w:firstLine="0" w:left="0"/>
              <w:jc w:val="center"/>
            </w:pPr>
            <w:r>
              <w:t>Максимальный текущий общий уровень инфразвука, дБ</w:t>
            </w:r>
          </w:p>
        </w:tc>
      </w:tr>
      <w:tr>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814"/>
            <w:tcBorders>
              <w:top w:color="000000" w:sz="4" w:val="single"/>
              <w:left w:color="000000" w:sz="4" w:val="single"/>
              <w:bottom w:color="000000" w:sz="4" w:val="single"/>
              <w:right w:color="000000" w:sz="4" w:val="single"/>
            </w:tcBorders>
            <w:tcMar>
              <w:left w:type="dxa" w:w="0"/>
              <w:right w:type="dxa" w:w="0"/>
            </w:tcMar>
          </w:tcPr>
          <w:p w14:paraId="AA030000">
            <w:pPr>
              <w:pStyle w:val="Style_1"/>
              <w:ind w:firstLine="0" w:left="0"/>
              <w:jc w:val="center"/>
            </w:pPr>
            <w:r>
              <w:t>2</w:t>
            </w:r>
          </w:p>
        </w:tc>
        <w:tc>
          <w:tcPr>
            <w:tcW w:type="dxa" w:w="814"/>
            <w:tcBorders>
              <w:top w:color="000000" w:sz="4" w:val="single"/>
              <w:left w:color="000000" w:sz="4" w:val="single"/>
              <w:bottom w:color="000000" w:sz="4" w:val="single"/>
              <w:right w:color="000000" w:sz="4" w:val="single"/>
            </w:tcBorders>
            <w:tcMar>
              <w:left w:type="dxa" w:w="0"/>
              <w:right w:type="dxa" w:w="0"/>
            </w:tcMar>
          </w:tcPr>
          <w:p w14:paraId="AB030000">
            <w:pPr>
              <w:pStyle w:val="Style_1"/>
              <w:ind w:firstLine="0" w:left="0"/>
              <w:jc w:val="center"/>
            </w:pPr>
            <w:r>
              <w:t>4</w:t>
            </w:r>
          </w:p>
        </w:tc>
        <w:tc>
          <w:tcPr>
            <w:tcW w:type="dxa" w:w="814"/>
            <w:tcBorders>
              <w:top w:color="000000" w:sz="4" w:val="single"/>
              <w:left w:color="000000" w:sz="4" w:val="single"/>
              <w:bottom w:color="000000" w:sz="4" w:val="single"/>
              <w:right w:color="000000" w:sz="4" w:val="single"/>
            </w:tcBorders>
            <w:tcMar>
              <w:left w:type="dxa" w:w="0"/>
              <w:right w:type="dxa" w:w="0"/>
            </w:tcMar>
          </w:tcPr>
          <w:p w14:paraId="AC030000">
            <w:pPr>
              <w:pStyle w:val="Style_1"/>
              <w:ind w:firstLine="0" w:left="0"/>
              <w:jc w:val="center"/>
            </w:pPr>
            <w:r>
              <w:t>8</w:t>
            </w:r>
          </w:p>
        </w:tc>
        <w:tc>
          <w:tcPr>
            <w:tcW w:type="dxa" w:w="816"/>
            <w:tcBorders>
              <w:top w:color="000000" w:sz="4" w:val="single"/>
              <w:left w:color="000000" w:sz="4" w:val="single"/>
              <w:bottom w:color="000000" w:sz="4" w:val="single"/>
              <w:right w:color="000000" w:sz="4" w:val="single"/>
            </w:tcBorders>
            <w:tcMar>
              <w:left w:type="dxa" w:w="0"/>
              <w:right w:type="dxa" w:w="0"/>
            </w:tcMar>
          </w:tcPr>
          <w:p w14:paraId="AD030000">
            <w:pPr>
              <w:pStyle w:val="Style_1"/>
              <w:ind w:firstLine="0" w:left="0"/>
              <w:jc w:val="center"/>
            </w:pPr>
            <w:r>
              <w:t>16</w:t>
            </w:r>
          </w:p>
        </w:tc>
        <w:tc>
          <w:tcPr>
            <w:tcW w:type="dxa" w:w="136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31"/>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2891"/>
            <w:tcBorders>
              <w:top w:color="000000" w:sz="4" w:val="single"/>
              <w:left w:color="000000" w:sz="4" w:val="single"/>
              <w:bottom w:color="000000" w:sz="4" w:val="single"/>
              <w:right w:color="000000" w:sz="4" w:val="single"/>
            </w:tcBorders>
            <w:tcMar>
              <w:left w:type="dxa" w:w="0"/>
              <w:right w:type="dxa" w:w="0"/>
            </w:tcMar>
            <w:vAlign w:val="center"/>
          </w:tcPr>
          <w:p w14:paraId="AE030000">
            <w:pPr>
              <w:pStyle w:val="Style_1"/>
              <w:ind w:firstLine="0" w:left="0"/>
              <w:jc w:val="left"/>
            </w:pPr>
            <w:r>
              <w:t>Выполнение всех видов работ на рабочих местах</w:t>
            </w:r>
          </w:p>
        </w:tc>
        <w:tc>
          <w:tcPr>
            <w:tcW w:type="dxa" w:w="814"/>
            <w:tcBorders>
              <w:top w:color="000000" w:sz="4" w:val="single"/>
              <w:left w:color="000000" w:sz="4" w:val="single"/>
              <w:bottom w:color="000000" w:sz="4" w:val="single"/>
              <w:right w:color="000000" w:sz="4" w:val="single"/>
            </w:tcBorders>
            <w:tcMar>
              <w:left w:type="dxa" w:w="0"/>
              <w:right w:type="dxa" w:w="0"/>
            </w:tcMar>
            <w:vAlign w:val="center"/>
          </w:tcPr>
          <w:p w14:paraId="AF030000">
            <w:pPr>
              <w:pStyle w:val="Style_1"/>
              <w:ind w:firstLine="0" w:left="0"/>
              <w:jc w:val="center"/>
            </w:pPr>
            <w:r>
              <w:t>110</w:t>
            </w:r>
          </w:p>
        </w:tc>
        <w:tc>
          <w:tcPr>
            <w:tcW w:type="dxa" w:w="814"/>
            <w:tcBorders>
              <w:top w:color="000000" w:sz="4" w:val="single"/>
              <w:left w:color="000000" w:sz="4" w:val="single"/>
              <w:bottom w:color="000000" w:sz="4" w:val="single"/>
              <w:right w:color="000000" w:sz="4" w:val="single"/>
            </w:tcBorders>
            <w:tcMar>
              <w:left w:type="dxa" w:w="0"/>
              <w:right w:type="dxa" w:w="0"/>
            </w:tcMar>
            <w:vAlign w:val="center"/>
          </w:tcPr>
          <w:p w14:paraId="B0030000">
            <w:pPr>
              <w:pStyle w:val="Style_1"/>
              <w:ind w:firstLine="0" w:left="0"/>
              <w:jc w:val="center"/>
            </w:pPr>
            <w:r>
              <w:t>105</w:t>
            </w:r>
          </w:p>
        </w:tc>
        <w:tc>
          <w:tcPr>
            <w:tcW w:type="dxa" w:w="814"/>
            <w:tcBorders>
              <w:top w:color="000000" w:sz="4" w:val="single"/>
              <w:left w:color="000000" w:sz="4" w:val="single"/>
              <w:bottom w:color="000000" w:sz="4" w:val="single"/>
              <w:right w:color="000000" w:sz="4" w:val="single"/>
            </w:tcBorders>
            <w:tcMar>
              <w:left w:type="dxa" w:w="0"/>
              <w:right w:type="dxa" w:w="0"/>
            </w:tcMar>
            <w:vAlign w:val="center"/>
          </w:tcPr>
          <w:p w14:paraId="B1030000">
            <w:pPr>
              <w:pStyle w:val="Style_1"/>
              <w:ind w:firstLine="0" w:left="0"/>
              <w:jc w:val="center"/>
            </w:pPr>
            <w:r>
              <w:t>100</w:t>
            </w:r>
          </w:p>
        </w:tc>
        <w:tc>
          <w:tcPr>
            <w:tcW w:type="dxa" w:w="816"/>
            <w:tcBorders>
              <w:top w:color="000000" w:sz="4" w:val="single"/>
              <w:left w:color="000000" w:sz="4" w:val="single"/>
              <w:bottom w:color="000000" w:sz="4" w:val="single"/>
              <w:right w:color="000000" w:sz="4" w:val="single"/>
            </w:tcBorders>
            <w:tcMar>
              <w:left w:type="dxa" w:w="0"/>
              <w:right w:type="dxa" w:w="0"/>
            </w:tcMar>
            <w:vAlign w:val="center"/>
          </w:tcPr>
          <w:p w14:paraId="B2030000">
            <w:pPr>
              <w:pStyle w:val="Style_1"/>
              <w:ind w:firstLine="0" w:left="0"/>
              <w:jc w:val="center"/>
            </w:pPr>
            <w:r>
              <w:t>95</w:t>
            </w:r>
          </w:p>
        </w:tc>
        <w:tc>
          <w:tcPr>
            <w:tcW w:type="dxa" w:w="1361"/>
            <w:tcBorders>
              <w:top w:color="000000" w:sz="4" w:val="single"/>
              <w:left w:color="000000" w:sz="4" w:val="single"/>
              <w:bottom w:color="000000" w:sz="4" w:val="single"/>
              <w:right w:color="000000" w:sz="4" w:val="single"/>
            </w:tcBorders>
            <w:tcMar>
              <w:left w:type="dxa" w:w="0"/>
              <w:right w:type="dxa" w:w="0"/>
            </w:tcMar>
            <w:vAlign w:val="center"/>
          </w:tcPr>
          <w:p w14:paraId="B3030000">
            <w:pPr>
              <w:pStyle w:val="Style_1"/>
              <w:ind w:firstLine="0" w:left="0"/>
              <w:jc w:val="center"/>
            </w:pPr>
            <w:r>
              <w:t>100</w:t>
            </w:r>
          </w:p>
        </w:tc>
        <w:tc>
          <w:tcPr>
            <w:tcW w:type="dxa" w:w="1531"/>
            <w:tcBorders>
              <w:top w:color="000000" w:sz="4" w:val="single"/>
              <w:left w:color="000000" w:sz="4" w:val="single"/>
              <w:bottom w:color="000000" w:sz="4" w:val="single"/>
              <w:right w:color="000000" w:sz="4" w:val="single"/>
            </w:tcBorders>
            <w:tcMar>
              <w:left w:type="dxa" w:w="0"/>
              <w:right w:type="dxa" w:w="0"/>
            </w:tcMar>
            <w:vAlign w:val="center"/>
          </w:tcPr>
          <w:p w14:paraId="B4030000">
            <w:pPr>
              <w:pStyle w:val="Style_1"/>
              <w:ind w:firstLine="0" w:left="0"/>
              <w:jc w:val="center"/>
            </w:pPr>
            <w:r>
              <w:t>110</w:t>
            </w:r>
          </w:p>
        </w:tc>
      </w:tr>
      <w:tr>
        <w:tc>
          <w:tcPr>
            <w:tcW w:type="dxa" w:w="9041"/>
            <w:gridSpan w:val="7"/>
            <w:tcBorders>
              <w:top w:color="000000" w:sz="4" w:val="single"/>
              <w:left w:color="000000" w:sz="4" w:val="single"/>
              <w:bottom w:color="000000" w:sz="4" w:val="single"/>
              <w:right w:color="000000" w:sz="4" w:val="single"/>
            </w:tcBorders>
            <w:tcMar>
              <w:left w:type="dxa" w:w="0"/>
              <w:right w:type="dxa" w:w="0"/>
            </w:tcMar>
          </w:tcPr>
          <w:p w14:paraId="B5030000">
            <w:pPr>
              <w:pStyle w:val="Style_1"/>
              <w:ind w:firstLine="0" w:left="0"/>
              <w:jc w:val="left"/>
            </w:pPr>
            <w:r>
              <w:t>Для колеблющегося во времени и прерывистого инфразвука уровни звукового давления, измеренные по шкале шумомера "Лин", не должны превышать 120 дБ</w:t>
            </w:r>
          </w:p>
        </w:tc>
      </w:tr>
    </w:tbl>
    <w:p w14:paraId="B6030000">
      <w:pPr>
        <w:pStyle w:val="Style_1"/>
        <w:ind w:firstLine="0" w:left="0"/>
        <w:jc w:val="both"/>
      </w:pPr>
    </w:p>
    <w:p w14:paraId="B7030000">
      <w:pPr>
        <w:pStyle w:val="Style_1"/>
        <w:ind w:firstLine="0" w:left="0"/>
        <w:jc w:val="right"/>
        <w:outlineLvl w:val="2"/>
      </w:pPr>
      <w:r>
        <w:t>Таблица 6</w:t>
      </w:r>
    </w:p>
    <w:p w14:paraId="B8030000">
      <w:pPr>
        <w:pStyle w:val="Style_1"/>
        <w:ind w:firstLine="0" w:left="0"/>
        <w:jc w:val="both"/>
      </w:pPr>
    </w:p>
    <w:p w14:paraId="B9030000">
      <w:pPr>
        <w:pStyle w:val="Style_1"/>
        <w:ind w:firstLine="0" w:left="0"/>
        <w:jc w:val="center"/>
        <w:rPr>
          <w:b w:val="1"/>
        </w:rPr>
      </w:pPr>
      <w:bookmarkStart w:id="37" w:name="Par950"/>
      <w:bookmarkEnd w:id="37"/>
      <w:r>
        <w:rPr>
          <w:b w:val="1"/>
        </w:rPr>
        <w:t>Предельно допустимые уровни воздушного ультразвука</w:t>
      </w:r>
    </w:p>
    <w:p w14:paraId="BA030000">
      <w:pPr>
        <w:pStyle w:val="Style_1"/>
        <w:ind w:firstLine="0" w:left="0"/>
        <w:jc w:val="center"/>
        <w:rPr>
          <w:b w:val="1"/>
        </w:rPr>
      </w:pPr>
      <w:r>
        <w:rPr>
          <w:b w:val="1"/>
        </w:rPr>
        <w:t>на рабочих местах</w:t>
      </w:r>
    </w:p>
    <w:p w14:paraId="BB030000">
      <w:pPr>
        <w:pStyle w:val="Style_1"/>
        <w:ind w:firstLine="0" w:left="0"/>
        <w:jc w:val="both"/>
      </w:pPr>
    </w:p>
    <w:tbl>
      <w:tblPr>
        <w:tblStyle w:val="Style_2"/>
        <w:tblLayout w:type="fixed"/>
        <w:tblCellMar>
          <w:left w:type="dxa" w:w="0"/>
          <w:right w:type="dxa" w:w="0"/>
        </w:tblCellMar>
      </w:tblPr>
      <w:tblGrid>
        <w:gridCol w:w="2665"/>
        <w:gridCol w:w="636"/>
        <w:gridCol w:w="636"/>
        <w:gridCol w:w="636"/>
        <w:gridCol w:w="636"/>
        <w:gridCol w:w="636"/>
        <w:gridCol w:w="636"/>
        <w:gridCol w:w="636"/>
        <w:gridCol w:w="636"/>
        <w:gridCol w:w="636"/>
        <w:gridCol w:w="639"/>
      </w:tblGrid>
      <w:tr>
        <w:tc>
          <w:tcPr>
            <w:tcW w:type="dxa" w:w="2665"/>
            <w:vMerge w:val="restart"/>
            <w:tcBorders>
              <w:top w:color="000000" w:sz="4" w:val="single"/>
              <w:left w:color="000000" w:sz="4" w:val="single"/>
              <w:bottom w:color="000000" w:sz="4" w:val="single"/>
              <w:right w:color="000000" w:sz="4" w:val="single"/>
            </w:tcBorders>
            <w:tcMar>
              <w:left w:type="dxa" w:w="0"/>
              <w:right w:type="dxa" w:w="0"/>
            </w:tcMar>
          </w:tcPr>
          <w:p w14:paraId="BC030000">
            <w:pPr>
              <w:pStyle w:val="Style_1"/>
              <w:ind w:firstLine="0" w:left="0"/>
              <w:jc w:val="center"/>
            </w:pPr>
            <w:r>
              <w:t>Наименование показателя</w:t>
            </w:r>
          </w:p>
        </w:tc>
        <w:tc>
          <w:tcPr>
            <w:tcW w:type="dxa" w:w="6363"/>
            <w:gridSpan w:val="10"/>
            <w:tcBorders>
              <w:top w:color="000000" w:sz="4" w:val="single"/>
              <w:left w:color="000000" w:sz="4" w:val="single"/>
              <w:bottom w:color="000000" w:sz="4" w:val="single"/>
              <w:right w:color="000000" w:sz="4" w:val="single"/>
            </w:tcBorders>
            <w:tcMar>
              <w:left w:type="dxa" w:w="0"/>
              <w:right w:type="dxa" w:w="0"/>
            </w:tcMar>
          </w:tcPr>
          <w:p w14:paraId="BD030000">
            <w:pPr>
              <w:pStyle w:val="Style_1"/>
              <w:ind w:firstLine="0" w:left="0"/>
              <w:jc w:val="center"/>
            </w:pPr>
            <w:r>
              <w:t>Уровни звукового давления, дБ, в третьоктавных полосах со среднегеометрическими частотами, кГц</w:t>
            </w:r>
          </w:p>
        </w:tc>
      </w:tr>
      <w:tr>
        <w:tc>
          <w:tcPr>
            <w:tcW w:type="dxa" w:w="2665"/>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636"/>
            <w:tcBorders>
              <w:top w:color="000000" w:sz="4" w:val="single"/>
              <w:left w:color="000000" w:sz="4" w:val="single"/>
              <w:bottom w:color="000000" w:sz="4" w:val="single"/>
              <w:right w:color="000000" w:sz="4" w:val="single"/>
            </w:tcBorders>
            <w:tcMar>
              <w:left w:type="dxa" w:w="0"/>
              <w:right w:type="dxa" w:w="0"/>
            </w:tcMar>
          </w:tcPr>
          <w:p w14:paraId="BE030000">
            <w:pPr>
              <w:pStyle w:val="Style_1"/>
              <w:ind w:firstLine="0" w:left="0"/>
              <w:jc w:val="center"/>
            </w:pPr>
            <w:r>
              <w:t>12,5</w:t>
            </w:r>
          </w:p>
        </w:tc>
        <w:tc>
          <w:tcPr>
            <w:tcW w:type="dxa" w:w="636"/>
            <w:tcBorders>
              <w:top w:color="000000" w:sz="4" w:val="single"/>
              <w:left w:color="000000" w:sz="4" w:val="single"/>
              <w:bottom w:color="000000" w:sz="4" w:val="single"/>
              <w:right w:color="000000" w:sz="4" w:val="single"/>
            </w:tcBorders>
            <w:tcMar>
              <w:left w:type="dxa" w:w="0"/>
              <w:right w:type="dxa" w:w="0"/>
            </w:tcMar>
          </w:tcPr>
          <w:p w14:paraId="BF030000">
            <w:pPr>
              <w:pStyle w:val="Style_1"/>
              <w:ind w:firstLine="0" w:left="0"/>
              <w:jc w:val="center"/>
            </w:pPr>
            <w:r>
              <w:t>16</w:t>
            </w:r>
          </w:p>
        </w:tc>
        <w:tc>
          <w:tcPr>
            <w:tcW w:type="dxa" w:w="636"/>
            <w:tcBorders>
              <w:top w:color="000000" w:sz="4" w:val="single"/>
              <w:left w:color="000000" w:sz="4" w:val="single"/>
              <w:bottom w:color="000000" w:sz="4" w:val="single"/>
              <w:right w:color="000000" w:sz="4" w:val="single"/>
            </w:tcBorders>
            <w:tcMar>
              <w:left w:type="dxa" w:w="0"/>
              <w:right w:type="dxa" w:w="0"/>
            </w:tcMar>
          </w:tcPr>
          <w:p w14:paraId="C0030000">
            <w:pPr>
              <w:pStyle w:val="Style_1"/>
              <w:ind w:firstLine="0" w:left="0"/>
              <w:jc w:val="center"/>
            </w:pPr>
            <w:r>
              <w:t>20</w:t>
            </w:r>
          </w:p>
        </w:tc>
        <w:tc>
          <w:tcPr>
            <w:tcW w:type="dxa" w:w="636"/>
            <w:tcBorders>
              <w:top w:color="000000" w:sz="4" w:val="single"/>
              <w:left w:color="000000" w:sz="4" w:val="single"/>
              <w:bottom w:color="000000" w:sz="4" w:val="single"/>
              <w:right w:color="000000" w:sz="4" w:val="single"/>
            </w:tcBorders>
            <w:tcMar>
              <w:left w:type="dxa" w:w="0"/>
              <w:right w:type="dxa" w:w="0"/>
            </w:tcMar>
          </w:tcPr>
          <w:p w14:paraId="C1030000">
            <w:pPr>
              <w:pStyle w:val="Style_1"/>
              <w:ind w:firstLine="0" w:left="0"/>
              <w:jc w:val="center"/>
            </w:pPr>
            <w:r>
              <w:t>25</w:t>
            </w:r>
          </w:p>
        </w:tc>
        <w:tc>
          <w:tcPr>
            <w:tcW w:type="dxa" w:w="636"/>
            <w:tcBorders>
              <w:top w:color="000000" w:sz="4" w:val="single"/>
              <w:left w:color="000000" w:sz="4" w:val="single"/>
              <w:bottom w:color="000000" w:sz="4" w:val="single"/>
              <w:right w:color="000000" w:sz="4" w:val="single"/>
            </w:tcBorders>
            <w:tcMar>
              <w:left w:type="dxa" w:w="0"/>
              <w:right w:type="dxa" w:w="0"/>
            </w:tcMar>
          </w:tcPr>
          <w:p w14:paraId="C2030000">
            <w:pPr>
              <w:pStyle w:val="Style_1"/>
              <w:ind w:firstLine="0" w:left="0"/>
              <w:jc w:val="center"/>
            </w:pPr>
            <w:r>
              <w:t>31,5</w:t>
            </w:r>
          </w:p>
        </w:tc>
        <w:tc>
          <w:tcPr>
            <w:tcW w:type="dxa" w:w="636"/>
            <w:tcBorders>
              <w:top w:color="000000" w:sz="4" w:val="single"/>
              <w:left w:color="000000" w:sz="4" w:val="single"/>
              <w:bottom w:color="000000" w:sz="4" w:val="single"/>
              <w:right w:color="000000" w:sz="4" w:val="single"/>
            </w:tcBorders>
            <w:tcMar>
              <w:left w:type="dxa" w:w="0"/>
              <w:right w:type="dxa" w:w="0"/>
            </w:tcMar>
          </w:tcPr>
          <w:p w14:paraId="C3030000">
            <w:pPr>
              <w:pStyle w:val="Style_1"/>
              <w:ind w:firstLine="0" w:left="0"/>
              <w:jc w:val="center"/>
            </w:pPr>
            <w:r>
              <w:t>40</w:t>
            </w:r>
          </w:p>
        </w:tc>
        <w:tc>
          <w:tcPr>
            <w:tcW w:type="dxa" w:w="636"/>
            <w:tcBorders>
              <w:top w:color="000000" w:sz="4" w:val="single"/>
              <w:left w:color="000000" w:sz="4" w:val="single"/>
              <w:bottom w:color="000000" w:sz="4" w:val="single"/>
              <w:right w:color="000000" w:sz="4" w:val="single"/>
            </w:tcBorders>
            <w:tcMar>
              <w:left w:type="dxa" w:w="0"/>
              <w:right w:type="dxa" w:w="0"/>
            </w:tcMar>
          </w:tcPr>
          <w:p w14:paraId="C4030000">
            <w:pPr>
              <w:pStyle w:val="Style_1"/>
              <w:ind w:firstLine="0" w:left="0"/>
              <w:jc w:val="center"/>
            </w:pPr>
            <w:r>
              <w:t>50</w:t>
            </w:r>
          </w:p>
        </w:tc>
        <w:tc>
          <w:tcPr>
            <w:tcW w:type="dxa" w:w="636"/>
            <w:tcBorders>
              <w:top w:color="000000" w:sz="4" w:val="single"/>
              <w:left w:color="000000" w:sz="4" w:val="single"/>
              <w:bottom w:color="000000" w:sz="4" w:val="single"/>
              <w:right w:color="000000" w:sz="4" w:val="single"/>
            </w:tcBorders>
            <w:tcMar>
              <w:left w:type="dxa" w:w="0"/>
              <w:right w:type="dxa" w:w="0"/>
            </w:tcMar>
          </w:tcPr>
          <w:p w14:paraId="C5030000">
            <w:pPr>
              <w:pStyle w:val="Style_1"/>
              <w:ind w:firstLine="0" w:left="0"/>
              <w:jc w:val="center"/>
            </w:pPr>
            <w:r>
              <w:t>63</w:t>
            </w:r>
          </w:p>
        </w:tc>
        <w:tc>
          <w:tcPr>
            <w:tcW w:type="dxa" w:w="636"/>
            <w:tcBorders>
              <w:top w:color="000000" w:sz="4" w:val="single"/>
              <w:left w:color="000000" w:sz="4" w:val="single"/>
              <w:bottom w:color="000000" w:sz="4" w:val="single"/>
              <w:right w:color="000000" w:sz="4" w:val="single"/>
            </w:tcBorders>
            <w:tcMar>
              <w:left w:type="dxa" w:w="0"/>
              <w:right w:type="dxa" w:w="0"/>
            </w:tcMar>
          </w:tcPr>
          <w:p w14:paraId="C6030000">
            <w:pPr>
              <w:pStyle w:val="Style_1"/>
              <w:ind w:firstLine="0" w:left="0"/>
              <w:jc w:val="center"/>
            </w:pPr>
            <w:r>
              <w:t>80</w:t>
            </w:r>
          </w:p>
        </w:tc>
        <w:tc>
          <w:tcPr>
            <w:tcW w:type="dxa" w:w="639"/>
            <w:tcBorders>
              <w:top w:color="000000" w:sz="4" w:val="single"/>
              <w:left w:color="000000" w:sz="4" w:val="single"/>
              <w:bottom w:color="000000" w:sz="4" w:val="single"/>
              <w:right w:color="000000" w:sz="4" w:val="single"/>
            </w:tcBorders>
            <w:tcMar>
              <w:left w:type="dxa" w:w="0"/>
              <w:right w:type="dxa" w:w="0"/>
            </w:tcMar>
          </w:tcPr>
          <w:p w14:paraId="C7030000">
            <w:pPr>
              <w:pStyle w:val="Style_1"/>
              <w:ind w:firstLine="0" w:left="0"/>
              <w:jc w:val="center"/>
            </w:pPr>
            <w:r>
              <w:t>100</w:t>
            </w:r>
          </w:p>
        </w:tc>
      </w:tr>
      <w:tr>
        <w:tc>
          <w:tcPr>
            <w:tcW w:type="dxa" w:w="2665"/>
            <w:tcBorders>
              <w:top w:color="000000" w:sz="4" w:val="single"/>
              <w:left w:color="000000" w:sz="4" w:val="single"/>
              <w:bottom w:color="000000" w:sz="4" w:val="single"/>
              <w:right w:color="000000" w:sz="4" w:val="single"/>
            </w:tcBorders>
            <w:tcMar>
              <w:left w:type="dxa" w:w="0"/>
              <w:right w:type="dxa" w:w="0"/>
            </w:tcMar>
            <w:vAlign w:val="center"/>
          </w:tcPr>
          <w:p w14:paraId="C8030000">
            <w:pPr>
              <w:pStyle w:val="Style_1"/>
              <w:ind w:firstLine="0" w:left="0"/>
              <w:jc w:val="left"/>
            </w:pPr>
            <w:r>
              <w:t>Ультразвук воздушный</w:t>
            </w:r>
          </w:p>
        </w:tc>
        <w:tc>
          <w:tcPr>
            <w:tcW w:type="dxa" w:w="636"/>
            <w:tcBorders>
              <w:top w:color="000000" w:sz="4" w:val="single"/>
              <w:left w:color="000000" w:sz="4" w:val="single"/>
              <w:bottom w:color="000000" w:sz="4" w:val="single"/>
              <w:right w:color="000000" w:sz="4" w:val="single"/>
            </w:tcBorders>
            <w:tcMar>
              <w:left w:type="dxa" w:w="0"/>
              <w:right w:type="dxa" w:w="0"/>
            </w:tcMar>
            <w:vAlign w:val="center"/>
          </w:tcPr>
          <w:p w14:paraId="C9030000">
            <w:pPr>
              <w:pStyle w:val="Style_1"/>
              <w:ind w:firstLine="0" w:left="0"/>
              <w:jc w:val="center"/>
            </w:pPr>
            <w:r>
              <w:t>80</w:t>
            </w:r>
          </w:p>
        </w:tc>
        <w:tc>
          <w:tcPr>
            <w:tcW w:type="dxa" w:w="636"/>
            <w:tcBorders>
              <w:top w:color="000000" w:sz="4" w:val="single"/>
              <w:left w:color="000000" w:sz="4" w:val="single"/>
              <w:bottom w:color="000000" w:sz="4" w:val="single"/>
              <w:right w:color="000000" w:sz="4" w:val="single"/>
            </w:tcBorders>
            <w:tcMar>
              <w:left w:type="dxa" w:w="0"/>
              <w:right w:type="dxa" w:w="0"/>
            </w:tcMar>
            <w:vAlign w:val="center"/>
          </w:tcPr>
          <w:p w14:paraId="CA030000">
            <w:pPr>
              <w:pStyle w:val="Style_1"/>
              <w:ind w:firstLine="0" w:left="0"/>
              <w:jc w:val="center"/>
            </w:pPr>
            <w:r>
              <w:t>90</w:t>
            </w:r>
          </w:p>
        </w:tc>
        <w:tc>
          <w:tcPr>
            <w:tcW w:type="dxa" w:w="636"/>
            <w:tcBorders>
              <w:top w:color="000000" w:sz="4" w:val="single"/>
              <w:left w:color="000000" w:sz="4" w:val="single"/>
              <w:bottom w:color="000000" w:sz="4" w:val="single"/>
              <w:right w:color="000000" w:sz="4" w:val="single"/>
            </w:tcBorders>
            <w:tcMar>
              <w:left w:type="dxa" w:w="0"/>
              <w:right w:type="dxa" w:w="0"/>
            </w:tcMar>
            <w:vAlign w:val="center"/>
          </w:tcPr>
          <w:p w14:paraId="CB030000">
            <w:pPr>
              <w:pStyle w:val="Style_1"/>
              <w:ind w:firstLine="0" w:left="0"/>
              <w:jc w:val="center"/>
            </w:pPr>
            <w:r>
              <w:t>100</w:t>
            </w:r>
          </w:p>
        </w:tc>
        <w:tc>
          <w:tcPr>
            <w:tcW w:type="dxa" w:w="636"/>
            <w:tcBorders>
              <w:top w:color="000000" w:sz="4" w:val="single"/>
              <w:left w:color="000000" w:sz="4" w:val="single"/>
              <w:bottom w:color="000000" w:sz="4" w:val="single"/>
              <w:right w:color="000000" w:sz="4" w:val="single"/>
            </w:tcBorders>
            <w:tcMar>
              <w:left w:type="dxa" w:w="0"/>
              <w:right w:type="dxa" w:w="0"/>
            </w:tcMar>
            <w:vAlign w:val="center"/>
          </w:tcPr>
          <w:p w14:paraId="CC030000">
            <w:pPr>
              <w:pStyle w:val="Style_1"/>
              <w:ind w:firstLine="0" w:left="0"/>
              <w:jc w:val="center"/>
            </w:pPr>
            <w:r>
              <w:t>105</w:t>
            </w:r>
          </w:p>
        </w:tc>
        <w:tc>
          <w:tcPr>
            <w:tcW w:type="dxa" w:w="636"/>
            <w:tcBorders>
              <w:top w:color="000000" w:sz="4" w:val="single"/>
              <w:left w:color="000000" w:sz="4" w:val="single"/>
              <w:bottom w:color="000000" w:sz="4" w:val="single"/>
              <w:right w:color="000000" w:sz="4" w:val="single"/>
            </w:tcBorders>
            <w:tcMar>
              <w:left w:type="dxa" w:w="0"/>
              <w:right w:type="dxa" w:w="0"/>
            </w:tcMar>
            <w:vAlign w:val="center"/>
          </w:tcPr>
          <w:p w14:paraId="CD030000">
            <w:pPr>
              <w:pStyle w:val="Style_1"/>
              <w:ind w:firstLine="0" w:left="0"/>
              <w:jc w:val="center"/>
            </w:pPr>
            <w:r>
              <w:t>110</w:t>
            </w:r>
          </w:p>
        </w:tc>
        <w:tc>
          <w:tcPr>
            <w:tcW w:type="dxa" w:w="636"/>
            <w:tcBorders>
              <w:top w:color="000000" w:sz="4" w:val="single"/>
              <w:left w:color="000000" w:sz="4" w:val="single"/>
              <w:bottom w:color="000000" w:sz="4" w:val="single"/>
              <w:right w:color="000000" w:sz="4" w:val="single"/>
            </w:tcBorders>
            <w:tcMar>
              <w:left w:type="dxa" w:w="0"/>
              <w:right w:type="dxa" w:w="0"/>
            </w:tcMar>
            <w:vAlign w:val="center"/>
          </w:tcPr>
          <w:p w14:paraId="CE030000">
            <w:pPr>
              <w:pStyle w:val="Style_1"/>
              <w:ind w:firstLine="0" w:left="0"/>
              <w:jc w:val="center"/>
            </w:pPr>
            <w:r>
              <w:t>110</w:t>
            </w:r>
          </w:p>
        </w:tc>
        <w:tc>
          <w:tcPr>
            <w:tcW w:type="dxa" w:w="636"/>
            <w:tcBorders>
              <w:top w:color="000000" w:sz="4" w:val="single"/>
              <w:left w:color="000000" w:sz="4" w:val="single"/>
              <w:bottom w:color="000000" w:sz="4" w:val="single"/>
              <w:right w:color="000000" w:sz="4" w:val="single"/>
            </w:tcBorders>
            <w:tcMar>
              <w:left w:type="dxa" w:w="0"/>
              <w:right w:type="dxa" w:w="0"/>
            </w:tcMar>
            <w:vAlign w:val="center"/>
          </w:tcPr>
          <w:p w14:paraId="CF030000">
            <w:pPr>
              <w:pStyle w:val="Style_1"/>
              <w:ind w:firstLine="0" w:left="0"/>
              <w:jc w:val="center"/>
            </w:pPr>
            <w:r>
              <w:t>110</w:t>
            </w:r>
          </w:p>
        </w:tc>
        <w:tc>
          <w:tcPr>
            <w:tcW w:type="dxa" w:w="636"/>
            <w:tcBorders>
              <w:top w:color="000000" w:sz="4" w:val="single"/>
              <w:left w:color="000000" w:sz="4" w:val="single"/>
              <w:bottom w:color="000000" w:sz="4" w:val="single"/>
              <w:right w:color="000000" w:sz="4" w:val="single"/>
            </w:tcBorders>
            <w:tcMar>
              <w:left w:type="dxa" w:w="0"/>
              <w:right w:type="dxa" w:w="0"/>
            </w:tcMar>
            <w:vAlign w:val="center"/>
          </w:tcPr>
          <w:p w14:paraId="D0030000">
            <w:pPr>
              <w:pStyle w:val="Style_1"/>
              <w:ind w:firstLine="0" w:left="0"/>
              <w:jc w:val="center"/>
            </w:pPr>
            <w:r>
              <w:t>110</w:t>
            </w:r>
          </w:p>
        </w:tc>
        <w:tc>
          <w:tcPr>
            <w:tcW w:type="dxa" w:w="636"/>
            <w:tcBorders>
              <w:top w:color="000000" w:sz="4" w:val="single"/>
              <w:left w:color="000000" w:sz="4" w:val="single"/>
              <w:bottom w:color="000000" w:sz="4" w:val="single"/>
              <w:right w:color="000000" w:sz="4" w:val="single"/>
            </w:tcBorders>
            <w:tcMar>
              <w:left w:type="dxa" w:w="0"/>
              <w:right w:type="dxa" w:w="0"/>
            </w:tcMar>
            <w:vAlign w:val="center"/>
          </w:tcPr>
          <w:p w14:paraId="D1030000">
            <w:pPr>
              <w:pStyle w:val="Style_1"/>
              <w:ind w:firstLine="0" w:left="0"/>
              <w:jc w:val="center"/>
            </w:pPr>
            <w:r>
              <w:t>110</w:t>
            </w:r>
          </w:p>
        </w:tc>
        <w:tc>
          <w:tcPr>
            <w:tcW w:type="dxa" w:w="639"/>
            <w:tcBorders>
              <w:top w:color="000000" w:sz="4" w:val="single"/>
              <w:left w:color="000000" w:sz="4" w:val="single"/>
              <w:bottom w:color="000000" w:sz="4" w:val="single"/>
              <w:right w:color="000000" w:sz="4" w:val="single"/>
            </w:tcBorders>
            <w:tcMar>
              <w:left w:type="dxa" w:w="0"/>
              <w:right w:type="dxa" w:w="0"/>
            </w:tcMar>
            <w:vAlign w:val="center"/>
          </w:tcPr>
          <w:p w14:paraId="D2030000">
            <w:pPr>
              <w:pStyle w:val="Style_1"/>
              <w:ind w:firstLine="0" w:left="0"/>
              <w:jc w:val="center"/>
            </w:pPr>
            <w:r>
              <w:t>110</w:t>
            </w:r>
          </w:p>
        </w:tc>
      </w:tr>
    </w:tbl>
    <w:p w14:paraId="D3030000">
      <w:pPr>
        <w:pStyle w:val="Style_1"/>
        <w:ind w:firstLine="0" w:left="0"/>
        <w:jc w:val="both"/>
      </w:pPr>
    </w:p>
    <w:p w14:paraId="D4030000">
      <w:pPr>
        <w:pStyle w:val="Style_1"/>
        <w:ind w:firstLine="0" w:left="0"/>
        <w:jc w:val="both"/>
      </w:pPr>
    </w:p>
    <w:p w14:paraId="D5030000">
      <w:pPr>
        <w:pStyle w:val="Style_1"/>
        <w:ind w:firstLine="0" w:left="0"/>
        <w:jc w:val="both"/>
      </w:pPr>
    </w:p>
    <w:p w14:paraId="D6030000">
      <w:pPr>
        <w:pStyle w:val="Style_1"/>
        <w:ind w:firstLine="0" w:left="0"/>
        <w:jc w:val="both"/>
      </w:pPr>
    </w:p>
    <w:p w14:paraId="D7030000">
      <w:pPr>
        <w:pStyle w:val="Style_1"/>
        <w:ind w:firstLine="0" w:left="0"/>
        <w:jc w:val="both"/>
      </w:pPr>
    </w:p>
    <w:p w14:paraId="D8030000">
      <w:pPr>
        <w:pStyle w:val="Style_1"/>
        <w:ind w:firstLine="0" w:left="0"/>
        <w:jc w:val="right"/>
        <w:outlineLvl w:val="1"/>
      </w:pPr>
      <w:r>
        <w:t>Приложение N 5</w:t>
      </w:r>
    </w:p>
    <w:p w14:paraId="D9030000">
      <w:pPr>
        <w:pStyle w:val="Style_1"/>
        <w:ind w:firstLine="0" w:left="0"/>
        <w:jc w:val="right"/>
      </w:pPr>
      <w:r>
        <w:t>к Методике проведения специальной</w:t>
      </w:r>
    </w:p>
    <w:p w14:paraId="DA030000">
      <w:pPr>
        <w:pStyle w:val="Style_1"/>
        <w:ind w:firstLine="0" w:left="0"/>
        <w:jc w:val="right"/>
      </w:pPr>
      <w:r>
        <w:t>оценки условий труда, утвержденной</w:t>
      </w:r>
    </w:p>
    <w:p w14:paraId="DB030000">
      <w:pPr>
        <w:pStyle w:val="Style_1"/>
        <w:ind w:firstLine="0" w:left="0"/>
        <w:jc w:val="right"/>
      </w:pPr>
      <w:r>
        <w:t>приказом Министерства труда</w:t>
      </w:r>
    </w:p>
    <w:p w14:paraId="DC030000">
      <w:pPr>
        <w:pStyle w:val="Style_1"/>
        <w:ind w:firstLine="0" w:left="0"/>
        <w:jc w:val="right"/>
      </w:pPr>
      <w:r>
        <w:t>и социальной защиты</w:t>
      </w:r>
    </w:p>
    <w:p w14:paraId="DD030000">
      <w:pPr>
        <w:pStyle w:val="Style_1"/>
        <w:ind w:firstLine="0" w:left="0"/>
        <w:jc w:val="right"/>
      </w:pPr>
      <w:r>
        <w:t>Российской Федерации</w:t>
      </w:r>
    </w:p>
    <w:p w14:paraId="DE030000">
      <w:pPr>
        <w:pStyle w:val="Style_1"/>
        <w:ind w:firstLine="0" w:left="0"/>
        <w:jc w:val="right"/>
      </w:pPr>
      <w:r>
        <w:t>от 21 ноября 2023 г. N 817н</w:t>
      </w:r>
    </w:p>
    <w:p w14:paraId="DF030000">
      <w:pPr>
        <w:pStyle w:val="Style_1"/>
        <w:ind w:firstLine="0" w:left="0"/>
        <w:jc w:val="both"/>
      </w:pPr>
    </w:p>
    <w:p w14:paraId="E0030000">
      <w:pPr>
        <w:pStyle w:val="Style_1"/>
        <w:ind w:firstLine="0" w:left="0"/>
        <w:jc w:val="center"/>
        <w:rPr>
          <w:b w:val="1"/>
        </w:rPr>
      </w:pPr>
      <w:bookmarkStart w:id="38" w:name="Par989"/>
      <w:bookmarkEnd w:id="38"/>
      <w:r>
        <w:rPr>
          <w:b w:val="1"/>
        </w:rPr>
        <w:t>ОТНЕСЕНИЕ</w:t>
      </w:r>
    </w:p>
    <w:p w14:paraId="E1030000">
      <w:pPr>
        <w:pStyle w:val="Style_1"/>
        <w:ind w:firstLine="0" w:left="0"/>
        <w:jc w:val="center"/>
        <w:rPr>
          <w:b w:val="1"/>
        </w:rPr>
      </w:pPr>
      <w:r>
        <w:rPr>
          <w:b w:val="1"/>
        </w:rPr>
        <w:t>УСЛОВИЙ ТРУДА К КЛАССУ (ПОДКЛАССУ) УСЛОВИЙ ТРУДА</w:t>
      </w:r>
    </w:p>
    <w:p w14:paraId="E2030000">
      <w:pPr>
        <w:pStyle w:val="Style_1"/>
        <w:ind w:firstLine="0" w:left="0"/>
        <w:jc w:val="center"/>
        <w:rPr>
          <w:b w:val="1"/>
        </w:rPr>
      </w:pPr>
      <w:r>
        <w:rPr>
          <w:b w:val="1"/>
        </w:rPr>
        <w:t>ПРИ ВОЗДЕЙСТВИИ ПАРАМЕТРОВ МИКРОКЛИМАТА ПРИ РАБОТЕ</w:t>
      </w:r>
    </w:p>
    <w:p w14:paraId="E3030000">
      <w:pPr>
        <w:pStyle w:val="Style_1"/>
        <w:ind w:firstLine="0" w:left="0"/>
        <w:jc w:val="center"/>
        <w:rPr>
          <w:b w:val="1"/>
        </w:rPr>
      </w:pPr>
      <w:r>
        <w:rPr>
          <w:b w:val="1"/>
        </w:rPr>
        <w:t>В ПРОИЗВОДСТВЕННОМ ПОМЕЩЕНИИ (РАБОЧЕЙ ЗОНЕ)</w:t>
      </w:r>
    </w:p>
    <w:p w14:paraId="E4030000">
      <w:pPr>
        <w:pStyle w:val="Style_1"/>
        <w:ind w:firstLine="0" w:left="0"/>
        <w:jc w:val="center"/>
        <w:rPr>
          <w:b w:val="1"/>
        </w:rPr>
      </w:pPr>
      <w:r>
        <w:rPr>
          <w:b w:val="1"/>
        </w:rPr>
        <w:t>С НАГРЕВАЮЩИМ МИКРОКЛИМАТОМ</w:t>
      </w:r>
    </w:p>
    <w:p w14:paraId="E5030000">
      <w:pPr>
        <w:pStyle w:val="Style_1"/>
        <w:ind w:firstLine="0" w:left="0"/>
        <w:jc w:val="both"/>
      </w:pPr>
    </w:p>
    <w:p w14:paraId="E6030000">
      <w:pPr>
        <w:sectPr>
          <w:type w:val="nextPage"/>
          <w:pgSz w:h="16838" w:orient="portrait" w:w="11906"/>
          <w:pgMar w:bottom="1440" w:footer="0" w:gutter="0" w:header="0" w:left="1133" w:right="566" w:top="1440"/>
        </w:sectPr>
      </w:pPr>
    </w:p>
    <w:tbl>
      <w:tblPr>
        <w:tblStyle w:val="Style_2"/>
        <w:tblLayout w:type="fixed"/>
        <w:tblCellMar>
          <w:left w:type="dxa" w:w="0"/>
          <w:right w:type="dxa" w:w="0"/>
        </w:tblCellMar>
      </w:tblPr>
      <w:tblGrid>
        <w:gridCol w:w="1417"/>
        <w:gridCol w:w="963"/>
        <w:gridCol w:w="1359"/>
        <w:gridCol w:w="1359"/>
        <w:gridCol w:w="1360"/>
        <w:gridCol w:w="1360"/>
        <w:gridCol w:w="1360"/>
        <w:gridCol w:w="1360"/>
        <w:gridCol w:w="1360"/>
      </w:tblGrid>
      <w:tr>
        <w:tc>
          <w:tcPr>
            <w:tcW w:type="dxa" w:w="1417"/>
            <w:vMerge w:val="restart"/>
            <w:tcBorders>
              <w:top w:color="000000" w:sz="4" w:val="single"/>
              <w:left w:color="000000" w:sz="4" w:val="single"/>
              <w:bottom w:color="000000" w:sz="4" w:val="single"/>
              <w:right w:color="000000" w:sz="4" w:val="single"/>
            </w:tcBorders>
            <w:tcMar>
              <w:left w:type="dxa" w:w="0"/>
              <w:right w:type="dxa" w:w="0"/>
            </w:tcMar>
          </w:tcPr>
          <w:p w14:paraId="E7030000">
            <w:pPr>
              <w:pStyle w:val="Style_1"/>
              <w:ind w:firstLine="0" w:left="0"/>
              <w:jc w:val="center"/>
            </w:pPr>
            <w:r>
              <w:t>Показатель</w:t>
            </w:r>
          </w:p>
        </w:tc>
        <w:tc>
          <w:tcPr>
            <w:tcW w:type="dxa" w:w="963"/>
            <w:vMerge w:val="restart"/>
            <w:tcBorders>
              <w:top w:color="000000" w:sz="4" w:val="single"/>
              <w:left w:color="000000" w:sz="4" w:val="single"/>
              <w:bottom w:color="000000" w:sz="4" w:val="single"/>
              <w:right w:color="000000" w:sz="4" w:val="single"/>
            </w:tcBorders>
            <w:tcMar>
              <w:left w:type="dxa" w:w="0"/>
              <w:right w:type="dxa" w:w="0"/>
            </w:tcMar>
          </w:tcPr>
          <w:p w14:paraId="E8030000">
            <w:pPr>
              <w:pStyle w:val="Style_1"/>
              <w:ind w:firstLine="0" w:left="0"/>
              <w:jc w:val="center"/>
            </w:pPr>
            <w:r>
              <w:t>Категория работ</w:t>
            </w:r>
          </w:p>
        </w:tc>
        <w:tc>
          <w:tcPr>
            <w:tcW w:type="dxa" w:w="9518"/>
            <w:gridSpan w:val="7"/>
            <w:tcBorders>
              <w:top w:color="000000" w:sz="4" w:val="single"/>
              <w:left w:color="000000" w:sz="4" w:val="single"/>
              <w:bottom w:color="000000" w:sz="4" w:val="single"/>
              <w:right w:color="000000" w:sz="4" w:val="single"/>
            </w:tcBorders>
            <w:tcMar>
              <w:left w:type="dxa" w:w="0"/>
              <w:right w:type="dxa" w:w="0"/>
            </w:tcMar>
          </w:tcPr>
          <w:p w14:paraId="E9030000">
            <w:pPr>
              <w:pStyle w:val="Style_1"/>
              <w:ind w:firstLine="0" w:left="0"/>
              <w:jc w:val="center"/>
            </w:pPr>
            <w:r>
              <w:t>Класс (подкласс) условий труда</w:t>
            </w: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59"/>
            <w:tcBorders>
              <w:top w:color="000000" w:sz="4" w:val="single"/>
              <w:left w:color="000000" w:sz="4" w:val="single"/>
              <w:bottom w:color="000000" w:sz="4" w:val="single"/>
              <w:right w:color="000000" w:sz="4" w:val="single"/>
            </w:tcBorders>
            <w:tcMar>
              <w:left w:type="dxa" w:w="0"/>
              <w:right w:type="dxa" w:w="0"/>
            </w:tcMar>
          </w:tcPr>
          <w:p w14:paraId="EA030000">
            <w:pPr>
              <w:pStyle w:val="Style_1"/>
              <w:ind w:firstLine="0" w:left="0"/>
              <w:jc w:val="center"/>
            </w:pPr>
            <w:r>
              <w:t>оптимальный</w:t>
            </w:r>
          </w:p>
        </w:tc>
        <w:tc>
          <w:tcPr>
            <w:tcW w:type="dxa" w:w="1359"/>
            <w:tcBorders>
              <w:top w:color="000000" w:sz="4" w:val="single"/>
              <w:left w:color="000000" w:sz="4" w:val="single"/>
              <w:bottom w:color="000000" w:sz="4" w:val="single"/>
              <w:right w:color="000000" w:sz="4" w:val="single"/>
            </w:tcBorders>
            <w:tcMar>
              <w:left w:type="dxa" w:w="0"/>
              <w:right w:type="dxa" w:w="0"/>
            </w:tcMar>
          </w:tcPr>
          <w:p w14:paraId="EB030000">
            <w:pPr>
              <w:pStyle w:val="Style_1"/>
              <w:ind w:firstLine="0" w:left="0"/>
              <w:jc w:val="center"/>
            </w:pPr>
            <w:r>
              <w:t>допустимый</w:t>
            </w:r>
          </w:p>
        </w:tc>
        <w:tc>
          <w:tcPr>
            <w:tcW w:type="dxa" w:w="5440"/>
            <w:gridSpan w:val="4"/>
            <w:tcBorders>
              <w:top w:color="000000" w:sz="4" w:val="single"/>
              <w:left w:color="000000" w:sz="4" w:val="single"/>
              <w:bottom w:color="000000" w:sz="4" w:val="single"/>
              <w:right w:color="000000" w:sz="4" w:val="single"/>
            </w:tcBorders>
            <w:tcMar>
              <w:left w:type="dxa" w:w="0"/>
              <w:right w:type="dxa" w:w="0"/>
            </w:tcMar>
          </w:tcPr>
          <w:p w14:paraId="EC030000">
            <w:pPr>
              <w:pStyle w:val="Style_1"/>
              <w:ind w:firstLine="0" w:left="0"/>
              <w:jc w:val="center"/>
            </w:pPr>
            <w:r>
              <w:t>вредный</w:t>
            </w:r>
          </w:p>
        </w:tc>
        <w:tc>
          <w:tcPr>
            <w:tcW w:type="dxa" w:w="1360"/>
            <w:tcBorders>
              <w:top w:color="000000" w:sz="4" w:val="single"/>
              <w:left w:color="000000" w:sz="4" w:val="single"/>
              <w:bottom w:color="000000" w:sz="4" w:val="single"/>
              <w:right w:color="000000" w:sz="4" w:val="single"/>
            </w:tcBorders>
            <w:tcMar>
              <w:left w:type="dxa" w:w="0"/>
              <w:right w:type="dxa" w:w="0"/>
            </w:tcMar>
          </w:tcPr>
          <w:p w14:paraId="ED030000">
            <w:pPr>
              <w:pStyle w:val="Style_1"/>
              <w:ind w:firstLine="0" w:left="0"/>
              <w:jc w:val="center"/>
            </w:pPr>
            <w:r>
              <w:t>опасный</w:t>
            </w: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59"/>
            <w:tcBorders>
              <w:top w:color="000000" w:sz="4" w:val="single"/>
              <w:left w:color="000000" w:sz="4" w:val="single"/>
              <w:bottom w:color="000000" w:sz="4" w:val="single"/>
              <w:right w:color="000000" w:sz="4" w:val="single"/>
            </w:tcBorders>
            <w:tcMar>
              <w:left w:type="dxa" w:w="0"/>
              <w:right w:type="dxa" w:w="0"/>
            </w:tcMar>
          </w:tcPr>
          <w:p w14:paraId="EE030000">
            <w:pPr>
              <w:pStyle w:val="Style_1"/>
              <w:ind w:firstLine="0" w:left="0"/>
              <w:jc w:val="center"/>
            </w:pPr>
            <w:r>
              <w:t>1</w:t>
            </w:r>
          </w:p>
        </w:tc>
        <w:tc>
          <w:tcPr>
            <w:tcW w:type="dxa" w:w="1359"/>
            <w:tcBorders>
              <w:top w:color="000000" w:sz="4" w:val="single"/>
              <w:left w:color="000000" w:sz="4" w:val="single"/>
              <w:bottom w:color="000000" w:sz="4" w:val="single"/>
              <w:right w:color="000000" w:sz="4" w:val="single"/>
            </w:tcBorders>
            <w:tcMar>
              <w:left w:type="dxa" w:w="0"/>
              <w:right w:type="dxa" w:w="0"/>
            </w:tcMar>
          </w:tcPr>
          <w:p w14:paraId="EF030000">
            <w:pPr>
              <w:pStyle w:val="Style_1"/>
              <w:ind w:firstLine="0" w:left="0"/>
              <w:jc w:val="center"/>
            </w:pPr>
            <w:r>
              <w:t>2</w:t>
            </w:r>
          </w:p>
        </w:tc>
        <w:tc>
          <w:tcPr>
            <w:tcW w:type="dxa" w:w="1360"/>
            <w:tcBorders>
              <w:top w:color="000000" w:sz="4" w:val="single"/>
              <w:left w:color="000000" w:sz="4" w:val="single"/>
              <w:bottom w:color="000000" w:sz="4" w:val="single"/>
              <w:right w:color="000000" w:sz="4" w:val="single"/>
            </w:tcBorders>
            <w:tcMar>
              <w:left w:type="dxa" w:w="0"/>
              <w:right w:type="dxa" w:w="0"/>
            </w:tcMar>
          </w:tcPr>
          <w:p w14:paraId="F0030000">
            <w:pPr>
              <w:pStyle w:val="Style_1"/>
              <w:ind w:firstLine="0" w:left="0"/>
              <w:jc w:val="center"/>
            </w:pPr>
            <w:r>
              <w:t>3.1</w:t>
            </w:r>
          </w:p>
        </w:tc>
        <w:tc>
          <w:tcPr>
            <w:tcW w:type="dxa" w:w="1360"/>
            <w:tcBorders>
              <w:top w:color="000000" w:sz="4" w:val="single"/>
              <w:left w:color="000000" w:sz="4" w:val="single"/>
              <w:bottom w:color="000000" w:sz="4" w:val="single"/>
              <w:right w:color="000000" w:sz="4" w:val="single"/>
            </w:tcBorders>
            <w:tcMar>
              <w:left w:type="dxa" w:w="0"/>
              <w:right w:type="dxa" w:w="0"/>
            </w:tcMar>
          </w:tcPr>
          <w:p w14:paraId="F1030000">
            <w:pPr>
              <w:pStyle w:val="Style_1"/>
              <w:ind w:firstLine="0" w:left="0"/>
              <w:jc w:val="center"/>
            </w:pPr>
            <w:r>
              <w:t>3.2</w:t>
            </w:r>
          </w:p>
        </w:tc>
        <w:tc>
          <w:tcPr>
            <w:tcW w:type="dxa" w:w="1360"/>
            <w:tcBorders>
              <w:top w:color="000000" w:sz="4" w:val="single"/>
              <w:left w:color="000000" w:sz="4" w:val="single"/>
              <w:bottom w:color="000000" w:sz="4" w:val="single"/>
              <w:right w:color="000000" w:sz="4" w:val="single"/>
            </w:tcBorders>
            <w:tcMar>
              <w:left w:type="dxa" w:w="0"/>
              <w:right w:type="dxa" w:w="0"/>
            </w:tcMar>
          </w:tcPr>
          <w:p w14:paraId="F2030000">
            <w:pPr>
              <w:pStyle w:val="Style_1"/>
              <w:ind w:firstLine="0" w:left="0"/>
              <w:jc w:val="center"/>
            </w:pPr>
            <w:r>
              <w:t>3.3</w:t>
            </w:r>
          </w:p>
        </w:tc>
        <w:tc>
          <w:tcPr>
            <w:tcW w:type="dxa" w:w="1360"/>
            <w:tcBorders>
              <w:top w:color="000000" w:sz="4" w:val="single"/>
              <w:left w:color="000000" w:sz="4" w:val="single"/>
              <w:bottom w:color="000000" w:sz="4" w:val="single"/>
              <w:right w:color="000000" w:sz="4" w:val="single"/>
            </w:tcBorders>
            <w:tcMar>
              <w:left w:type="dxa" w:w="0"/>
              <w:right w:type="dxa" w:w="0"/>
            </w:tcMar>
          </w:tcPr>
          <w:p w14:paraId="F3030000">
            <w:pPr>
              <w:pStyle w:val="Style_1"/>
              <w:ind w:firstLine="0" w:left="0"/>
              <w:jc w:val="center"/>
            </w:pPr>
            <w:r>
              <w:t>3.4</w:t>
            </w:r>
          </w:p>
        </w:tc>
        <w:tc>
          <w:tcPr>
            <w:tcW w:type="dxa" w:w="1360"/>
            <w:tcBorders>
              <w:top w:color="000000" w:sz="4" w:val="single"/>
              <w:left w:color="000000" w:sz="4" w:val="single"/>
              <w:bottom w:color="000000" w:sz="4" w:val="single"/>
              <w:right w:color="000000" w:sz="4" w:val="single"/>
            </w:tcBorders>
            <w:tcMar>
              <w:left w:type="dxa" w:w="0"/>
              <w:right w:type="dxa" w:w="0"/>
            </w:tcMar>
          </w:tcPr>
          <w:p w14:paraId="F4030000">
            <w:pPr>
              <w:pStyle w:val="Style_1"/>
              <w:ind w:firstLine="0" w:left="0"/>
              <w:jc w:val="center"/>
            </w:pPr>
            <w:r>
              <w:t>4</w:t>
            </w:r>
          </w:p>
        </w:tc>
      </w:tr>
      <w:tr>
        <w:tc>
          <w:tcPr>
            <w:tcW w:type="dxa" w:w="1417"/>
            <w:vMerge w:val="restart"/>
            <w:tcBorders>
              <w:top w:color="000000" w:sz="4" w:val="single"/>
              <w:left w:color="000000" w:sz="4" w:val="single"/>
              <w:bottom w:color="000000" w:sz="4" w:val="single"/>
              <w:right w:color="000000" w:sz="4" w:val="single"/>
            </w:tcBorders>
            <w:tcMar>
              <w:left w:type="dxa" w:w="0"/>
              <w:right w:type="dxa" w:w="0"/>
            </w:tcMar>
          </w:tcPr>
          <w:p w14:paraId="F5030000">
            <w:pPr>
              <w:pStyle w:val="Style_1"/>
              <w:ind w:firstLine="0" w:left="0"/>
              <w:jc w:val="left"/>
            </w:pPr>
            <w:r>
              <w:t>Температура воздуха, °C</w:t>
            </w:r>
          </w:p>
        </w:tc>
        <w:tc>
          <w:tcPr>
            <w:tcW w:type="dxa" w:w="963"/>
            <w:tcBorders>
              <w:top w:color="000000" w:sz="4" w:val="single"/>
              <w:left w:color="000000" w:sz="4" w:val="single"/>
              <w:bottom w:color="000000" w:sz="4" w:val="single"/>
              <w:right w:color="000000" w:sz="4" w:val="single"/>
            </w:tcBorders>
            <w:tcMar>
              <w:left w:type="dxa" w:w="0"/>
              <w:right w:type="dxa" w:w="0"/>
            </w:tcMar>
          </w:tcPr>
          <w:p w14:paraId="F6030000">
            <w:pPr>
              <w:pStyle w:val="Style_1"/>
              <w:ind w:firstLine="0" w:left="0"/>
              <w:jc w:val="center"/>
            </w:pPr>
            <w:r>
              <w:t>Iа</w:t>
            </w:r>
          </w:p>
        </w:tc>
        <w:tc>
          <w:tcPr>
            <w:tcW w:type="dxa" w:w="1359"/>
            <w:tcBorders>
              <w:top w:color="000000" w:sz="4" w:val="single"/>
              <w:left w:color="000000" w:sz="4" w:val="single"/>
              <w:bottom w:color="000000" w:sz="4" w:val="single"/>
              <w:right w:color="000000" w:sz="4" w:val="single"/>
            </w:tcBorders>
            <w:tcMar>
              <w:left w:type="dxa" w:w="0"/>
              <w:right w:type="dxa" w:w="0"/>
            </w:tcMar>
          </w:tcPr>
          <w:p w14:paraId="F7030000">
            <w:pPr>
              <w:pStyle w:val="Style_1"/>
              <w:ind w:firstLine="0" w:left="0"/>
              <w:jc w:val="center"/>
            </w:pPr>
            <w:r>
              <w:t>22,0 - 24,0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F8030000">
            <w:pPr>
              <w:pStyle w:val="Style_1"/>
              <w:ind w:firstLine="0" w:left="0"/>
              <w:jc w:val="center"/>
            </w:pPr>
            <w:r>
              <w:t>24,1 - 25,0</w:t>
            </w:r>
          </w:p>
        </w:tc>
        <w:tc>
          <w:tcPr>
            <w:tcW w:type="dxa" w:w="6800"/>
            <w:gridSpan w:val="5"/>
            <w:vMerge w:val="restart"/>
            <w:tcBorders>
              <w:top w:color="000000" w:sz="4" w:val="single"/>
              <w:left w:color="000000" w:sz="4" w:val="single"/>
              <w:bottom w:color="000000" w:sz="4" w:val="single"/>
              <w:right w:color="000000" w:sz="4" w:val="single"/>
            </w:tcBorders>
            <w:tcMar>
              <w:left w:type="dxa" w:w="0"/>
              <w:right w:type="dxa" w:w="0"/>
            </w:tcMar>
          </w:tcPr>
          <w:p w14:paraId="F9030000">
            <w:pPr>
              <w:pStyle w:val="Style_1"/>
              <w:ind w:firstLine="0" w:left="0"/>
              <w:jc w:val="center"/>
            </w:pPr>
            <w:r>
              <w:t xml:space="preserve">Определяется величиной ТНС-индекса (в соответствии с </w:t>
            </w:r>
            <w:r>
              <w:rPr>
                <w:color w:val="0000FF"/>
              </w:rPr>
              <w:fldChar w:fldCharType="begin"/>
            </w:r>
            <w:r>
              <w:rPr>
                <w:color w:val="0000FF"/>
              </w:rPr>
              <w:instrText>HYPERLINK \l "Par1081"</w:instrText>
            </w:r>
            <w:r>
              <w:rPr>
                <w:color w:val="0000FF"/>
              </w:rPr>
              <w:fldChar w:fldCharType="separate"/>
            </w:r>
            <w:r>
              <w:rPr>
                <w:color w:val="0000FF"/>
              </w:rPr>
              <w:t>приложением N 6</w:t>
            </w:r>
            <w:r>
              <w:rPr>
                <w:color w:val="0000FF"/>
              </w:rPr>
              <w:fldChar w:fldCharType="end"/>
            </w:r>
            <w:r>
              <w:t xml:space="preserve"> к настоящей Методике.</w:t>
            </w: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tcBorders>
              <w:top w:color="000000" w:sz="4" w:val="single"/>
              <w:left w:color="000000" w:sz="4" w:val="single"/>
              <w:bottom w:color="000000" w:sz="4" w:val="single"/>
              <w:right w:color="000000" w:sz="4" w:val="single"/>
            </w:tcBorders>
            <w:tcMar>
              <w:left w:type="dxa" w:w="0"/>
              <w:right w:type="dxa" w:w="0"/>
            </w:tcMar>
          </w:tcPr>
          <w:p w14:paraId="FA030000">
            <w:pPr>
              <w:pStyle w:val="Style_1"/>
              <w:ind w:firstLine="0" w:left="0"/>
              <w:jc w:val="center"/>
            </w:pPr>
            <w:r>
              <w:t>Iб</w:t>
            </w:r>
          </w:p>
        </w:tc>
        <w:tc>
          <w:tcPr>
            <w:tcW w:type="dxa" w:w="1359"/>
            <w:tcBorders>
              <w:top w:color="000000" w:sz="4" w:val="single"/>
              <w:left w:color="000000" w:sz="4" w:val="single"/>
              <w:bottom w:color="000000" w:sz="4" w:val="single"/>
              <w:right w:color="000000" w:sz="4" w:val="single"/>
            </w:tcBorders>
            <w:tcMar>
              <w:left w:type="dxa" w:w="0"/>
              <w:right w:type="dxa" w:w="0"/>
            </w:tcMar>
          </w:tcPr>
          <w:p w14:paraId="FB030000">
            <w:pPr>
              <w:pStyle w:val="Style_1"/>
              <w:ind w:firstLine="0" w:left="0"/>
              <w:jc w:val="center"/>
            </w:pPr>
            <w:r>
              <w:t>21,0 - 23,0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FC030000">
            <w:pPr>
              <w:pStyle w:val="Style_1"/>
              <w:ind w:firstLine="0" w:left="0"/>
              <w:jc w:val="center"/>
            </w:pPr>
            <w:r>
              <w:t>23,1 - 24,0</w:t>
            </w:r>
          </w:p>
        </w:tc>
        <w:tc>
          <w:tcPr>
            <w:tcW w:type="dxa" w:w="6800"/>
            <w:gridSpan w:val="5"/>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tcBorders>
              <w:top w:color="000000" w:sz="4" w:val="single"/>
              <w:left w:color="000000" w:sz="4" w:val="single"/>
              <w:bottom w:color="000000" w:sz="4" w:val="single"/>
              <w:right w:color="000000" w:sz="4" w:val="single"/>
            </w:tcBorders>
            <w:tcMar>
              <w:left w:type="dxa" w:w="0"/>
              <w:right w:type="dxa" w:w="0"/>
            </w:tcMar>
          </w:tcPr>
          <w:p w14:paraId="FD030000">
            <w:pPr>
              <w:pStyle w:val="Style_1"/>
              <w:ind w:firstLine="0" w:left="0"/>
              <w:jc w:val="center"/>
            </w:pPr>
            <w:r>
              <w:t>IIа</w:t>
            </w:r>
          </w:p>
        </w:tc>
        <w:tc>
          <w:tcPr>
            <w:tcW w:type="dxa" w:w="1359"/>
            <w:tcBorders>
              <w:top w:color="000000" w:sz="4" w:val="single"/>
              <w:left w:color="000000" w:sz="4" w:val="single"/>
              <w:bottom w:color="000000" w:sz="4" w:val="single"/>
              <w:right w:color="000000" w:sz="4" w:val="single"/>
            </w:tcBorders>
            <w:tcMar>
              <w:left w:type="dxa" w:w="0"/>
              <w:right w:type="dxa" w:w="0"/>
            </w:tcMar>
          </w:tcPr>
          <w:p w14:paraId="FE030000">
            <w:pPr>
              <w:pStyle w:val="Style_1"/>
              <w:ind w:firstLine="0" w:left="0"/>
              <w:jc w:val="center"/>
            </w:pPr>
            <w:r>
              <w:t>19,0 - 21,0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FF030000">
            <w:pPr>
              <w:pStyle w:val="Style_1"/>
              <w:ind w:firstLine="0" w:left="0"/>
              <w:jc w:val="center"/>
            </w:pPr>
            <w:r>
              <w:t>21,1 - 23,0</w:t>
            </w:r>
          </w:p>
        </w:tc>
        <w:tc>
          <w:tcPr>
            <w:tcW w:type="dxa" w:w="6800"/>
            <w:gridSpan w:val="5"/>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tcBorders>
              <w:top w:color="000000" w:sz="4" w:val="single"/>
              <w:left w:color="000000" w:sz="4" w:val="single"/>
              <w:bottom w:color="000000" w:sz="4" w:val="single"/>
              <w:right w:color="000000" w:sz="4" w:val="single"/>
            </w:tcBorders>
            <w:tcMar>
              <w:left w:type="dxa" w:w="0"/>
              <w:right w:type="dxa" w:w="0"/>
            </w:tcMar>
          </w:tcPr>
          <w:p w14:paraId="00040000">
            <w:pPr>
              <w:pStyle w:val="Style_1"/>
              <w:ind w:firstLine="0" w:left="0"/>
              <w:jc w:val="center"/>
            </w:pPr>
            <w:r>
              <w:t>IIб</w:t>
            </w:r>
          </w:p>
        </w:tc>
        <w:tc>
          <w:tcPr>
            <w:tcW w:type="dxa" w:w="1359"/>
            <w:tcBorders>
              <w:top w:color="000000" w:sz="4" w:val="single"/>
              <w:left w:color="000000" w:sz="4" w:val="single"/>
              <w:bottom w:color="000000" w:sz="4" w:val="single"/>
              <w:right w:color="000000" w:sz="4" w:val="single"/>
            </w:tcBorders>
            <w:tcMar>
              <w:left w:type="dxa" w:w="0"/>
              <w:right w:type="dxa" w:w="0"/>
            </w:tcMar>
          </w:tcPr>
          <w:p w14:paraId="01040000">
            <w:pPr>
              <w:pStyle w:val="Style_1"/>
              <w:ind w:firstLine="0" w:left="0"/>
              <w:jc w:val="center"/>
            </w:pPr>
            <w:r>
              <w:t>17,0 - 19,0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02040000">
            <w:pPr>
              <w:pStyle w:val="Style_1"/>
              <w:ind w:firstLine="0" w:left="0"/>
              <w:jc w:val="center"/>
            </w:pPr>
            <w:r>
              <w:t>19,1 - 22,0</w:t>
            </w:r>
          </w:p>
        </w:tc>
        <w:tc>
          <w:tcPr>
            <w:tcW w:type="dxa" w:w="6800"/>
            <w:gridSpan w:val="5"/>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tcBorders>
              <w:top w:color="000000" w:sz="4" w:val="single"/>
              <w:left w:color="000000" w:sz="4" w:val="single"/>
              <w:bottom w:color="000000" w:sz="4" w:val="single"/>
              <w:right w:color="000000" w:sz="4" w:val="single"/>
            </w:tcBorders>
            <w:tcMar>
              <w:left w:type="dxa" w:w="0"/>
              <w:right w:type="dxa" w:w="0"/>
            </w:tcMar>
          </w:tcPr>
          <w:p w14:paraId="03040000">
            <w:pPr>
              <w:pStyle w:val="Style_1"/>
              <w:ind w:firstLine="0" w:left="0"/>
              <w:jc w:val="center"/>
            </w:pPr>
            <w:r>
              <w:t>III</w:t>
            </w:r>
          </w:p>
        </w:tc>
        <w:tc>
          <w:tcPr>
            <w:tcW w:type="dxa" w:w="1359"/>
            <w:tcBorders>
              <w:top w:color="000000" w:sz="4" w:val="single"/>
              <w:left w:color="000000" w:sz="4" w:val="single"/>
              <w:bottom w:color="000000" w:sz="4" w:val="single"/>
              <w:right w:color="000000" w:sz="4" w:val="single"/>
            </w:tcBorders>
            <w:tcMar>
              <w:left w:type="dxa" w:w="0"/>
              <w:right w:type="dxa" w:w="0"/>
            </w:tcMar>
          </w:tcPr>
          <w:p w14:paraId="04040000">
            <w:pPr>
              <w:pStyle w:val="Style_1"/>
              <w:ind w:firstLine="0" w:left="0"/>
              <w:jc w:val="center"/>
            </w:pPr>
            <w:r>
              <w:t>16,0 - 18,0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05040000">
            <w:pPr>
              <w:pStyle w:val="Style_1"/>
              <w:ind w:firstLine="0" w:left="0"/>
              <w:jc w:val="center"/>
            </w:pPr>
            <w:r>
              <w:t>18,1 - 21,0</w:t>
            </w:r>
          </w:p>
        </w:tc>
        <w:tc>
          <w:tcPr>
            <w:tcW w:type="dxa" w:w="6800"/>
            <w:gridSpan w:val="5"/>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1417"/>
            <w:vMerge w:val="restart"/>
            <w:tcBorders>
              <w:top w:color="000000" w:sz="4" w:val="single"/>
              <w:left w:color="000000" w:sz="4" w:val="single"/>
              <w:bottom w:color="000000" w:sz="4" w:val="single"/>
              <w:right w:color="000000" w:sz="4" w:val="single"/>
            </w:tcBorders>
            <w:tcMar>
              <w:left w:type="dxa" w:w="0"/>
              <w:right w:type="dxa" w:w="0"/>
            </w:tcMar>
          </w:tcPr>
          <w:p w14:paraId="06040000">
            <w:pPr>
              <w:pStyle w:val="Style_1"/>
              <w:ind w:firstLine="0" w:left="0"/>
              <w:jc w:val="left"/>
            </w:pPr>
            <w:r>
              <w:t>Скорость движения воздуха, м/с</w:t>
            </w:r>
          </w:p>
        </w:tc>
        <w:tc>
          <w:tcPr>
            <w:tcW w:type="dxa" w:w="963"/>
            <w:tcBorders>
              <w:top w:color="000000" w:sz="4" w:val="single"/>
              <w:left w:color="000000" w:sz="4" w:val="single"/>
              <w:bottom w:color="000000" w:sz="4" w:val="single"/>
              <w:right w:color="000000" w:sz="4" w:val="single"/>
            </w:tcBorders>
            <w:tcMar>
              <w:left w:type="dxa" w:w="0"/>
              <w:right w:type="dxa" w:w="0"/>
            </w:tcMar>
          </w:tcPr>
          <w:p w14:paraId="07040000">
            <w:pPr>
              <w:pStyle w:val="Style_1"/>
              <w:ind w:firstLine="0" w:left="0"/>
              <w:jc w:val="center"/>
            </w:pPr>
            <w:r>
              <w:t>Iа</w:t>
            </w:r>
          </w:p>
        </w:tc>
        <w:tc>
          <w:tcPr>
            <w:tcW w:type="dxa" w:w="1359"/>
            <w:tcBorders>
              <w:top w:color="000000" w:sz="4" w:val="single"/>
              <w:left w:color="000000" w:sz="4" w:val="single"/>
              <w:bottom w:color="000000" w:sz="4" w:val="single"/>
              <w:right w:color="000000" w:sz="4" w:val="single"/>
            </w:tcBorders>
            <w:tcMar>
              <w:left w:type="dxa" w:w="0"/>
              <w:right w:type="dxa" w:w="0"/>
            </w:tcMar>
          </w:tcPr>
          <w:p w14:paraId="08040000">
            <w:pPr>
              <w:pStyle w:val="Style_1"/>
              <w:ind w:firstLine="0" w:left="0"/>
              <w:jc w:val="center"/>
            </w:pPr>
            <w:r>
              <w:drawing>
                <wp:inline>
                  <wp:extent cx="99060" cy="121920"/>
                  <wp:docPr hidden="false" id="90" name="Picture 90"/>
                  <a:graphic>
                    <a:graphicData uri="http://schemas.openxmlformats.org/drawingml/2006/picture">
                      <pic:pic>
                        <pic:nvPicPr>
                          <pic:cNvPr hidden="false" id="89" name="Picture 89"/>
                          <pic:cNvPicPr preferRelativeResize="true"/>
                        </pic:nvPicPr>
                        <pic:blipFill>
                          <a:blip r:embed="rId45"/>
                          <a:srcRect b="0" l="0" r="0" t="0"/>
                          <a:stretch/>
                        </pic:blipFill>
                        <pic:spPr>
                          <a:xfrm flipH="false" flipV="false" rot="0">
                            <a:ext cx="99060" cy="121920"/>
                          </a:xfrm>
                          <a:prstGeom prst="rect"/>
                        </pic:spPr>
                      </pic:pic>
                    </a:graphicData>
                  </a:graphic>
                </wp:inline>
              </w:drawing>
            </w:r>
            <w:r>
              <w:t xml:space="preserve"> 0,1</w:t>
            </w:r>
          </w:p>
        </w:tc>
        <w:tc>
          <w:tcPr>
            <w:tcW w:type="dxa" w:w="1359"/>
            <w:tcBorders>
              <w:top w:color="000000" w:sz="4" w:val="single"/>
              <w:left w:color="000000" w:sz="4" w:val="single"/>
              <w:bottom w:color="000000" w:sz="4" w:val="single"/>
              <w:right w:color="000000" w:sz="4" w:val="single"/>
            </w:tcBorders>
            <w:tcMar>
              <w:left w:type="dxa" w:w="0"/>
              <w:right w:type="dxa" w:w="0"/>
            </w:tcMar>
          </w:tcPr>
          <w:p w14:paraId="09040000">
            <w:pPr>
              <w:pStyle w:val="Style_1"/>
              <w:ind w:firstLine="0" w:left="0"/>
              <w:jc w:val="center"/>
            </w:pPr>
            <w:r>
              <w:drawing>
                <wp:inline>
                  <wp:extent cx="99060" cy="121920"/>
                  <wp:docPr hidden="false" id="92" name="Picture 92"/>
                  <a:graphic>
                    <a:graphicData uri="http://schemas.openxmlformats.org/drawingml/2006/picture">
                      <pic:pic>
                        <pic:nvPicPr>
                          <pic:cNvPr hidden="false" id="91" name="Picture 91"/>
                          <pic:cNvPicPr preferRelativeResize="true"/>
                        </pic:nvPicPr>
                        <pic:blipFill>
                          <a:blip r:embed="rId46"/>
                          <a:srcRect b="0" l="0" r="0" t="0"/>
                          <a:stretch/>
                        </pic:blipFill>
                        <pic:spPr>
                          <a:xfrm flipH="false" flipV="false" rot="0">
                            <a:ext cx="99060" cy="121920"/>
                          </a:xfrm>
                          <a:prstGeom prst="rect"/>
                        </pic:spPr>
                      </pic:pic>
                    </a:graphicData>
                  </a:graphic>
                </wp:inline>
              </w:drawing>
            </w:r>
            <w:r>
              <w:t xml:space="preserve"> 0,1</w:t>
            </w:r>
          </w:p>
        </w:tc>
        <w:tc>
          <w:tcPr>
            <w:tcW w:type="dxa" w:w="6800"/>
            <w:gridSpan w:val="5"/>
            <w:vMerge w:val="restart"/>
            <w:tcBorders>
              <w:top w:color="000000" w:sz="4" w:val="single"/>
              <w:left w:color="000000" w:sz="4" w:val="single"/>
              <w:bottom w:color="000000" w:sz="4" w:val="single"/>
              <w:right w:color="000000" w:sz="4" w:val="single"/>
            </w:tcBorders>
            <w:tcMar>
              <w:left w:type="dxa" w:w="0"/>
              <w:right w:type="dxa" w:w="0"/>
            </w:tcMar>
          </w:tcPr>
          <w:p w14:paraId="0A040000">
            <w:pPr>
              <w:pStyle w:val="Style_1"/>
              <w:ind w:firstLine="0" w:left="0"/>
              <w:jc w:val="center"/>
            </w:pPr>
            <w:r>
              <w:t>Учитывается при определении ТНС-индекса. При скорости движения воздуха, большей или равной 0,6 м/с, условия труда признаются вредными условиями труда (подкласс 3.1).</w:t>
            </w: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tcBorders>
              <w:top w:color="000000" w:sz="4" w:val="single"/>
              <w:left w:color="000000" w:sz="4" w:val="single"/>
              <w:bottom w:color="000000" w:sz="4" w:val="single"/>
              <w:right w:color="000000" w:sz="4" w:val="single"/>
            </w:tcBorders>
            <w:tcMar>
              <w:left w:type="dxa" w:w="0"/>
              <w:right w:type="dxa" w:w="0"/>
            </w:tcMar>
          </w:tcPr>
          <w:p w14:paraId="0B040000">
            <w:pPr>
              <w:pStyle w:val="Style_1"/>
              <w:ind w:firstLine="0" w:left="0"/>
              <w:jc w:val="center"/>
            </w:pPr>
            <w:r>
              <w:t>Iб</w:t>
            </w:r>
          </w:p>
        </w:tc>
        <w:tc>
          <w:tcPr>
            <w:tcW w:type="dxa" w:w="1359"/>
            <w:tcBorders>
              <w:top w:color="000000" w:sz="4" w:val="single"/>
              <w:left w:color="000000" w:sz="4" w:val="single"/>
              <w:bottom w:color="000000" w:sz="4" w:val="single"/>
              <w:right w:color="000000" w:sz="4" w:val="single"/>
            </w:tcBorders>
            <w:tcMar>
              <w:left w:type="dxa" w:w="0"/>
              <w:right w:type="dxa" w:w="0"/>
            </w:tcMar>
          </w:tcPr>
          <w:p w14:paraId="0C040000">
            <w:pPr>
              <w:pStyle w:val="Style_1"/>
              <w:ind w:firstLine="0" w:left="0"/>
              <w:jc w:val="center"/>
            </w:pPr>
            <w:r>
              <w:drawing>
                <wp:inline>
                  <wp:extent cx="99060" cy="121920"/>
                  <wp:docPr hidden="false" id="94" name="Picture 94"/>
                  <a:graphic>
                    <a:graphicData uri="http://schemas.openxmlformats.org/drawingml/2006/picture">
                      <pic:pic>
                        <pic:nvPicPr>
                          <pic:cNvPr hidden="false" id="93" name="Picture 93"/>
                          <pic:cNvPicPr preferRelativeResize="true"/>
                        </pic:nvPicPr>
                        <pic:blipFill>
                          <a:blip r:embed="rId47"/>
                          <a:srcRect b="0" l="0" r="0" t="0"/>
                          <a:stretch/>
                        </pic:blipFill>
                        <pic:spPr>
                          <a:xfrm flipH="false" flipV="false" rot="0">
                            <a:ext cx="99060" cy="121920"/>
                          </a:xfrm>
                          <a:prstGeom prst="rect"/>
                        </pic:spPr>
                      </pic:pic>
                    </a:graphicData>
                  </a:graphic>
                </wp:inline>
              </w:drawing>
            </w:r>
            <w:r>
              <w:t xml:space="preserve"> 0,1</w:t>
            </w:r>
          </w:p>
        </w:tc>
        <w:tc>
          <w:tcPr>
            <w:tcW w:type="dxa" w:w="1359"/>
            <w:tcBorders>
              <w:top w:color="000000" w:sz="4" w:val="single"/>
              <w:left w:color="000000" w:sz="4" w:val="single"/>
              <w:bottom w:color="000000" w:sz="4" w:val="single"/>
              <w:right w:color="000000" w:sz="4" w:val="single"/>
            </w:tcBorders>
            <w:tcMar>
              <w:left w:type="dxa" w:w="0"/>
              <w:right w:type="dxa" w:w="0"/>
            </w:tcMar>
          </w:tcPr>
          <w:p w14:paraId="0D040000">
            <w:pPr>
              <w:pStyle w:val="Style_1"/>
              <w:ind w:firstLine="0" w:left="0"/>
              <w:jc w:val="center"/>
            </w:pPr>
            <w:r>
              <w:drawing>
                <wp:inline>
                  <wp:extent cx="99060" cy="121920"/>
                  <wp:docPr hidden="false" id="96" name="Picture 96"/>
                  <a:graphic>
                    <a:graphicData uri="http://schemas.openxmlformats.org/drawingml/2006/picture">
                      <pic:pic>
                        <pic:nvPicPr>
                          <pic:cNvPr hidden="false" id="95" name="Picture 95"/>
                          <pic:cNvPicPr preferRelativeResize="true"/>
                        </pic:nvPicPr>
                        <pic:blipFill>
                          <a:blip r:embed="rId48"/>
                          <a:srcRect b="0" l="0" r="0" t="0"/>
                          <a:stretch/>
                        </pic:blipFill>
                        <pic:spPr>
                          <a:xfrm flipH="false" flipV="false" rot="0">
                            <a:ext cx="99060" cy="121920"/>
                          </a:xfrm>
                          <a:prstGeom prst="rect"/>
                        </pic:spPr>
                      </pic:pic>
                    </a:graphicData>
                  </a:graphic>
                </wp:inline>
              </w:drawing>
            </w:r>
            <w:r>
              <w:t xml:space="preserve"> 0,2</w:t>
            </w:r>
          </w:p>
        </w:tc>
        <w:tc>
          <w:tcPr>
            <w:tcW w:type="dxa" w:w="6800"/>
            <w:gridSpan w:val="5"/>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tcBorders>
              <w:top w:color="000000" w:sz="4" w:val="single"/>
              <w:left w:color="000000" w:sz="4" w:val="single"/>
              <w:bottom w:color="000000" w:sz="4" w:val="single"/>
              <w:right w:color="000000" w:sz="4" w:val="single"/>
            </w:tcBorders>
            <w:tcMar>
              <w:left w:type="dxa" w:w="0"/>
              <w:right w:type="dxa" w:w="0"/>
            </w:tcMar>
          </w:tcPr>
          <w:p w14:paraId="0E040000">
            <w:pPr>
              <w:pStyle w:val="Style_1"/>
              <w:ind w:firstLine="0" w:left="0"/>
              <w:jc w:val="center"/>
            </w:pPr>
            <w:r>
              <w:t>IIа</w:t>
            </w:r>
          </w:p>
        </w:tc>
        <w:tc>
          <w:tcPr>
            <w:tcW w:type="dxa" w:w="1359"/>
            <w:tcBorders>
              <w:top w:color="000000" w:sz="4" w:val="single"/>
              <w:left w:color="000000" w:sz="4" w:val="single"/>
              <w:bottom w:color="000000" w:sz="4" w:val="single"/>
              <w:right w:color="000000" w:sz="4" w:val="single"/>
            </w:tcBorders>
            <w:tcMar>
              <w:left w:type="dxa" w:w="0"/>
              <w:right w:type="dxa" w:w="0"/>
            </w:tcMar>
          </w:tcPr>
          <w:p w14:paraId="0F040000">
            <w:pPr>
              <w:pStyle w:val="Style_1"/>
              <w:ind w:firstLine="0" w:left="0"/>
              <w:jc w:val="center"/>
            </w:pPr>
            <w:r>
              <w:drawing>
                <wp:inline>
                  <wp:extent cx="99060" cy="121920"/>
                  <wp:docPr hidden="false" id="98" name="Picture 98"/>
                  <a:graphic>
                    <a:graphicData uri="http://schemas.openxmlformats.org/drawingml/2006/picture">
                      <pic:pic>
                        <pic:nvPicPr>
                          <pic:cNvPr hidden="false" id="97" name="Picture 97"/>
                          <pic:cNvPicPr preferRelativeResize="true"/>
                        </pic:nvPicPr>
                        <pic:blipFill>
                          <a:blip r:embed="rId49"/>
                          <a:srcRect b="0" l="0" r="0" t="0"/>
                          <a:stretch/>
                        </pic:blipFill>
                        <pic:spPr>
                          <a:xfrm flipH="false" flipV="false" rot="0">
                            <a:ext cx="99060" cy="121920"/>
                          </a:xfrm>
                          <a:prstGeom prst="rect"/>
                        </pic:spPr>
                      </pic:pic>
                    </a:graphicData>
                  </a:graphic>
                </wp:inline>
              </w:drawing>
            </w:r>
            <w:r>
              <w:t xml:space="preserve"> 0,2</w:t>
            </w:r>
          </w:p>
        </w:tc>
        <w:tc>
          <w:tcPr>
            <w:tcW w:type="dxa" w:w="1359"/>
            <w:tcBorders>
              <w:top w:color="000000" w:sz="4" w:val="single"/>
              <w:left w:color="000000" w:sz="4" w:val="single"/>
              <w:bottom w:color="000000" w:sz="4" w:val="single"/>
              <w:right w:color="000000" w:sz="4" w:val="single"/>
            </w:tcBorders>
            <w:tcMar>
              <w:left w:type="dxa" w:w="0"/>
              <w:right w:type="dxa" w:w="0"/>
            </w:tcMar>
          </w:tcPr>
          <w:p w14:paraId="10040000">
            <w:pPr>
              <w:pStyle w:val="Style_1"/>
              <w:ind w:firstLine="0" w:left="0"/>
              <w:jc w:val="center"/>
            </w:pPr>
            <w:r>
              <w:drawing>
                <wp:inline>
                  <wp:extent cx="99060" cy="121920"/>
                  <wp:docPr hidden="false" id="100" name="Picture 100"/>
                  <a:graphic>
                    <a:graphicData uri="http://schemas.openxmlformats.org/drawingml/2006/picture">
                      <pic:pic>
                        <pic:nvPicPr>
                          <pic:cNvPr hidden="false" id="99" name="Picture 99"/>
                          <pic:cNvPicPr preferRelativeResize="true"/>
                        </pic:nvPicPr>
                        <pic:blipFill>
                          <a:blip r:embed="rId50"/>
                          <a:srcRect b="0" l="0" r="0" t="0"/>
                          <a:stretch/>
                        </pic:blipFill>
                        <pic:spPr>
                          <a:xfrm flipH="false" flipV="false" rot="0">
                            <a:ext cx="99060" cy="121920"/>
                          </a:xfrm>
                          <a:prstGeom prst="rect"/>
                        </pic:spPr>
                      </pic:pic>
                    </a:graphicData>
                  </a:graphic>
                </wp:inline>
              </w:drawing>
            </w:r>
            <w:r>
              <w:t xml:space="preserve"> 0,3</w:t>
            </w:r>
          </w:p>
        </w:tc>
        <w:tc>
          <w:tcPr>
            <w:tcW w:type="dxa" w:w="6800"/>
            <w:gridSpan w:val="5"/>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tcBorders>
              <w:top w:color="000000" w:sz="4" w:val="single"/>
              <w:left w:color="000000" w:sz="4" w:val="single"/>
              <w:bottom w:color="000000" w:sz="4" w:val="single"/>
              <w:right w:color="000000" w:sz="4" w:val="single"/>
            </w:tcBorders>
            <w:tcMar>
              <w:left w:type="dxa" w:w="0"/>
              <w:right w:type="dxa" w:w="0"/>
            </w:tcMar>
          </w:tcPr>
          <w:p w14:paraId="11040000">
            <w:pPr>
              <w:pStyle w:val="Style_1"/>
              <w:ind w:firstLine="0" w:left="0"/>
              <w:jc w:val="center"/>
            </w:pPr>
            <w:r>
              <w:t>IIб</w:t>
            </w:r>
          </w:p>
        </w:tc>
        <w:tc>
          <w:tcPr>
            <w:tcW w:type="dxa" w:w="1359"/>
            <w:tcBorders>
              <w:top w:color="000000" w:sz="4" w:val="single"/>
              <w:left w:color="000000" w:sz="4" w:val="single"/>
              <w:bottom w:color="000000" w:sz="4" w:val="single"/>
              <w:right w:color="000000" w:sz="4" w:val="single"/>
            </w:tcBorders>
            <w:tcMar>
              <w:left w:type="dxa" w:w="0"/>
              <w:right w:type="dxa" w:w="0"/>
            </w:tcMar>
          </w:tcPr>
          <w:p w14:paraId="12040000">
            <w:pPr>
              <w:pStyle w:val="Style_1"/>
              <w:ind w:firstLine="0" w:left="0"/>
              <w:jc w:val="center"/>
            </w:pPr>
            <w:r>
              <w:drawing>
                <wp:inline>
                  <wp:extent cx="99060" cy="121920"/>
                  <wp:docPr hidden="false" id="102" name="Picture 102"/>
                  <a:graphic>
                    <a:graphicData uri="http://schemas.openxmlformats.org/drawingml/2006/picture">
                      <pic:pic>
                        <pic:nvPicPr>
                          <pic:cNvPr hidden="false" id="101" name="Picture 101"/>
                          <pic:cNvPicPr preferRelativeResize="true"/>
                        </pic:nvPicPr>
                        <pic:blipFill>
                          <a:blip r:embed="rId51"/>
                          <a:srcRect b="0" l="0" r="0" t="0"/>
                          <a:stretch/>
                        </pic:blipFill>
                        <pic:spPr>
                          <a:xfrm flipH="false" flipV="false" rot="0">
                            <a:ext cx="99060" cy="121920"/>
                          </a:xfrm>
                          <a:prstGeom prst="rect"/>
                        </pic:spPr>
                      </pic:pic>
                    </a:graphicData>
                  </a:graphic>
                </wp:inline>
              </w:drawing>
            </w:r>
            <w:r>
              <w:t xml:space="preserve"> 0,2</w:t>
            </w:r>
          </w:p>
        </w:tc>
        <w:tc>
          <w:tcPr>
            <w:tcW w:type="dxa" w:w="1359"/>
            <w:tcBorders>
              <w:top w:color="000000" w:sz="4" w:val="single"/>
              <w:left w:color="000000" w:sz="4" w:val="single"/>
              <w:bottom w:color="000000" w:sz="4" w:val="single"/>
              <w:right w:color="000000" w:sz="4" w:val="single"/>
            </w:tcBorders>
            <w:tcMar>
              <w:left w:type="dxa" w:w="0"/>
              <w:right w:type="dxa" w:w="0"/>
            </w:tcMar>
          </w:tcPr>
          <w:p w14:paraId="13040000">
            <w:pPr>
              <w:pStyle w:val="Style_1"/>
              <w:ind w:firstLine="0" w:left="0"/>
              <w:jc w:val="center"/>
            </w:pPr>
            <w:r>
              <w:drawing>
                <wp:inline>
                  <wp:extent cx="99060" cy="121920"/>
                  <wp:docPr hidden="false" id="104" name="Picture 104"/>
                  <a:graphic>
                    <a:graphicData uri="http://schemas.openxmlformats.org/drawingml/2006/picture">
                      <pic:pic>
                        <pic:nvPicPr>
                          <pic:cNvPr hidden="false" id="103" name="Picture 103"/>
                          <pic:cNvPicPr preferRelativeResize="true"/>
                        </pic:nvPicPr>
                        <pic:blipFill>
                          <a:blip r:embed="rId52"/>
                          <a:srcRect b="0" l="0" r="0" t="0"/>
                          <a:stretch/>
                        </pic:blipFill>
                        <pic:spPr>
                          <a:xfrm flipH="false" flipV="false" rot="0">
                            <a:ext cx="99060" cy="121920"/>
                          </a:xfrm>
                          <a:prstGeom prst="rect"/>
                        </pic:spPr>
                      </pic:pic>
                    </a:graphicData>
                  </a:graphic>
                </wp:inline>
              </w:drawing>
            </w:r>
            <w:r>
              <w:t xml:space="preserve"> 0,4</w:t>
            </w:r>
          </w:p>
        </w:tc>
        <w:tc>
          <w:tcPr>
            <w:tcW w:type="dxa" w:w="6800"/>
            <w:gridSpan w:val="5"/>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tcBorders>
              <w:top w:color="000000" w:sz="4" w:val="single"/>
              <w:left w:color="000000" w:sz="4" w:val="single"/>
              <w:bottom w:color="000000" w:sz="4" w:val="single"/>
              <w:right w:color="000000" w:sz="4" w:val="single"/>
            </w:tcBorders>
            <w:tcMar>
              <w:left w:type="dxa" w:w="0"/>
              <w:right w:type="dxa" w:w="0"/>
            </w:tcMar>
          </w:tcPr>
          <w:p w14:paraId="14040000">
            <w:pPr>
              <w:pStyle w:val="Style_1"/>
              <w:ind w:firstLine="0" w:left="0"/>
              <w:jc w:val="center"/>
            </w:pPr>
            <w:r>
              <w:t>III</w:t>
            </w:r>
          </w:p>
        </w:tc>
        <w:tc>
          <w:tcPr>
            <w:tcW w:type="dxa" w:w="1359"/>
            <w:tcBorders>
              <w:top w:color="000000" w:sz="4" w:val="single"/>
              <w:left w:color="000000" w:sz="4" w:val="single"/>
              <w:bottom w:color="000000" w:sz="4" w:val="single"/>
              <w:right w:color="000000" w:sz="4" w:val="single"/>
            </w:tcBorders>
            <w:tcMar>
              <w:left w:type="dxa" w:w="0"/>
              <w:right w:type="dxa" w:w="0"/>
            </w:tcMar>
          </w:tcPr>
          <w:p w14:paraId="15040000">
            <w:pPr>
              <w:pStyle w:val="Style_1"/>
              <w:ind w:firstLine="0" w:left="0"/>
              <w:jc w:val="center"/>
            </w:pPr>
            <w:r>
              <w:drawing>
                <wp:inline>
                  <wp:extent cx="99060" cy="121920"/>
                  <wp:docPr hidden="false" id="106" name="Picture 106"/>
                  <a:graphic>
                    <a:graphicData uri="http://schemas.openxmlformats.org/drawingml/2006/picture">
                      <pic:pic>
                        <pic:nvPicPr>
                          <pic:cNvPr hidden="false" id="105" name="Picture 105"/>
                          <pic:cNvPicPr preferRelativeResize="true"/>
                        </pic:nvPicPr>
                        <pic:blipFill>
                          <a:blip r:embed="rId53"/>
                          <a:srcRect b="0" l="0" r="0" t="0"/>
                          <a:stretch/>
                        </pic:blipFill>
                        <pic:spPr>
                          <a:xfrm flipH="false" flipV="false" rot="0">
                            <a:ext cx="99060" cy="121920"/>
                          </a:xfrm>
                          <a:prstGeom prst="rect"/>
                        </pic:spPr>
                      </pic:pic>
                    </a:graphicData>
                  </a:graphic>
                </wp:inline>
              </w:drawing>
            </w:r>
            <w:r>
              <w:t xml:space="preserve"> 0,3</w:t>
            </w:r>
          </w:p>
        </w:tc>
        <w:tc>
          <w:tcPr>
            <w:tcW w:type="dxa" w:w="1359"/>
            <w:tcBorders>
              <w:top w:color="000000" w:sz="4" w:val="single"/>
              <w:left w:color="000000" w:sz="4" w:val="single"/>
              <w:bottom w:color="000000" w:sz="4" w:val="single"/>
              <w:right w:color="000000" w:sz="4" w:val="single"/>
            </w:tcBorders>
            <w:tcMar>
              <w:left w:type="dxa" w:w="0"/>
              <w:right w:type="dxa" w:w="0"/>
            </w:tcMar>
          </w:tcPr>
          <w:p w14:paraId="16040000">
            <w:pPr>
              <w:pStyle w:val="Style_1"/>
              <w:ind w:firstLine="0" w:left="0"/>
              <w:jc w:val="center"/>
            </w:pPr>
            <w:r>
              <w:drawing>
                <wp:inline>
                  <wp:extent cx="99060" cy="121920"/>
                  <wp:docPr hidden="false" id="108" name="Picture 108"/>
                  <a:graphic>
                    <a:graphicData uri="http://schemas.openxmlformats.org/drawingml/2006/picture">
                      <pic:pic>
                        <pic:nvPicPr>
                          <pic:cNvPr hidden="false" id="107" name="Picture 107"/>
                          <pic:cNvPicPr preferRelativeResize="true"/>
                        </pic:nvPicPr>
                        <pic:blipFill>
                          <a:blip r:embed="rId54"/>
                          <a:srcRect b="0" l="0" r="0" t="0"/>
                          <a:stretch/>
                        </pic:blipFill>
                        <pic:spPr>
                          <a:xfrm flipH="false" flipV="false" rot="0">
                            <a:ext cx="99060" cy="121920"/>
                          </a:xfrm>
                          <a:prstGeom prst="rect"/>
                        </pic:spPr>
                      </pic:pic>
                    </a:graphicData>
                  </a:graphic>
                </wp:inline>
              </w:drawing>
            </w:r>
            <w:r>
              <w:t xml:space="preserve"> 0,4</w:t>
            </w:r>
          </w:p>
        </w:tc>
        <w:tc>
          <w:tcPr>
            <w:tcW w:type="dxa" w:w="6800"/>
            <w:gridSpan w:val="5"/>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1417"/>
            <w:tcBorders>
              <w:top w:color="000000" w:sz="4" w:val="single"/>
              <w:left w:color="000000" w:sz="4" w:val="single"/>
              <w:bottom w:color="000000" w:sz="4" w:val="single"/>
              <w:right w:color="000000" w:sz="4" w:val="single"/>
            </w:tcBorders>
            <w:tcMar>
              <w:left w:type="dxa" w:w="0"/>
              <w:right w:type="dxa" w:w="0"/>
            </w:tcMar>
          </w:tcPr>
          <w:p w14:paraId="17040000">
            <w:pPr>
              <w:pStyle w:val="Style_1"/>
              <w:ind w:firstLine="0" w:left="0"/>
              <w:jc w:val="left"/>
            </w:pPr>
            <w:r>
              <w:t>Влажность воздуха, %</w:t>
            </w:r>
          </w:p>
        </w:tc>
        <w:tc>
          <w:tcPr>
            <w:tcW w:type="dxa" w:w="963"/>
            <w:tcBorders>
              <w:top w:color="000000" w:sz="4" w:val="single"/>
              <w:left w:color="000000" w:sz="4" w:val="single"/>
              <w:bottom w:color="000000" w:sz="4" w:val="single"/>
              <w:right w:color="000000" w:sz="4" w:val="single"/>
            </w:tcBorders>
            <w:tcMar>
              <w:left w:type="dxa" w:w="0"/>
              <w:right w:type="dxa" w:w="0"/>
            </w:tcMar>
          </w:tcPr>
          <w:p w14:paraId="18040000">
            <w:pPr>
              <w:pStyle w:val="Style_1"/>
              <w:ind w:firstLine="0" w:left="0"/>
              <w:jc w:val="center"/>
            </w:pPr>
            <w:r>
              <w:t>I - III</w:t>
            </w:r>
          </w:p>
        </w:tc>
        <w:tc>
          <w:tcPr>
            <w:tcW w:type="dxa" w:w="1359"/>
            <w:tcBorders>
              <w:top w:color="000000" w:sz="4" w:val="single"/>
              <w:left w:color="000000" w:sz="4" w:val="single"/>
              <w:bottom w:color="000000" w:sz="4" w:val="single"/>
              <w:right w:color="000000" w:sz="4" w:val="single"/>
            </w:tcBorders>
            <w:tcMar>
              <w:left w:type="dxa" w:w="0"/>
              <w:right w:type="dxa" w:w="0"/>
            </w:tcMar>
          </w:tcPr>
          <w:p w14:paraId="19040000">
            <w:pPr>
              <w:pStyle w:val="Style_1"/>
              <w:ind w:firstLine="0" w:left="0"/>
              <w:jc w:val="center"/>
            </w:pPr>
            <w:r>
              <w:t>60 - 40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1A040000">
            <w:pPr>
              <w:pStyle w:val="Style_1"/>
              <w:ind w:firstLine="0" w:left="0"/>
              <w:jc w:val="center"/>
            </w:pPr>
            <w:r>
              <w:t>15 - &lt; 40;</w:t>
            </w:r>
          </w:p>
          <w:p w14:paraId="1B040000">
            <w:pPr>
              <w:pStyle w:val="Style_1"/>
              <w:ind w:firstLine="0" w:left="0"/>
              <w:jc w:val="center"/>
            </w:pPr>
            <w:r>
              <w:t>&gt; 60 - 75</w:t>
            </w:r>
          </w:p>
        </w:tc>
        <w:tc>
          <w:tcPr>
            <w:tcW w:type="dxa" w:w="6800"/>
            <w:gridSpan w:val="5"/>
            <w:tcBorders>
              <w:top w:color="000000" w:sz="4" w:val="single"/>
              <w:left w:color="000000" w:sz="4" w:val="single"/>
              <w:bottom w:color="000000" w:sz="4" w:val="single"/>
              <w:right w:color="000000" w:sz="4" w:val="single"/>
            </w:tcBorders>
            <w:tcMar>
              <w:left w:type="dxa" w:w="0"/>
              <w:right w:type="dxa" w:w="0"/>
            </w:tcMar>
          </w:tcPr>
          <w:p w14:paraId="1C040000">
            <w:pPr>
              <w:pStyle w:val="Style_1"/>
              <w:ind w:firstLine="0" w:left="0"/>
              <w:jc w:val="center"/>
            </w:pPr>
            <w:r>
              <w:t>Учитывается при определении ТНС-индекса. При влажности воздуха &lt; 15 - 10% условия труда признаются вредными условиями труда (подкласс 3.1);</w:t>
            </w:r>
          </w:p>
          <w:p w14:paraId="1D040000">
            <w:pPr>
              <w:pStyle w:val="Style_1"/>
              <w:ind w:firstLine="0" w:left="0"/>
              <w:jc w:val="center"/>
            </w:pPr>
            <w:r>
              <w:t>при влажности воздуха &lt; 10% условия труда признаются вредными условиями труда (подкласс 3.2)</w:t>
            </w:r>
          </w:p>
        </w:tc>
      </w:tr>
      <w:tr>
        <w:tc>
          <w:tcPr>
            <w:tcW w:type="dxa" w:w="1417"/>
            <w:tcBorders>
              <w:top w:color="000000" w:sz="4" w:val="single"/>
              <w:left w:color="000000" w:sz="4" w:val="single"/>
              <w:bottom w:color="000000" w:sz="4" w:val="single"/>
              <w:right w:color="000000" w:sz="4" w:val="single"/>
            </w:tcBorders>
            <w:tcMar>
              <w:left w:type="dxa" w:w="0"/>
              <w:right w:type="dxa" w:w="0"/>
            </w:tcMar>
          </w:tcPr>
          <w:p w14:paraId="1E040000">
            <w:pPr>
              <w:pStyle w:val="Style_1"/>
              <w:ind w:firstLine="0" w:left="0"/>
              <w:jc w:val="left"/>
            </w:pPr>
            <w:r>
              <w:t>Интенсивность теплового излучения (I</w:t>
            </w:r>
            <w:r>
              <w:rPr>
                <w:vertAlign w:val="subscript"/>
              </w:rPr>
              <w:t>то</w:t>
            </w:r>
            <w:r>
              <w:t>), Вт/м</w:t>
            </w:r>
            <w:r>
              <w:rPr>
                <w:vertAlign w:val="superscript"/>
              </w:rPr>
              <w:t>2</w:t>
            </w:r>
          </w:p>
        </w:tc>
        <w:tc>
          <w:tcPr>
            <w:tcW w:type="dxa" w:w="963"/>
            <w:tcBorders>
              <w:top w:color="000000" w:sz="4" w:val="single"/>
              <w:left w:color="000000" w:sz="4" w:val="single"/>
              <w:bottom w:color="000000" w:sz="4" w:val="single"/>
              <w:right w:color="000000" w:sz="4" w:val="single"/>
            </w:tcBorders>
            <w:tcMar>
              <w:left w:type="dxa" w:w="0"/>
              <w:right w:type="dxa" w:w="0"/>
            </w:tcMar>
          </w:tcPr>
          <w:p w14:paraId="1F040000">
            <w:pPr>
              <w:pStyle w:val="Style_1"/>
              <w:ind w:firstLine="0" w:left="0"/>
              <w:jc w:val="center"/>
            </w:pPr>
            <w:r>
              <w:t>I - III</w:t>
            </w:r>
          </w:p>
        </w:tc>
        <w:tc>
          <w:tcPr>
            <w:tcW w:type="dxa" w:w="1359"/>
            <w:tcBorders>
              <w:top w:color="000000" w:sz="4" w:val="single"/>
              <w:left w:color="000000" w:sz="4" w:val="single"/>
              <w:bottom w:color="000000" w:sz="4" w:val="single"/>
              <w:right w:color="000000" w:sz="4" w:val="single"/>
            </w:tcBorders>
            <w:tcMar>
              <w:left w:type="dxa" w:w="0"/>
              <w:right w:type="dxa" w:w="0"/>
            </w:tcMar>
          </w:tcPr>
          <w:p w14:paraId="20040000">
            <w:pPr>
              <w:pStyle w:val="Style_1"/>
              <w:ind w:firstLine="0" w:left="0"/>
              <w:jc w:val="center"/>
            </w:pPr>
            <w:r>
              <w:t>-</w:t>
            </w:r>
          </w:p>
        </w:tc>
        <w:tc>
          <w:tcPr>
            <w:tcW w:type="dxa" w:w="1359"/>
            <w:tcBorders>
              <w:top w:color="000000" w:sz="4" w:val="single"/>
              <w:left w:color="000000" w:sz="4" w:val="single"/>
              <w:bottom w:color="000000" w:sz="4" w:val="single"/>
              <w:right w:color="000000" w:sz="4" w:val="single"/>
            </w:tcBorders>
            <w:tcMar>
              <w:left w:type="dxa" w:w="0"/>
              <w:right w:type="dxa" w:w="0"/>
            </w:tcMar>
          </w:tcPr>
          <w:p w14:paraId="21040000">
            <w:pPr>
              <w:pStyle w:val="Style_1"/>
              <w:ind w:firstLine="0" w:left="0"/>
              <w:jc w:val="center"/>
            </w:pPr>
            <w:r>
              <w:drawing>
                <wp:inline>
                  <wp:extent cx="99060" cy="121920"/>
                  <wp:docPr hidden="false" id="110" name="Picture 110"/>
                  <a:graphic>
                    <a:graphicData uri="http://schemas.openxmlformats.org/drawingml/2006/picture">
                      <pic:pic>
                        <pic:nvPicPr>
                          <pic:cNvPr hidden="false" id="109" name="Picture 109"/>
                          <pic:cNvPicPr preferRelativeResize="true"/>
                        </pic:nvPicPr>
                        <pic:blipFill>
                          <a:blip r:embed="rId55"/>
                          <a:srcRect b="0" l="0" r="0" t="0"/>
                          <a:stretch/>
                        </pic:blipFill>
                        <pic:spPr>
                          <a:xfrm flipH="false" flipV="false" rot="0">
                            <a:ext cx="99060" cy="121920"/>
                          </a:xfrm>
                          <a:prstGeom prst="rect"/>
                        </pic:spPr>
                      </pic:pic>
                    </a:graphicData>
                  </a:graphic>
                </wp:inline>
              </w:drawing>
            </w:r>
            <w:r>
              <w:t xml:space="preserve"> 140</w:t>
            </w:r>
          </w:p>
        </w:tc>
        <w:tc>
          <w:tcPr>
            <w:tcW w:type="dxa" w:w="1360"/>
            <w:tcBorders>
              <w:top w:color="000000" w:sz="4" w:val="single"/>
              <w:left w:color="000000" w:sz="4" w:val="single"/>
              <w:bottom w:color="000000" w:sz="4" w:val="single"/>
              <w:right w:color="000000" w:sz="4" w:val="single"/>
            </w:tcBorders>
            <w:tcMar>
              <w:left w:type="dxa" w:w="0"/>
              <w:right w:type="dxa" w:w="0"/>
            </w:tcMar>
          </w:tcPr>
          <w:p w14:paraId="22040000">
            <w:pPr>
              <w:pStyle w:val="Style_1"/>
              <w:ind w:firstLine="0" w:left="0"/>
              <w:jc w:val="center"/>
            </w:pPr>
            <w:r>
              <w:t>141 - 1500</w:t>
            </w:r>
          </w:p>
        </w:tc>
        <w:tc>
          <w:tcPr>
            <w:tcW w:type="dxa" w:w="1360"/>
            <w:tcBorders>
              <w:top w:color="000000" w:sz="4" w:val="single"/>
              <w:left w:color="000000" w:sz="4" w:val="single"/>
              <w:bottom w:color="000000" w:sz="4" w:val="single"/>
              <w:right w:color="000000" w:sz="4" w:val="single"/>
            </w:tcBorders>
            <w:tcMar>
              <w:left w:type="dxa" w:w="0"/>
              <w:right w:type="dxa" w:w="0"/>
            </w:tcMar>
          </w:tcPr>
          <w:p w14:paraId="23040000">
            <w:pPr>
              <w:pStyle w:val="Style_1"/>
              <w:ind w:firstLine="0" w:left="0"/>
              <w:jc w:val="center"/>
            </w:pPr>
            <w:r>
              <w:t>1501 - 2000</w:t>
            </w:r>
          </w:p>
        </w:tc>
        <w:tc>
          <w:tcPr>
            <w:tcW w:type="dxa" w:w="1360"/>
            <w:tcBorders>
              <w:top w:color="000000" w:sz="4" w:val="single"/>
              <w:left w:color="000000" w:sz="4" w:val="single"/>
              <w:bottom w:color="000000" w:sz="4" w:val="single"/>
              <w:right w:color="000000" w:sz="4" w:val="single"/>
            </w:tcBorders>
            <w:tcMar>
              <w:left w:type="dxa" w:w="0"/>
              <w:right w:type="dxa" w:w="0"/>
            </w:tcMar>
          </w:tcPr>
          <w:p w14:paraId="24040000">
            <w:pPr>
              <w:pStyle w:val="Style_1"/>
              <w:ind w:firstLine="0" w:left="0"/>
              <w:jc w:val="center"/>
            </w:pPr>
            <w:r>
              <w:t>2001 - 2500</w:t>
            </w:r>
          </w:p>
        </w:tc>
        <w:tc>
          <w:tcPr>
            <w:tcW w:type="dxa" w:w="1360"/>
            <w:tcBorders>
              <w:top w:color="000000" w:sz="4" w:val="single"/>
              <w:left w:color="000000" w:sz="4" w:val="single"/>
              <w:bottom w:color="000000" w:sz="4" w:val="single"/>
              <w:right w:color="000000" w:sz="4" w:val="single"/>
            </w:tcBorders>
            <w:tcMar>
              <w:left w:type="dxa" w:w="0"/>
              <w:right w:type="dxa" w:w="0"/>
            </w:tcMar>
          </w:tcPr>
          <w:p w14:paraId="25040000">
            <w:pPr>
              <w:pStyle w:val="Style_1"/>
              <w:ind w:firstLine="0" w:left="0"/>
              <w:jc w:val="center"/>
            </w:pPr>
            <w:r>
              <w:t>2501 - 2800</w:t>
            </w:r>
          </w:p>
        </w:tc>
        <w:tc>
          <w:tcPr>
            <w:tcW w:type="dxa" w:w="1360"/>
            <w:tcBorders>
              <w:top w:color="000000" w:sz="4" w:val="single"/>
              <w:left w:color="000000" w:sz="4" w:val="single"/>
              <w:bottom w:color="000000" w:sz="4" w:val="single"/>
              <w:right w:color="000000" w:sz="4" w:val="single"/>
            </w:tcBorders>
            <w:tcMar>
              <w:left w:type="dxa" w:w="0"/>
              <w:right w:type="dxa" w:w="0"/>
            </w:tcMar>
          </w:tcPr>
          <w:p w14:paraId="26040000">
            <w:pPr>
              <w:pStyle w:val="Style_1"/>
              <w:ind w:firstLine="0" w:left="0"/>
              <w:jc w:val="center"/>
            </w:pPr>
            <w:r>
              <w:t>&gt; 2800</w:t>
            </w:r>
          </w:p>
        </w:tc>
      </w:tr>
      <w:tr>
        <w:tc>
          <w:tcPr>
            <w:tcW w:type="dxa" w:w="1417"/>
            <w:tcBorders>
              <w:top w:color="000000" w:sz="4" w:val="single"/>
              <w:left w:color="000000" w:sz="4" w:val="single"/>
              <w:bottom w:color="000000" w:sz="4" w:val="single"/>
              <w:right w:color="000000" w:sz="4" w:val="single"/>
            </w:tcBorders>
            <w:tcMar>
              <w:left w:type="dxa" w:w="0"/>
              <w:right w:type="dxa" w:w="0"/>
            </w:tcMar>
          </w:tcPr>
          <w:p w14:paraId="27040000">
            <w:pPr>
              <w:pStyle w:val="Style_1"/>
              <w:ind w:firstLine="0" w:left="0"/>
              <w:jc w:val="left"/>
            </w:pPr>
            <w:r>
              <w:t>Экспозиционная доза теплового облучения, Вт·ч</w:t>
            </w:r>
          </w:p>
        </w:tc>
        <w:tc>
          <w:tcPr>
            <w:tcW w:type="dxa" w:w="963"/>
            <w:tcBorders>
              <w:top w:color="000000" w:sz="4" w:val="single"/>
              <w:left w:color="000000" w:sz="4" w:val="single"/>
              <w:bottom w:color="000000" w:sz="4" w:val="single"/>
              <w:right w:color="000000" w:sz="4" w:val="single"/>
            </w:tcBorders>
            <w:tcMar>
              <w:left w:type="dxa" w:w="0"/>
              <w:right w:type="dxa" w:w="0"/>
            </w:tcMar>
          </w:tcPr>
          <w:p w14:paraId="28040000">
            <w:pPr>
              <w:pStyle w:val="Style_1"/>
              <w:ind w:firstLine="0" w:left="0"/>
              <w:jc w:val="center"/>
            </w:pPr>
            <w:r>
              <w:t>I - III</w:t>
            </w:r>
          </w:p>
        </w:tc>
        <w:tc>
          <w:tcPr>
            <w:tcW w:type="dxa" w:w="1359"/>
            <w:tcBorders>
              <w:top w:color="000000" w:sz="4" w:val="single"/>
              <w:left w:color="000000" w:sz="4" w:val="single"/>
              <w:bottom w:color="000000" w:sz="4" w:val="single"/>
              <w:right w:color="000000" w:sz="4" w:val="single"/>
            </w:tcBorders>
            <w:tcMar>
              <w:left w:type="dxa" w:w="0"/>
              <w:right w:type="dxa" w:w="0"/>
            </w:tcMar>
          </w:tcPr>
          <w:p w14:paraId="29040000">
            <w:pPr>
              <w:pStyle w:val="Style_1"/>
              <w:ind w:firstLine="0" w:left="0"/>
              <w:jc w:val="center"/>
            </w:pPr>
            <w:r>
              <w:t>-</w:t>
            </w:r>
          </w:p>
        </w:tc>
        <w:tc>
          <w:tcPr>
            <w:tcW w:type="dxa" w:w="1359"/>
            <w:tcBorders>
              <w:top w:color="000000" w:sz="4" w:val="single"/>
              <w:left w:color="000000" w:sz="4" w:val="single"/>
              <w:bottom w:color="000000" w:sz="4" w:val="single"/>
              <w:right w:color="000000" w:sz="4" w:val="single"/>
            </w:tcBorders>
            <w:tcMar>
              <w:left w:type="dxa" w:w="0"/>
              <w:right w:type="dxa" w:w="0"/>
            </w:tcMar>
          </w:tcPr>
          <w:p w14:paraId="2A040000">
            <w:pPr>
              <w:pStyle w:val="Style_1"/>
              <w:ind w:firstLine="0" w:left="0"/>
              <w:jc w:val="center"/>
            </w:pPr>
            <w:r>
              <w:t>500</w:t>
            </w:r>
          </w:p>
        </w:tc>
        <w:tc>
          <w:tcPr>
            <w:tcW w:type="dxa" w:w="1360"/>
            <w:tcBorders>
              <w:top w:color="000000" w:sz="4" w:val="single"/>
              <w:left w:color="000000" w:sz="4" w:val="single"/>
              <w:bottom w:color="000000" w:sz="4" w:val="single"/>
              <w:right w:color="000000" w:sz="4" w:val="single"/>
            </w:tcBorders>
            <w:tcMar>
              <w:left w:type="dxa" w:w="0"/>
              <w:right w:type="dxa" w:w="0"/>
            </w:tcMar>
          </w:tcPr>
          <w:p w14:paraId="2B040000">
            <w:pPr>
              <w:pStyle w:val="Style_1"/>
              <w:ind w:firstLine="0" w:left="0"/>
              <w:jc w:val="center"/>
            </w:pPr>
            <w:r>
              <w:t>1500</w:t>
            </w:r>
          </w:p>
        </w:tc>
        <w:tc>
          <w:tcPr>
            <w:tcW w:type="dxa" w:w="1360"/>
            <w:tcBorders>
              <w:top w:color="000000" w:sz="4" w:val="single"/>
              <w:left w:color="000000" w:sz="4" w:val="single"/>
              <w:bottom w:color="000000" w:sz="4" w:val="single"/>
              <w:right w:color="000000" w:sz="4" w:val="single"/>
            </w:tcBorders>
            <w:tcMar>
              <w:left w:type="dxa" w:w="0"/>
              <w:right w:type="dxa" w:w="0"/>
            </w:tcMar>
          </w:tcPr>
          <w:p w14:paraId="2C040000">
            <w:pPr>
              <w:pStyle w:val="Style_1"/>
              <w:ind w:firstLine="0" w:left="0"/>
              <w:jc w:val="center"/>
            </w:pPr>
            <w:r>
              <w:t>2600</w:t>
            </w:r>
          </w:p>
        </w:tc>
        <w:tc>
          <w:tcPr>
            <w:tcW w:type="dxa" w:w="1360"/>
            <w:tcBorders>
              <w:top w:color="000000" w:sz="4" w:val="single"/>
              <w:left w:color="000000" w:sz="4" w:val="single"/>
              <w:bottom w:color="000000" w:sz="4" w:val="single"/>
              <w:right w:color="000000" w:sz="4" w:val="single"/>
            </w:tcBorders>
            <w:tcMar>
              <w:left w:type="dxa" w:w="0"/>
              <w:right w:type="dxa" w:w="0"/>
            </w:tcMar>
          </w:tcPr>
          <w:p w14:paraId="2D040000">
            <w:pPr>
              <w:pStyle w:val="Style_1"/>
              <w:ind w:firstLine="0" w:left="0"/>
              <w:jc w:val="center"/>
            </w:pPr>
            <w:r>
              <w:t>3800</w:t>
            </w:r>
          </w:p>
        </w:tc>
        <w:tc>
          <w:tcPr>
            <w:tcW w:type="dxa" w:w="1360"/>
            <w:tcBorders>
              <w:top w:color="000000" w:sz="4" w:val="single"/>
              <w:left w:color="000000" w:sz="4" w:val="single"/>
              <w:bottom w:color="000000" w:sz="4" w:val="single"/>
              <w:right w:color="000000" w:sz="4" w:val="single"/>
            </w:tcBorders>
            <w:tcMar>
              <w:left w:type="dxa" w:w="0"/>
              <w:right w:type="dxa" w:w="0"/>
            </w:tcMar>
          </w:tcPr>
          <w:p w14:paraId="2E040000">
            <w:pPr>
              <w:pStyle w:val="Style_1"/>
              <w:ind w:firstLine="0" w:left="0"/>
              <w:jc w:val="center"/>
            </w:pPr>
            <w:r>
              <w:t>4800</w:t>
            </w:r>
          </w:p>
        </w:tc>
        <w:tc>
          <w:tcPr>
            <w:tcW w:type="dxa" w:w="1360"/>
            <w:tcBorders>
              <w:top w:color="000000" w:sz="4" w:val="single"/>
              <w:left w:color="000000" w:sz="4" w:val="single"/>
              <w:bottom w:color="000000" w:sz="4" w:val="single"/>
              <w:right w:color="000000" w:sz="4" w:val="single"/>
            </w:tcBorders>
            <w:tcMar>
              <w:left w:type="dxa" w:w="0"/>
              <w:right w:type="dxa" w:w="0"/>
            </w:tcMar>
          </w:tcPr>
          <w:p w14:paraId="2F040000">
            <w:pPr>
              <w:pStyle w:val="Style_1"/>
              <w:ind w:firstLine="0" w:left="0"/>
              <w:jc w:val="center"/>
            </w:pPr>
            <w:r>
              <w:t>&gt; 4800</w:t>
            </w:r>
          </w:p>
        </w:tc>
      </w:tr>
    </w:tbl>
    <w:p w14:paraId="30040000">
      <w:pPr>
        <w:sectPr>
          <w:type w:val="nextPage"/>
          <w:pgSz w:h="11906" w:orient="landscape" w:w="16838"/>
          <w:pgMar w:bottom="566" w:footer="0" w:gutter="0" w:header="0" w:left="1440" w:right="1440" w:top="1133"/>
        </w:sectPr>
      </w:pPr>
    </w:p>
    <w:p w14:paraId="31040000">
      <w:pPr>
        <w:pStyle w:val="Style_1"/>
        <w:ind w:firstLine="0" w:left="0"/>
        <w:jc w:val="both"/>
      </w:pPr>
    </w:p>
    <w:p w14:paraId="32040000">
      <w:pPr>
        <w:pStyle w:val="Style_1"/>
        <w:ind w:firstLine="0" w:left="0"/>
        <w:jc w:val="both"/>
      </w:pPr>
    </w:p>
    <w:p w14:paraId="33040000">
      <w:pPr>
        <w:pStyle w:val="Style_1"/>
        <w:ind w:firstLine="0" w:left="0"/>
        <w:jc w:val="both"/>
      </w:pPr>
    </w:p>
    <w:p w14:paraId="34040000">
      <w:pPr>
        <w:pStyle w:val="Style_1"/>
        <w:ind w:firstLine="0" w:left="0"/>
        <w:jc w:val="both"/>
      </w:pPr>
    </w:p>
    <w:p w14:paraId="35040000">
      <w:pPr>
        <w:pStyle w:val="Style_1"/>
        <w:ind w:firstLine="0" w:left="0"/>
        <w:jc w:val="both"/>
      </w:pPr>
    </w:p>
    <w:p w14:paraId="36040000">
      <w:pPr>
        <w:pStyle w:val="Style_1"/>
        <w:ind w:firstLine="0" w:left="0"/>
        <w:jc w:val="right"/>
        <w:outlineLvl w:val="1"/>
      </w:pPr>
      <w:r>
        <w:t>Приложение N 6</w:t>
      </w:r>
    </w:p>
    <w:p w14:paraId="37040000">
      <w:pPr>
        <w:pStyle w:val="Style_1"/>
        <w:ind w:firstLine="0" w:left="0"/>
        <w:jc w:val="right"/>
      </w:pPr>
      <w:r>
        <w:t>к Методике проведения специальной</w:t>
      </w:r>
    </w:p>
    <w:p w14:paraId="38040000">
      <w:pPr>
        <w:pStyle w:val="Style_1"/>
        <w:ind w:firstLine="0" w:left="0"/>
        <w:jc w:val="right"/>
      </w:pPr>
      <w:r>
        <w:t>оценки условий труда, утвержденной</w:t>
      </w:r>
    </w:p>
    <w:p w14:paraId="39040000">
      <w:pPr>
        <w:pStyle w:val="Style_1"/>
        <w:ind w:firstLine="0" w:left="0"/>
        <w:jc w:val="right"/>
      </w:pPr>
      <w:r>
        <w:t>приказом Министерства труда</w:t>
      </w:r>
    </w:p>
    <w:p w14:paraId="3A040000">
      <w:pPr>
        <w:pStyle w:val="Style_1"/>
        <w:ind w:firstLine="0" w:left="0"/>
        <w:jc w:val="right"/>
      </w:pPr>
      <w:r>
        <w:t>и социальной защиты</w:t>
      </w:r>
    </w:p>
    <w:p w14:paraId="3B040000">
      <w:pPr>
        <w:pStyle w:val="Style_1"/>
        <w:ind w:firstLine="0" w:left="0"/>
        <w:jc w:val="right"/>
      </w:pPr>
      <w:r>
        <w:t>Российской Федерации</w:t>
      </w:r>
    </w:p>
    <w:p w14:paraId="3C040000">
      <w:pPr>
        <w:pStyle w:val="Style_1"/>
        <w:ind w:firstLine="0" w:left="0"/>
        <w:jc w:val="right"/>
      </w:pPr>
      <w:r>
        <w:t>от 21 ноября 2023 г. N 817н</w:t>
      </w:r>
    </w:p>
    <w:p w14:paraId="3D040000">
      <w:pPr>
        <w:pStyle w:val="Style_1"/>
        <w:ind w:firstLine="0" w:left="0"/>
        <w:jc w:val="both"/>
      </w:pPr>
    </w:p>
    <w:p w14:paraId="3E040000">
      <w:pPr>
        <w:pStyle w:val="Style_1"/>
        <w:ind w:firstLine="0" w:left="0"/>
        <w:jc w:val="center"/>
        <w:rPr>
          <w:b w:val="1"/>
        </w:rPr>
      </w:pPr>
      <w:bookmarkStart w:id="39" w:name="Par1081"/>
      <w:bookmarkEnd w:id="39"/>
      <w:r>
        <w:rPr>
          <w:b w:val="1"/>
        </w:rPr>
        <w:t>ОТНЕСЕНИЕ</w:t>
      </w:r>
    </w:p>
    <w:p w14:paraId="3F040000">
      <w:pPr>
        <w:pStyle w:val="Style_1"/>
        <w:ind w:firstLine="0" w:left="0"/>
        <w:jc w:val="center"/>
        <w:rPr>
          <w:b w:val="1"/>
        </w:rPr>
      </w:pPr>
      <w:r>
        <w:rPr>
          <w:b w:val="1"/>
        </w:rPr>
        <w:t>УСЛОВИЙ ТРУДА К КЛАССУ (ПОДКЛАССУ) УСЛОВИЙ</w:t>
      </w:r>
    </w:p>
    <w:p w14:paraId="40040000">
      <w:pPr>
        <w:pStyle w:val="Style_1"/>
        <w:ind w:firstLine="0" w:left="0"/>
        <w:jc w:val="center"/>
        <w:rPr>
          <w:b w:val="1"/>
        </w:rPr>
      </w:pPr>
      <w:r>
        <w:rPr>
          <w:b w:val="1"/>
        </w:rPr>
        <w:t>ТРУДА В ЗАВИСИМОСТИ ОТ ВЕЛИЧИНЫ ТНС-ИНДЕКСА (°C)</w:t>
      </w:r>
    </w:p>
    <w:p w14:paraId="41040000">
      <w:pPr>
        <w:pStyle w:val="Style_1"/>
        <w:ind w:firstLine="0" w:left="0"/>
        <w:jc w:val="center"/>
        <w:rPr>
          <w:b w:val="1"/>
        </w:rPr>
      </w:pPr>
      <w:r>
        <w:rPr>
          <w:b w:val="1"/>
        </w:rPr>
        <w:t>ДЛЯ ПРОИЗВОДСТВЕННЫХ ПОМЕЩЕНИЙ (РАБОЧИХ ЗОН)</w:t>
      </w:r>
    </w:p>
    <w:p w14:paraId="42040000">
      <w:pPr>
        <w:pStyle w:val="Style_1"/>
        <w:ind w:firstLine="0" w:left="0"/>
        <w:jc w:val="center"/>
        <w:rPr>
          <w:b w:val="1"/>
        </w:rPr>
      </w:pPr>
      <w:r>
        <w:rPr>
          <w:b w:val="1"/>
        </w:rPr>
        <w:t>С НАГРЕВАЮЩИМ МИКРОКЛИМАТОМ</w:t>
      </w:r>
    </w:p>
    <w:p w14:paraId="43040000">
      <w:pPr>
        <w:pStyle w:val="Style_1"/>
        <w:ind w:firstLine="0" w:left="0"/>
        <w:jc w:val="both"/>
      </w:pPr>
    </w:p>
    <w:tbl>
      <w:tblPr>
        <w:tblStyle w:val="Style_2"/>
        <w:tblLayout w:type="fixed"/>
        <w:tblCellMar>
          <w:left w:type="dxa" w:w="0"/>
          <w:right w:type="dxa" w:w="0"/>
        </w:tblCellMar>
      </w:tblPr>
      <w:tblGrid>
        <w:gridCol w:w="850"/>
        <w:gridCol w:w="1362"/>
        <w:gridCol w:w="1362"/>
        <w:gridCol w:w="1362"/>
        <w:gridCol w:w="1362"/>
        <w:gridCol w:w="1362"/>
        <w:gridCol w:w="1367"/>
      </w:tblGrid>
      <w:tr>
        <w:tc>
          <w:tcPr>
            <w:tcW w:type="dxa" w:w="850"/>
            <w:vMerge w:val="restart"/>
            <w:tcBorders>
              <w:top w:color="000000" w:sz="4" w:val="single"/>
              <w:left w:color="000000" w:sz="4" w:val="single"/>
              <w:bottom w:color="000000" w:sz="4" w:val="single"/>
              <w:right w:color="000000" w:sz="4" w:val="single"/>
            </w:tcBorders>
            <w:tcMar>
              <w:left w:type="dxa" w:w="0"/>
              <w:right w:type="dxa" w:w="0"/>
            </w:tcMar>
          </w:tcPr>
          <w:p w14:paraId="44040000">
            <w:pPr>
              <w:pStyle w:val="Style_1"/>
              <w:ind w:firstLine="0" w:left="0"/>
              <w:jc w:val="center"/>
            </w:pPr>
            <w:r>
              <w:t>Категория работ</w:t>
            </w:r>
          </w:p>
        </w:tc>
        <w:tc>
          <w:tcPr>
            <w:tcW w:type="dxa" w:w="8177"/>
            <w:gridSpan w:val="6"/>
            <w:tcBorders>
              <w:top w:color="000000" w:sz="4" w:val="single"/>
              <w:left w:color="000000" w:sz="4" w:val="single"/>
              <w:bottom w:color="000000" w:sz="4" w:val="single"/>
              <w:right w:color="000000" w:sz="4" w:val="single"/>
            </w:tcBorders>
            <w:tcMar>
              <w:left w:type="dxa" w:w="0"/>
              <w:right w:type="dxa" w:w="0"/>
            </w:tcMar>
          </w:tcPr>
          <w:p w14:paraId="45040000">
            <w:pPr>
              <w:pStyle w:val="Style_1"/>
              <w:ind w:firstLine="0" w:left="0"/>
              <w:jc w:val="center"/>
            </w:pPr>
            <w:r>
              <w:t>Класс (подкласс) условий труда</w:t>
            </w:r>
          </w:p>
        </w:tc>
      </w:tr>
      <w:tr>
        <w:tc>
          <w:tcPr>
            <w:tcW w:type="dxa" w:w="85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62"/>
            <w:tcBorders>
              <w:top w:color="000000" w:sz="4" w:val="single"/>
              <w:left w:color="000000" w:sz="4" w:val="single"/>
              <w:bottom w:color="000000" w:sz="4" w:val="single"/>
              <w:right w:color="000000" w:sz="4" w:val="single"/>
            </w:tcBorders>
            <w:tcMar>
              <w:left w:type="dxa" w:w="0"/>
              <w:right w:type="dxa" w:w="0"/>
            </w:tcMar>
          </w:tcPr>
          <w:p w14:paraId="46040000">
            <w:pPr>
              <w:pStyle w:val="Style_1"/>
              <w:ind w:firstLine="0" w:left="0"/>
              <w:jc w:val="center"/>
            </w:pPr>
            <w:r>
              <w:t>допустимый</w:t>
            </w:r>
          </w:p>
        </w:tc>
        <w:tc>
          <w:tcPr>
            <w:tcW w:type="dxa" w:w="5448"/>
            <w:gridSpan w:val="4"/>
            <w:tcBorders>
              <w:top w:color="000000" w:sz="4" w:val="single"/>
              <w:left w:color="000000" w:sz="4" w:val="single"/>
              <w:bottom w:color="000000" w:sz="4" w:val="single"/>
              <w:right w:color="000000" w:sz="4" w:val="single"/>
            </w:tcBorders>
            <w:tcMar>
              <w:left w:type="dxa" w:w="0"/>
              <w:right w:type="dxa" w:w="0"/>
            </w:tcMar>
          </w:tcPr>
          <w:p w14:paraId="47040000">
            <w:pPr>
              <w:pStyle w:val="Style_1"/>
              <w:ind w:firstLine="0" w:left="0"/>
              <w:jc w:val="center"/>
            </w:pPr>
            <w:r>
              <w:t>вредный</w:t>
            </w:r>
          </w:p>
        </w:tc>
        <w:tc>
          <w:tcPr>
            <w:tcW w:type="dxa" w:w="1367"/>
            <w:tcBorders>
              <w:top w:color="000000" w:sz="4" w:val="single"/>
              <w:left w:color="000000" w:sz="4" w:val="single"/>
              <w:bottom w:color="000000" w:sz="4" w:val="single"/>
              <w:right w:color="000000" w:sz="4" w:val="single"/>
            </w:tcBorders>
            <w:tcMar>
              <w:left w:type="dxa" w:w="0"/>
              <w:right w:type="dxa" w:w="0"/>
            </w:tcMar>
          </w:tcPr>
          <w:p w14:paraId="48040000">
            <w:pPr>
              <w:pStyle w:val="Style_1"/>
              <w:ind w:firstLine="0" w:left="0"/>
              <w:jc w:val="center"/>
            </w:pPr>
            <w:r>
              <w:t>опасный</w:t>
            </w:r>
          </w:p>
        </w:tc>
      </w:tr>
      <w:tr>
        <w:tc>
          <w:tcPr>
            <w:tcW w:type="dxa" w:w="85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62"/>
            <w:vMerge w:val="restart"/>
            <w:tcBorders>
              <w:top w:color="000000" w:sz="4" w:val="single"/>
              <w:left w:color="000000" w:sz="4" w:val="single"/>
              <w:bottom w:color="000000" w:sz="4" w:val="single"/>
              <w:right w:color="000000" w:sz="4" w:val="single"/>
            </w:tcBorders>
            <w:tcMar>
              <w:left w:type="dxa" w:w="0"/>
              <w:right w:type="dxa" w:w="0"/>
            </w:tcMar>
          </w:tcPr>
          <w:p w14:paraId="49040000">
            <w:pPr>
              <w:pStyle w:val="Style_1"/>
              <w:ind w:firstLine="0" w:left="0"/>
              <w:jc w:val="center"/>
            </w:pPr>
            <w:r>
              <w:t>2</w:t>
            </w:r>
          </w:p>
        </w:tc>
        <w:tc>
          <w:tcPr>
            <w:tcW w:type="dxa" w:w="5448"/>
            <w:gridSpan w:val="4"/>
            <w:tcBorders>
              <w:top w:color="000000" w:sz="4" w:val="single"/>
              <w:left w:color="000000" w:sz="4" w:val="single"/>
              <w:bottom w:color="000000" w:sz="4" w:val="single"/>
              <w:right w:color="000000" w:sz="4" w:val="single"/>
            </w:tcBorders>
            <w:tcMar>
              <w:left w:type="dxa" w:w="0"/>
              <w:right w:type="dxa" w:w="0"/>
            </w:tcMar>
          </w:tcPr>
          <w:p w14:paraId="4A040000">
            <w:pPr>
              <w:pStyle w:val="Style_1"/>
              <w:ind w:firstLine="0" w:left="0"/>
              <w:jc w:val="center"/>
            </w:pPr>
            <w:r>
              <w:t>3</w:t>
            </w:r>
          </w:p>
        </w:tc>
        <w:tc>
          <w:tcPr>
            <w:tcW w:type="dxa" w:w="1367"/>
            <w:vMerge w:val="restart"/>
            <w:tcBorders>
              <w:top w:color="000000" w:sz="4" w:val="single"/>
              <w:left w:color="000000" w:sz="4" w:val="single"/>
              <w:bottom w:color="000000" w:sz="4" w:val="single"/>
              <w:right w:color="000000" w:sz="4" w:val="single"/>
            </w:tcBorders>
            <w:tcMar>
              <w:left w:type="dxa" w:w="0"/>
              <w:right w:type="dxa" w:w="0"/>
            </w:tcMar>
          </w:tcPr>
          <w:p w14:paraId="4B040000">
            <w:pPr>
              <w:pStyle w:val="Style_1"/>
              <w:ind w:firstLine="0" w:left="0"/>
              <w:jc w:val="center"/>
            </w:pPr>
            <w:r>
              <w:t>4</w:t>
            </w:r>
          </w:p>
        </w:tc>
      </w:tr>
      <w:tr>
        <w:tc>
          <w:tcPr>
            <w:tcW w:type="dxa" w:w="85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6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62"/>
            <w:tcBorders>
              <w:top w:color="000000" w:sz="4" w:val="single"/>
              <w:left w:color="000000" w:sz="4" w:val="single"/>
              <w:bottom w:color="000000" w:sz="4" w:val="single"/>
              <w:right w:color="000000" w:sz="4" w:val="single"/>
            </w:tcBorders>
            <w:tcMar>
              <w:left w:type="dxa" w:w="0"/>
              <w:right w:type="dxa" w:w="0"/>
            </w:tcMar>
          </w:tcPr>
          <w:p w14:paraId="4C040000">
            <w:pPr>
              <w:pStyle w:val="Style_1"/>
              <w:ind w:firstLine="0" w:left="0"/>
              <w:jc w:val="center"/>
            </w:pPr>
            <w:r>
              <w:t>3.1</w:t>
            </w:r>
          </w:p>
        </w:tc>
        <w:tc>
          <w:tcPr>
            <w:tcW w:type="dxa" w:w="1362"/>
            <w:tcBorders>
              <w:top w:color="000000" w:sz="4" w:val="single"/>
              <w:left w:color="000000" w:sz="4" w:val="single"/>
              <w:bottom w:color="000000" w:sz="4" w:val="single"/>
              <w:right w:color="000000" w:sz="4" w:val="single"/>
            </w:tcBorders>
            <w:tcMar>
              <w:left w:type="dxa" w:w="0"/>
              <w:right w:type="dxa" w:w="0"/>
            </w:tcMar>
          </w:tcPr>
          <w:p w14:paraId="4D040000">
            <w:pPr>
              <w:pStyle w:val="Style_1"/>
              <w:ind w:firstLine="0" w:left="0"/>
              <w:jc w:val="center"/>
            </w:pPr>
            <w:r>
              <w:t>3.2</w:t>
            </w:r>
          </w:p>
        </w:tc>
        <w:tc>
          <w:tcPr>
            <w:tcW w:type="dxa" w:w="1362"/>
            <w:tcBorders>
              <w:top w:color="000000" w:sz="4" w:val="single"/>
              <w:left w:color="000000" w:sz="4" w:val="single"/>
              <w:bottom w:color="000000" w:sz="4" w:val="single"/>
              <w:right w:color="000000" w:sz="4" w:val="single"/>
            </w:tcBorders>
            <w:tcMar>
              <w:left w:type="dxa" w:w="0"/>
              <w:right w:type="dxa" w:w="0"/>
            </w:tcMar>
          </w:tcPr>
          <w:p w14:paraId="4E040000">
            <w:pPr>
              <w:pStyle w:val="Style_1"/>
              <w:ind w:firstLine="0" w:left="0"/>
              <w:jc w:val="center"/>
            </w:pPr>
            <w:r>
              <w:t>3.3</w:t>
            </w:r>
          </w:p>
        </w:tc>
        <w:tc>
          <w:tcPr>
            <w:tcW w:type="dxa" w:w="1362"/>
            <w:tcBorders>
              <w:top w:color="000000" w:sz="4" w:val="single"/>
              <w:left w:color="000000" w:sz="4" w:val="single"/>
              <w:bottom w:color="000000" w:sz="4" w:val="single"/>
              <w:right w:color="000000" w:sz="4" w:val="single"/>
            </w:tcBorders>
            <w:tcMar>
              <w:left w:type="dxa" w:w="0"/>
              <w:right w:type="dxa" w:w="0"/>
            </w:tcMar>
          </w:tcPr>
          <w:p w14:paraId="4F040000">
            <w:pPr>
              <w:pStyle w:val="Style_1"/>
              <w:ind w:firstLine="0" w:left="0"/>
              <w:jc w:val="center"/>
            </w:pPr>
            <w:r>
              <w:t>3.4</w:t>
            </w:r>
          </w:p>
        </w:tc>
        <w:tc>
          <w:tcPr>
            <w:tcW w:type="dxa" w:w="1367"/>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850"/>
            <w:tcBorders>
              <w:top w:color="000000" w:sz="4" w:val="single"/>
              <w:left w:color="000000" w:sz="4" w:val="single"/>
              <w:bottom w:color="000000" w:sz="4" w:val="single"/>
              <w:right w:color="000000" w:sz="4" w:val="single"/>
            </w:tcBorders>
            <w:tcMar>
              <w:left w:type="dxa" w:w="0"/>
              <w:right w:type="dxa" w:w="0"/>
            </w:tcMar>
          </w:tcPr>
          <w:p w14:paraId="50040000">
            <w:pPr>
              <w:pStyle w:val="Style_1"/>
              <w:ind w:firstLine="0" w:left="0"/>
              <w:jc w:val="center"/>
            </w:pPr>
            <w:r>
              <w:t>Iа</w:t>
            </w:r>
          </w:p>
        </w:tc>
        <w:tc>
          <w:tcPr>
            <w:tcW w:type="dxa" w:w="1362"/>
            <w:tcBorders>
              <w:top w:color="000000" w:sz="4" w:val="single"/>
              <w:left w:color="000000" w:sz="4" w:val="single"/>
              <w:bottom w:color="000000" w:sz="4" w:val="single"/>
              <w:right w:color="000000" w:sz="4" w:val="single"/>
            </w:tcBorders>
            <w:tcMar>
              <w:left w:type="dxa" w:w="0"/>
              <w:right w:type="dxa" w:w="0"/>
            </w:tcMar>
          </w:tcPr>
          <w:p w14:paraId="51040000">
            <w:pPr>
              <w:pStyle w:val="Style_1"/>
              <w:ind w:firstLine="0" w:left="0"/>
              <w:jc w:val="center"/>
            </w:pPr>
            <w:r>
              <w:t>&lt; 26,5</w:t>
            </w:r>
          </w:p>
        </w:tc>
        <w:tc>
          <w:tcPr>
            <w:tcW w:type="dxa" w:w="1362"/>
            <w:tcBorders>
              <w:top w:color="000000" w:sz="4" w:val="single"/>
              <w:left w:color="000000" w:sz="4" w:val="single"/>
              <w:bottom w:color="000000" w:sz="4" w:val="single"/>
              <w:right w:color="000000" w:sz="4" w:val="single"/>
            </w:tcBorders>
            <w:tcMar>
              <w:left w:type="dxa" w:w="0"/>
              <w:right w:type="dxa" w:w="0"/>
            </w:tcMar>
          </w:tcPr>
          <w:p w14:paraId="52040000">
            <w:pPr>
              <w:pStyle w:val="Style_1"/>
              <w:ind w:firstLine="0" w:left="0"/>
              <w:jc w:val="center"/>
            </w:pPr>
            <w:r>
              <w:t>26,5 - 26,6</w:t>
            </w:r>
          </w:p>
        </w:tc>
        <w:tc>
          <w:tcPr>
            <w:tcW w:type="dxa" w:w="1362"/>
            <w:tcBorders>
              <w:top w:color="000000" w:sz="4" w:val="single"/>
              <w:left w:color="000000" w:sz="4" w:val="single"/>
              <w:bottom w:color="000000" w:sz="4" w:val="single"/>
              <w:right w:color="000000" w:sz="4" w:val="single"/>
            </w:tcBorders>
            <w:tcMar>
              <w:left w:type="dxa" w:w="0"/>
              <w:right w:type="dxa" w:w="0"/>
            </w:tcMar>
          </w:tcPr>
          <w:p w14:paraId="53040000">
            <w:pPr>
              <w:pStyle w:val="Style_1"/>
              <w:ind w:firstLine="0" w:left="0"/>
              <w:jc w:val="center"/>
            </w:pPr>
            <w:r>
              <w:t>26,7 - 27,4</w:t>
            </w:r>
          </w:p>
        </w:tc>
        <w:tc>
          <w:tcPr>
            <w:tcW w:type="dxa" w:w="1362"/>
            <w:tcBorders>
              <w:top w:color="000000" w:sz="4" w:val="single"/>
              <w:left w:color="000000" w:sz="4" w:val="single"/>
              <w:bottom w:color="000000" w:sz="4" w:val="single"/>
              <w:right w:color="000000" w:sz="4" w:val="single"/>
            </w:tcBorders>
            <w:tcMar>
              <w:left w:type="dxa" w:w="0"/>
              <w:right w:type="dxa" w:w="0"/>
            </w:tcMar>
          </w:tcPr>
          <w:p w14:paraId="54040000">
            <w:pPr>
              <w:pStyle w:val="Style_1"/>
              <w:ind w:firstLine="0" w:left="0"/>
              <w:jc w:val="center"/>
            </w:pPr>
            <w:r>
              <w:t>27,5 - 28,6</w:t>
            </w:r>
          </w:p>
        </w:tc>
        <w:tc>
          <w:tcPr>
            <w:tcW w:type="dxa" w:w="1362"/>
            <w:tcBorders>
              <w:top w:color="000000" w:sz="4" w:val="single"/>
              <w:left w:color="000000" w:sz="4" w:val="single"/>
              <w:bottom w:color="000000" w:sz="4" w:val="single"/>
              <w:right w:color="000000" w:sz="4" w:val="single"/>
            </w:tcBorders>
            <w:tcMar>
              <w:left w:type="dxa" w:w="0"/>
              <w:right w:type="dxa" w:w="0"/>
            </w:tcMar>
          </w:tcPr>
          <w:p w14:paraId="55040000">
            <w:pPr>
              <w:pStyle w:val="Style_1"/>
              <w:ind w:firstLine="0" w:left="0"/>
              <w:jc w:val="center"/>
            </w:pPr>
            <w:r>
              <w:t>28,7 - 31,0</w:t>
            </w:r>
          </w:p>
        </w:tc>
        <w:tc>
          <w:tcPr>
            <w:tcW w:type="dxa" w:w="1367"/>
            <w:tcBorders>
              <w:top w:color="000000" w:sz="4" w:val="single"/>
              <w:left w:color="000000" w:sz="4" w:val="single"/>
              <w:bottom w:color="000000" w:sz="4" w:val="single"/>
              <w:right w:color="000000" w:sz="4" w:val="single"/>
            </w:tcBorders>
            <w:tcMar>
              <w:left w:type="dxa" w:w="0"/>
              <w:right w:type="dxa" w:w="0"/>
            </w:tcMar>
          </w:tcPr>
          <w:p w14:paraId="56040000">
            <w:pPr>
              <w:pStyle w:val="Style_1"/>
              <w:ind w:firstLine="0" w:left="0"/>
              <w:jc w:val="center"/>
            </w:pPr>
            <w:r>
              <w:t>&gt; 31,0</w:t>
            </w:r>
          </w:p>
        </w:tc>
      </w:tr>
      <w:tr>
        <w:tc>
          <w:tcPr>
            <w:tcW w:type="dxa" w:w="850"/>
            <w:tcBorders>
              <w:top w:color="000000" w:sz="4" w:val="single"/>
              <w:left w:color="000000" w:sz="4" w:val="single"/>
              <w:bottom w:color="000000" w:sz="4" w:val="single"/>
              <w:right w:color="000000" w:sz="4" w:val="single"/>
            </w:tcBorders>
            <w:tcMar>
              <w:left w:type="dxa" w:w="0"/>
              <w:right w:type="dxa" w:w="0"/>
            </w:tcMar>
          </w:tcPr>
          <w:p w14:paraId="57040000">
            <w:pPr>
              <w:pStyle w:val="Style_1"/>
              <w:ind w:firstLine="0" w:left="0"/>
              <w:jc w:val="center"/>
            </w:pPr>
            <w:r>
              <w:t>Iб</w:t>
            </w:r>
          </w:p>
        </w:tc>
        <w:tc>
          <w:tcPr>
            <w:tcW w:type="dxa" w:w="1362"/>
            <w:tcBorders>
              <w:top w:color="000000" w:sz="4" w:val="single"/>
              <w:left w:color="000000" w:sz="4" w:val="single"/>
              <w:bottom w:color="000000" w:sz="4" w:val="single"/>
              <w:right w:color="000000" w:sz="4" w:val="single"/>
            </w:tcBorders>
            <w:tcMar>
              <w:left w:type="dxa" w:w="0"/>
              <w:right w:type="dxa" w:w="0"/>
            </w:tcMar>
          </w:tcPr>
          <w:p w14:paraId="58040000">
            <w:pPr>
              <w:pStyle w:val="Style_1"/>
              <w:ind w:firstLine="0" w:left="0"/>
              <w:jc w:val="center"/>
            </w:pPr>
            <w:r>
              <w:t>&lt; 25,9</w:t>
            </w:r>
          </w:p>
        </w:tc>
        <w:tc>
          <w:tcPr>
            <w:tcW w:type="dxa" w:w="1362"/>
            <w:tcBorders>
              <w:top w:color="000000" w:sz="4" w:val="single"/>
              <w:left w:color="000000" w:sz="4" w:val="single"/>
              <w:bottom w:color="000000" w:sz="4" w:val="single"/>
              <w:right w:color="000000" w:sz="4" w:val="single"/>
            </w:tcBorders>
            <w:tcMar>
              <w:left w:type="dxa" w:w="0"/>
              <w:right w:type="dxa" w:w="0"/>
            </w:tcMar>
          </w:tcPr>
          <w:p w14:paraId="59040000">
            <w:pPr>
              <w:pStyle w:val="Style_1"/>
              <w:ind w:firstLine="0" w:left="0"/>
              <w:jc w:val="center"/>
            </w:pPr>
            <w:r>
              <w:t>25,9-26,1</w:t>
            </w:r>
          </w:p>
        </w:tc>
        <w:tc>
          <w:tcPr>
            <w:tcW w:type="dxa" w:w="1362"/>
            <w:tcBorders>
              <w:top w:color="000000" w:sz="4" w:val="single"/>
              <w:left w:color="000000" w:sz="4" w:val="single"/>
              <w:bottom w:color="000000" w:sz="4" w:val="single"/>
              <w:right w:color="000000" w:sz="4" w:val="single"/>
            </w:tcBorders>
            <w:tcMar>
              <w:left w:type="dxa" w:w="0"/>
              <w:right w:type="dxa" w:w="0"/>
            </w:tcMar>
          </w:tcPr>
          <w:p w14:paraId="5A040000">
            <w:pPr>
              <w:pStyle w:val="Style_1"/>
              <w:ind w:firstLine="0" w:left="0"/>
              <w:jc w:val="center"/>
            </w:pPr>
            <w:r>
              <w:t>26,2 - 26,9</w:t>
            </w:r>
          </w:p>
        </w:tc>
        <w:tc>
          <w:tcPr>
            <w:tcW w:type="dxa" w:w="1362"/>
            <w:tcBorders>
              <w:top w:color="000000" w:sz="4" w:val="single"/>
              <w:left w:color="000000" w:sz="4" w:val="single"/>
              <w:bottom w:color="000000" w:sz="4" w:val="single"/>
              <w:right w:color="000000" w:sz="4" w:val="single"/>
            </w:tcBorders>
            <w:tcMar>
              <w:left w:type="dxa" w:w="0"/>
              <w:right w:type="dxa" w:w="0"/>
            </w:tcMar>
          </w:tcPr>
          <w:p w14:paraId="5B040000">
            <w:pPr>
              <w:pStyle w:val="Style_1"/>
              <w:ind w:firstLine="0" w:left="0"/>
              <w:jc w:val="center"/>
            </w:pPr>
            <w:r>
              <w:t>27,0 - 27,9</w:t>
            </w:r>
          </w:p>
        </w:tc>
        <w:tc>
          <w:tcPr>
            <w:tcW w:type="dxa" w:w="1362"/>
            <w:tcBorders>
              <w:top w:color="000000" w:sz="4" w:val="single"/>
              <w:left w:color="000000" w:sz="4" w:val="single"/>
              <w:bottom w:color="000000" w:sz="4" w:val="single"/>
              <w:right w:color="000000" w:sz="4" w:val="single"/>
            </w:tcBorders>
            <w:tcMar>
              <w:left w:type="dxa" w:w="0"/>
              <w:right w:type="dxa" w:w="0"/>
            </w:tcMar>
          </w:tcPr>
          <w:p w14:paraId="5C040000">
            <w:pPr>
              <w:pStyle w:val="Style_1"/>
              <w:ind w:firstLine="0" w:left="0"/>
              <w:jc w:val="center"/>
            </w:pPr>
            <w:r>
              <w:t>28,0 - 30,3</w:t>
            </w:r>
          </w:p>
        </w:tc>
        <w:tc>
          <w:tcPr>
            <w:tcW w:type="dxa" w:w="1367"/>
            <w:tcBorders>
              <w:top w:color="000000" w:sz="4" w:val="single"/>
              <w:left w:color="000000" w:sz="4" w:val="single"/>
              <w:bottom w:color="000000" w:sz="4" w:val="single"/>
              <w:right w:color="000000" w:sz="4" w:val="single"/>
            </w:tcBorders>
            <w:tcMar>
              <w:left w:type="dxa" w:w="0"/>
              <w:right w:type="dxa" w:w="0"/>
            </w:tcMar>
          </w:tcPr>
          <w:p w14:paraId="5D040000">
            <w:pPr>
              <w:pStyle w:val="Style_1"/>
              <w:ind w:firstLine="0" w:left="0"/>
              <w:jc w:val="center"/>
            </w:pPr>
            <w:r>
              <w:t>&gt; 30,3</w:t>
            </w:r>
          </w:p>
        </w:tc>
      </w:tr>
      <w:tr>
        <w:tc>
          <w:tcPr>
            <w:tcW w:type="dxa" w:w="850"/>
            <w:tcBorders>
              <w:top w:color="000000" w:sz="4" w:val="single"/>
              <w:left w:color="000000" w:sz="4" w:val="single"/>
              <w:bottom w:color="000000" w:sz="4" w:val="single"/>
              <w:right w:color="000000" w:sz="4" w:val="single"/>
            </w:tcBorders>
            <w:tcMar>
              <w:left w:type="dxa" w:w="0"/>
              <w:right w:type="dxa" w:w="0"/>
            </w:tcMar>
          </w:tcPr>
          <w:p w14:paraId="5E040000">
            <w:pPr>
              <w:pStyle w:val="Style_1"/>
              <w:ind w:firstLine="0" w:left="0"/>
              <w:jc w:val="center"/>
            </w:pPr>
            <w:r>
              <w:t>IIа</w:t>
            </w:r>
          </w:p>
        </w:tc>
        <w:tc>
          <w:tcPr>
            <w:tcW w:type="dxa" w:w="1362"/>
            <w:tcBorders>
              <w:top w:color="000000" w:sz="4" w:val="single"/>
              <w:left w:color="000000" w:sz="4" w:val="single"/>
              <w:bottom w:color="000000" w:sz="4" w:val="single"/>
              <w:right w:color="000000" w:sz="4" w:val="single"/>
            </w:tcBorders>
            <w:tcMar>
              <w:left w:type="dxa" w:w="0"/>
              <w:right w:type="dxa" w:w="0"/>
            </w:tcMar>
          </w:tcPr>
          <w:p w14:paraId="5F040000">
            <w:pPr>
              <w:pStyle w:val="Style_1"/>
              <w:ind w:firstLine="0" w:left="0"/>
              <w:jc w:val="center"/>
            </w:pPr>
            <w:r>
              <w:t>&lt; 25,2</w:t>
            </w:r>
          </w:p>
        </w:tc>
        <w:tc>
          <w:tcPr>
            <w:tcW w:type="dxa" w:w="1362"/>
            <w:tcBorders>
              <w:top w:color="000000" w:sz="4" w:val="single"/>
              <w:left w:color="000000" w:sz="4" w:val="single"/>
              <w:bottom w:color="000000" w:sz="4" w:val="single"/>
              <w:right w:color="000000" w:sz="4" w:val="single"/>
            </w:tcBorders>
            <w:tcMar>
              <w:left w:type="dxa" w:w="0"/>
              <w:right w:type="dxa" w:w="0"/>
            </w:tcMar>
          </w:tcPr>
          <w:p w14:paraId="60040000">
            <w:pPr>
              <w:pStyle w:val="Style_1"/>
              <w:ind w:firstLine="0" w:left="0"/>
              <w:jc w:val="center"/>
            </w:pPr>
            <w:r>
              <w:t>25,2 - 25,5</w:t>
            </w:r>
          </w:p>
        </w:tc>
        <w:tc>
          <w:tcPr>
            <w:tcW w:type="dxa" w:w="1362"/>
            <w:tcBorders>
              <w:top w:color="000000" w:sz="4" w:val="single"/>
              <w:left w:color="000000" w:sz="4" w:val="single"/>
              <w:bottom w:color="000000" w:sz="4" w:val="single"/>
              <w:right w:color="000000" w:sz="4" w:val="single"/>
            </w:tcBorders>
            <w:tcMar>
              <w:left w:type="dxa" w:w="0"/>
              <w:right w:type="dxa" w:w="0"/>
            </w:tcMar>
          </w:tcPr>
          <w:p w14:paraId="61040000">
            <w:pPr>
              <w:pStyle w:val="Style_1"/>
              <w:ind w:firstLine="0" w:left="0"/>
              <w:jc w:val="center"/>
            </w:pPr>
            <w:r>
              <w:t>25,6 - 26,2</w:t>
            </w:r>
          </w:p>
        </w:tc>
        <w:tc>
          <w:tcPr>
            <w:tcW w:type="dxa" w:w="1362"/>
            <w:tcBorders>
              <w:top w:color="000000" w:sz="4" w:val="single"/>
              <w:left w:color="000000" w:sz="4" w:val="single"/>
              <w:bottom w:color="000000" w:sz="4" w:val="single"/>
              <w:right w:color="000000" w:sz="4" w:val="single"/>
            </w:tcBorders>
            <w:tcMar>
              <w:left w:type="dxa" w:w="0"/>
              <w:right w:type="dxa" w:w="0"/>
            </w:tcMar>
          </w:tcPr>
          <w:p w14:paraId="62040000">
            <w:pPr>
              <w:pStyle w:val="Style_1"/>
              <w:ind w:firstLine="0" w:left="0"/>
              <w:jc w:val="center"/>
            </w:pPr>
            <w:r>
              <w:t>26,3 - 27,3</w:t>
            </w:r>
          </w:p>
        </w:tc>
        <w:tc>
          <w:tcPr>
            <w:tcW w:type="dxa" w:w="1362"/>
            <w:tcBorders>
              <w:top w:color="000000" w:sz="4" w:val="single"/>
              <w:left w:color="000000" w:sz="4" w:val="single"/>
              <w:bottom w:color="000000" w:sz="4" w:val="single"/>
              <w:right w:color="000000" w:sz="4" w:val="single"/>
            </w:tcBorders>
            <w:tcMar>
              <w:left w:type="dxa" w:w="0"/>
              <w:right w:type="dxa" w:w="0"/>
            </w:tcMar>
          </w:tcPr>
          <w:p w14:paraId="63040000">
            <w:pPr>
              <w:pStyle w:val="Style_1"/>
              <w:ind w:firstLine="0" w:left="0"/>
              <w:jc w:val="center"/>
            </w:pPr>
            <w:r>
              <w:t>27,4 - 29,9</w:t>
            </w:r>
          </w:p>
        </w:tc>
        <w:tc>
          <w:tcPr>
            <w:tcW w:type="dxa" w:w="1367"/>
            <w:tcBorders>
              <w:top w:color="000000" w:sz="4" w:val="single"/>
              <w:left w:color="000000" w:sz="4" w:val="single"/>
              <w:bottom w:color="000000" w:sz="4" w:val="single"/>
              <w:right w:color="000000" w:sz="4" w:val="single"/>
            </w:tcBorders>
            <w:tcMar>
              <w:left w:type="dxa" w:w="0"/>
              <w:right w:type="dxa" w:w="0"/>
            </w:tcMar>
          </w:tcPr>
          <w:p w14:paraId="64040000">
            <w:pPr>
              <w:pStyle w:val="Style_1"/>
              <w:ind w:firstLine="0" w:left="0"/>
              <w:jc w:val="center"/>
            </w:pPr>
            <w:r>
              <w:t>&gt; 29,9</w:t>
            </w:r>
          </w:p>
        </w:tc>
      </w:tr>
      <w:tr>
        <w:tc>
          <w:tcPr>
            <w:tcW w:type="dxa" w:w="850"/>
            <w:tcBorders>
              <w:top w:color="000000" w:sz="4" w:val="single"/>
              <w:left w:color="000000" w:sz="4" w:val="single"/>
              <w:bottom w:color="000000" w:sz="4" w:val="single"/>
              <w:right w:color="000000" w:sz="4" w:val="single"/>
            </w:tcBorders>
            <w:tcMar>
              <w:left w:type="dxa" w:w="0"/>
              <w:right w:type="dxa" w:w="0"/>
            </w:tcMar>
          </w:tcPr>
          <w:p w14:paraId="65040000">
            <w:pPr>
              <w:pStyle w:val="Style_1"/>
              <w:ind w:firstLine="0" w:left="0"/>
              <w:jc w:val="center"/>
            </w:pPr>
            <w:r>
              <w:t>IIб</w:t>
            </w:r>
          </w:p>
        </w:tc>
        <w:tc>
          <w:tcPr>
            <w:tcW w:type="dxa" w:w="1362"/>
            <w:tcBorders>
              <w:top w:color="000000" w:sz="4" w:val="single"/>
              <w:left w:color="000000" w:sz="4" w:val="single"/>
              <w:bottom w:color="000000" w:sz="4" w:val="single"/>
              <w:right w:color="000000" w:sz="4" w:val="single"/>
            </w:tcBorders>
            <w:tcMar>
              <w:left w:type="dxa" w:w="0"/>
              <w:right w:type="dxa" w:w="0"/>
            </w:tcMar>
          </w:tcPr>
          <w:p w14:paraId="66040000">
            <w:pPr>
              <w:pStyle w:val="Style_1"/>
              <w:ind w:firstLine="0" w:left="0"/>
              <w:jc w:val="center"/>
            </w:pPr>
            <w:r>
              <w:t>&lt; 24,0</w:t>
            </w:r>
          </w:p>
        </w:tc>
        <w:tc>
          <w:tcPr>
            <w:tcW w:type="dxa" w:w="1362"/>
            <w:tcBorders>
              <w:top w:color="000000" w:sz="4" w:val="single"/>
              <w:left w:color="000000" w:sz="4" w:val="single"/>
              <w:bottom w:color="000000" w:sz="4" w:val="single"/>
              <w:right w:color="000000" w:sz="4" w:val="single"/>
            </w:tcBorders>
            <w:tcMar>
              <w:left w:type="dxa" w:w="0"/>
              <w:right w:type="dxa" w:w="0"/>
            </w:tcMar>
          </w:tcPr>
          <w:p w14:paraId="67040000">
            <w:pPr>
              <w:pStyle w:val="Style_1"/>
              <w:ind w:firstLine="0" w:left="0"/>
              <w:jc w:val="center"/>
            </w:pPr>
            <w:r>
              <w:t>24,0 - 24,2</w:t>
            </w:r>
          </w:p>
        </w:tc>
        <w:tc>
          <w:tcPr>
            <w:tcW w:type="dxa" w:w="1362"/>
            <w:tcBorders>
              <w:top w:color="000000" w:sz="4" w:val="single"/>
              <w:left w:color="000000" w:sz="4" w:val="single"/>
              <w:bottom w:color="000000" w:sz="4" w:val="single"/>
              <w:right w:color="000000" w:sz="4" w:val="single"/>
            </w:tcBorders>
            <w:tcMar>
              <w:left w:type="dxa" w:w="0"/>
              <w:right w:type="dxa" w:w="0"/>
            </w:tcMar>
          </w:tcPr>
          <w:p w14:paraId="68040000">
            <w:pPr>
              <w:pStyle w:val="Style_1"/>
              <w:ind w:firstLine="0" w:left="0"/>
              <w:jc w:val="center"/>
            </w:pPr>
            <w:r>
              <w:t>24,3 - 25,0</w:t>
            </w:r>
          </w:p>
        </w:tc>
        <w:tc>
          <w:tcPr>
            <w:tcW w:type="dxa" w:w="1362"/>
            <w:tcBorders>
              <w:top w:color="000000" w:sz="4" w:val="single"/>
              <w:left w:color="000000" w:sz="4" w:val="single"/>
              <w:bottom w:color="000000" w:sz="4" w:val="single"/>
              <w:right w:color="000000" w:sz="4" w:val="single"/>
            </w:tcBorders>
            <w:tcMar>
              <w:left w:type="dxa" w:w="0"/>
              <w:right w:type="dxa" w:w="0"/>
            </w:tcMar>
          </w:tcPr>
          <w:p w14:paraId="69040000">
            <w:pPr>
              <w:pStyle w:val="Style_1"/>
              <w:ind w:firstLine="0" w:left="0"/>
              <w:jc w:val="center"/>
            </w:pPr>
            <w:r>
              <w:t>25,1 - 26,4</w:t>
            </w:r>
          </w:p>
        </w:tc>
        <w:tc>
          <w:tcPr>
            <w:tcW w:type="dxa" w:w="1362"/>
            <w:tcBorders>
              <w:top w:color="000000" w:sz="4" w:val="single"/>
              <w:left w:color="000000" w:sz="4" w:val="single"/>
              <w:bottom w:color="000000" w:sz="4" w:val="single"/>
              <w:right w:color="000000" w:sz="4" w:val="single"/>
            </w:tcBorders>
            <w:tcMar>
              <w:left w:type="dxa" w:w="0"/>
              <w:right w:type="dxa" w:w="0"/>
            </w:tcMar>
          </w:tcPr>
          <w:p w14:paraId="6A040000">
            <w:pPr>
              <w:pStyle w:val="Style_1"/>
              <w:ind w:firstLine="0" w:left="0"/>
              <w:jc w:val="center"/>
            </w:pPr>
            <w:r>
              <w:t>26,5 - 29,1</w:t>
            </w:r>
          </w:p>
        </w:tc>
        <w:tc>
          <w:tcPr>
            <w:tcW w:type="dxa" w:w="1367"/>
            <w:tcBorders>
              <w:top w:color="000000" w:sz="4" w:val="single"/>
              <w:left w:color="000000" w:sz="4" w:val="single"/>
              <w:bottom w:color="000000" w:sz="4" w:val="single"/>
              <w:right w:color="000000" w:sz="4" w:val="single"/>
            </w:tcBorders>
            <w:tcMar>
              <w:left w:type="dxa" w:w="0"/>
              <w:right w:type="dxa" w:w="0"/>
            </w:tcMar>
          </w:tcPr>
          <w:p w14:paraId="6B040000">
            <w:pPr>
              <w:pStyle w:val="Style_1"/>
              <w:ind w:firstLine="0" w:left="0"/>
              <w:jc w:val="center"/>
            </w:pPr>
            <w:r>
              <w:t>&gt; 29,1</w:t>
            </w:r>
          </w:p>
        </w:tc>
      </w:tr>
      <w:tr>
        <w:tc>
          <w:tcPr>
            <w:tcW w:type="dxa" w:w="850"/>
            <w:tcBorders>
              <w:top w:color="000000" w:sz="4" w:val="single"/>
              <w:left w:color="000000" w:sz="4" w:val="single"/>
              <w:bottom w:color="000000" w:sz="4" w:val="single"/>
              <w:right w:color="000000" w:sz="4" w:val="single"/>
            </w:tcBorders>
            <w:tcMar>
              <w:left w:type="dxa" w:w="0"/>
              <w:right w:type="dxa" w:w="0"/>
            </w:tcMar>
          </w:tcPr>
          <w:p w14:paraId="6C040000">
            <w:pPr>
              <w:pStyle w:val="Style_1"/>
              <w:ind w:firstLine="0" w:left="0"/>
              <w:jc w:val="center"/>
            </w:pPr>
            <w:r>
              <w:t>III</w:t>
            </w:r>
          </w:p>
        </w:tc>
        <w:tc>
          <w:tcPr>
            <w:tcW w:type="dxa" w:w="1362"/>
            <w:tcBorders>
              <w:top w:color="000000" w:sz="4" w:val="single"/>
              <w:left w:color="000000" w:sz="4" w:val="single"/>
              <w:bottom w:color="000000" w:sz="4" w:val="single"/>
              <w:right w:color="000000" w:sz="4" w:val="single"/>
            </w:tcBorders>
            <w:tcMar>
              <w:left w:type="dxa" w:w="0"/>
              <w:right w:type="dxa" w:w="0"/>
            </w:tcMar>
          </w:tcPr>
          <w:p w14:paraId="6D040000">
            <w:pPr>
              <w:pStyle w:val="Style_1"/>
              <w:ind w:firstLine="0" w:left="0"/>
              <w:jc w:val="center"/>
            </w:pPr>
            <w:r>
              <w:t>&lt; 21,9</w:t>
            </w:r>
          </w:p>
        </w:tc>
        <w:tc>
          <w:tcPr>
            <w:tcW w:type="dxa" w:w="1362"/>
            <w:tcBorders>
              <w:top w:color="000000" w:sz="4" w:val="single"/>
              <w:left w:color="000000" w:sz="4" w:val="single"/>
              <w:bottom w:color="000000" w:sz="4" w:val="single"/>
              <w:right w:color="000000" w:sz="4" w:val="single"/>
            </w:tcBorders>
            <w:tcMar>
              <w:left w:type="dxa" w:w="0"/>
              <w:right w:type="dxa" w:w="0"/>
            </w:tcMar>
          </w:tcPr>
          <w:p w14:paraId="6E040000">
            <w:pPr>
              <w:pStyle w:val="Style_1"/>
              <w:ind w:firstLine="0" w:left="0"/>
              <w:jc w:val="center"/>
            </w:pPr>
            <w:r>
              <w:t>21,9 - 22,0</w:t>
            </w:r>
          </w:p>
        </w:tc>
        <w:tc>
          <w:tcPr>
            <w:tcW w:type="dxa" w:w="1362"/>
            <w:tcBorders>
              <w:top w:color="000000" w:sz="4" w:val="single"/>
              <w:left w:color="000000" w:sz="4" w:val="single"/>
              <w:bottom w:color="000000" w:sz="4" w:val="single"/>
              <w:right w:color="000000" w:sz="4" w:val="single"/>
            </w:tcBorders>
            <w:tcMar>
              <w:left w:type="dxa" w:w="0"/>
              <w:right w:type="dxa" w:w="0"/>
            </w:tcMar>
          </w:tcPr>
          <w:p w14:paraId="6F040000">
            <w:pPr>
              <w:pStyle w:val="Style_1"/>
              <w:ind w:firstLine="0" w:left="0"/>
              <w:jc w:val="center"/>
            </w:pPr>
            <w:r>
              <w:t>22,1 - 23,4</w:t>
            </w:r>
          </w:p>
        </w:tc>
        <w:tc>
          <w:tcPr>
            <w:tcW w:type="dxa" w:w="1362"/>
            <w:tcBorders>
              <w:top w:color="000000" w:sz="4" w:val="single"/>
              <w:left w:color="000000" w:sz="4" w:val="single"/>
              <w:bottom w:color="000000" w:sz="4" w:val="single"/>
              <w:right w:color="000000" w:sz="4" w:val="single"/>
            </w:tcBorders>
            <w:tcMar>
              <w:left w:type="dxa" w:w="0"/>
              <w:right w:type="dxa" w:w="0"/>
            </w:tcMar>
          </w:tcPr>
          <w:p w14:paraId="70040000">
            <w:pPr>
              <w:pStyle w:val="Style_1"/>
              <w:ind w:firstLine="0" w:left="0"/>
              <w:jc w:val="center"/>
            </w:pPr>
            <w:r>
              <w:t>23,5 - 25,7</w:t>
            </w:r>
          </w:p>
        </w:tc>
        <w:tc>
          <w:tcPr>
            <w:tcW w:type="dxa" w:w="1362"/>
            <w:tcBorders>
              <w:top w:color="000000" w:sz="4" w:val="single"/>
              <w:left w:color="000000" w:sz="4" w:val="single"/>
              <w:bottom w:color="000000" w:sz="4" w:val="single"/>
              <w:right w:color="000000" w:sz="4" w:val="single"/>
            </w:tcBorders>
            <w:tcMar>
              <w:left w:type="dxa" w:w="0"/>
              <w:right w:type="dxa" w:w="0"/>
            </w:tcMar>
          </w:tcPr>
          <w:p w14:paraId="71040000">
            <w:pPr>
              <w:pStyle w:val="Style_1"/>
              <w:ind w:firstLine="0" w:left="0"/>
              <w:jc w:val="center"/>
            </w:pPr>
            <w:r>
              <w:t>25,8 - 27,9</w:t>
            </w:r>
          </w:p>
        </w:tc>
        <w:tc>
          <w:tcPr>
            <w:tcW w:type="dxa" w:w="1367"/>
            <w:tcBorders>
              <w:top w:color="000000" w:sz="4" w:val="single"/>
              <w:left w:color="000000" w:sz="4" w:val="single"/>
              <w:bottom w:color="000000" w:sz="4" w:val="single"/>
              <w:right w:color="000000" w:sz="4" w:val="single"/>
            </w:tcBorders>
            <w:tcMar>
              <w:left w:type="dxa" w:w="0"/>
              <w:right w:type="dxa" w:w="0"/>
            </w:tcMar>
          </w:tcPr>
          <w:p w14:paraId="72040000">
            <w:pPr>
              <w:pStyle w:val="Style_1"/>
              <w:ind w:firstLine="0" w:left="0"/>
              <w:jc w:val="center"/>
            </w:pPr>
            <w:r>
              <w:t>&gt; 27,9</w:t>
            </w:r>
          </w:p>
        </w:tc>
      </w:tr>
    </w:tbl>
    <w:p w14:paraId="73040000">
      <w:pPr>
        <w:pStyle w:val="Style_1"/>
        <w:ind w:firstLine="0" w:left="0"/>
        <w:jc w:val="both"/>
      </w:pPr>
    </w:p>
    <w:p w14:paraId="74040000">
      <w:pPr>
        <w:pStyle w:val="Style_1"/>
        <w:ind w:firstLine="0" w:left="0"/>
        <w:jc w:val="both"/>
      </w:pPr>
    </w:p>
    <w:p w14:paraId="75040000">
      <w:pPr>
        <w:pStyle w:val="Style_1"/>
        <w:ind w:firstLine="0" w:left="0"/>
        <w:jc w:val="both"/>
      </w:pPr>
    </w:p>
    <w:p w14:paraId="76040000">
      <w:pPr>
        <w:pStyle w:val="Style_1"/>
        <w:ind w:firstLine="0" w:left="0"/>
        <w:jc w:val="both"/>
      </w:pPr>
    </w:p>
    <w:p w14:paraId="77040000">
      <w:pPr>
        <w:pStyle w:val="Style_1"/>
        <w:ind w:firstLine="0" w:left="0"/>
        <w:jc w:val="both"/>
      </w:pPr>
    </w:p>
    <w:p w14:paraId="78040000">
      <w:pPr>
        <w:pStyle w:val="Style_1"/>
        <w:ind w:firstLine="0" w:left="0"/>
        <w:jc w:val="right"/>
        <w:outlineLvl w:val="1"/>
      </w:pPr>
      <w:r>
        <w:t>Приложение N 7</w:t>
      </w:r>
    </w:p>
    <w:p w14:paraId="79040000">
      <w:pPr>
        <w:pStyle w:val="Style_1"/>
        <w:ind w:firstLine="0" w:left="0"/>
        <w:jc w:val="right"/>
      </w:pPr>
      <w:r>
        <w:t>к Методике проведения специальной</w:t>
      </w:r>
    </w:p>
    <w:p w14:paraId="7A040000">
      <w:pPr>
        <w:pStyle w:val="Style_1"/>
        <w:ind w:firstLine="0" w:left="0"/>
        <w:jc w:val="right"/>
      </w:pPr>
      <w:r>
        <w:t>оценки условий труда, утвержденной</w:t>
      </w:r>
    </w:p>
    <w:p w14:paraId="7B040000">
      <w:pPr>
        <w:pStyle w:val="Style_1"/>
        <w:ind w:firstLine="0" w:left="0"/>
        <w:jc w:val="right"/>
      </w:pPr>
      <w:r>
        <w:t>приказом Министерства труда</w:t>
      </w:r>
    </w:p>
    <w:p w14:paraId="7C040000">
      <w:pPr>
        <w:pStyle w:val="Style_1"/>
        <w:ind w:firstLine="0" w:left="0"/>
        <w:jc w:val="right"/>
      </w:pPr>
      <w:r>
        <w:t>и социальной защиты</w:t>
      </w:r>
    </w:p>
    <w:p w14:paraId="7D040000">
      <w:pPr>
        <w:pStyle w:val="Style_1"/>
        <w:ind w:firstLine="0" w:left="0"/>
        <w:jc w:val="right"/>
      </w:pPr>
      <w:r>
        <w:t>Российской Федерации</w:t>
      </w:r>
    </w:p>
    <w:p w14:paraId="7E040000">
      <w:pPr>
        <w:pStyle w:val="Style_1"/>
        <w:ind w:firstLine="0" w:left="0"/>
        <w:jc w:val="right"/>
      </w:pPr>
      <w:r>
        <w:t>от 21 ноября 2023 г. N 817н</w:t>
      </w:r>
    </w:p>
    <w:p w14:paraId="7F040000">
      <w:pPr>
        <w:pStyle w:val="Style_1"/>
        <w:ind w:firstLine="0" w:left="0"/>
        <w:jc w:val="both"/>
      </w:pPr>
    </w:p>
    <w:p w14:paraId="80040000">
      <w:pPr>
        <w:pStyle w:val="Style_1"/>
        <w:ind w:firstLine="0" w:left="0"/>
        <w:jc w:val="center"/>
        <w:rPr>
          <w:b w:val="1"/>
        </w:rPr>
      </w:pPr>
      <w:bookmarkStart w:id="40" w:name="Par1147"/>
      <w:bookmarkEnd w:id="40"/>
      <w:r>
        <w:rPr>
          <w:b w:val="1"/>
        </w:rPr>
        <w:t>ОТНЕСЕНИЕ</w:t>
      </w:r>
    </w:p>
    <w:p w14:paraId="81040000">
      <w:pPr>
        <w:pStyle w:val="Style_1"/>
        <w:ind w:firstLine="0" w:left="0"/>
        <w:jc w:val="center"/>
        <w:rPr>
          <w:b w:val="1"/>
        </w:rPr>
      </w:pPr>
      <w:r>
        <w:rPr>
          <w:b w:val="1"/>
        </w:rPr>
        <w:t>УСЛОВИЙ ТРУДА К КЛАССУ (ПОДКЛАССУ) УСЛОВИЙ ТРУДА</w:t>
      </w:r>
    </w:p>
    <w:p w14:paraId="82040000">
      <w:pPr>
        <w:pStyle w:val="Style_1"/>
        <w:ind w:firstLine="0" w:left="0"/>
        <w:jc w:val="center"/>
        <w:rPr>
          <w:b w:val="1"/>
        </w:rPr>
      </w:pPr>
      <w:r>
        <w:rPr>
          <w:b w:val="1"/>
        </w:rPr>
        <w:t>ПРИ ВОЗДЕЙСТВИИ ПАРАМЕТРОВ МИКРОКЛИМАТА ПРИ РАБОТЕ</w:t>
      </w:r>
    </w:p>
    <w:p w14:paraId="83040000">
      <w:pPr>
        <w:pStyle w:val="Style_1"/>
        <w:ind w:firstLine="0" w:left="0"/>
        <w:jc w:val="center"/>
        <w:rPr>
          <w:b w:val="1"/>
        </w:rPr>
      </w:pPr>
      <w:r>
        <w:rPr>
          <w:b w:val="1"/>
        </w:rPr>
        <w:t>В ПРОИЗВОДСТВЕННОМ ПОМЕЩЕНИИ (РАБОЧЕЙ ЗОНЕ)</w:t>
      </w:r>
    </w:p>
    <w:p w14:paraId="84040000">
      <w:pPr>
        <w:pStyle w:val="Style_1"/>
        <w:ind w:firstLine="0" w:left="0"/>
        <w:jc w:val="center"/>
        <w:rPr>
          <w:b w:val="1"/>
        </w:rPr>
      </w:pPr>
      <w:r>
        <w:rPr>
          <w:b w:val="1"/>
        </w:rPr>
        <w:t>С ОХЛАЖДАЮЩИМ МИКРОКЛИМАТОМ</w:t>
      </w:r>
    </w:p>
    <w:p w14:paraId="85040000">
      <w:pPr>
        <w:pStyle w:val="Style_1"/>
        <w:ind w:firstLine="0" w:left="0"/>
        <w:jc w:val="both"/>
      </w:pPr>
    </w:p>
    <w:p w14:paraId="86040000">
      <w:pPr>
        <w:sectPr>
          <w:type w:val="nextPage"/>
          <w:pgSz w:h="16838" w:orient="portrait" w:w="11906"/>
          <w:pgMar w:bottom="1440" w:footer="0" w:gutter="0" w:header="0" w:left="1133" w:right="566" w:top="1440"/>
        </w:sectPr>
      </w:pPr>
    </w:p>
    <w:tbl>
      <w:tblPr>
        <w:tblStyle w:val="Style_2"/>
        <w:tblLayout w:type="fixed"/>
        <w:tblCellMar>
          <w:left w:type="dxa" w:w="0"/>
          <w:right w:type="dxa" w:w="0"/>
        </w:tblCellMar>
      </w:tblPr>
      <w:tblGrid>
        <w:gridCol w:w="1417"/>
        <w:gridCol w:w="963"/>
        <w:gridCol w:w="1359"/>
        <w:gridCol w:w="1359"/>
        <w:gridCol w:w="1359"/>
        <w:gridCol w:w="1359"/>
        <w:gridCol w:w="1359"/>
        <w:gridCol w:w="1359"/>
        <w:gridCol w:w="1364"/>
      </w:tblGrid>
      <w:tr>
        <w:tc>
          <w:tcPr>
            <w:tcW w:type="dxa" w:w="1417"/>
            <w:vMerge w:val="restart"/>
            <w:tcBorders>
              <w:top w:color="000000" w:sz="4" w:val="single"/>
              <w:left w:color="000000" w:sz="4" w:val="single"/>
              <w:bottom w:color="000000" w:sz="4" w:val="single"/>
              <w:right w:color="000000" w:sz="4" w:val="single"/>
            </w:tcBorders>
            <w:tcMar>
              <w:left w:type="dxa" w:w="0"/>
              <w:right w:type="dxa" w:w="0"/>
            </w:tcMar>
          </w:tcPr>
          <w:p w14:paraId="87040000">
            <w:pPr>
              <w:pStyle w:val="Style_1"/>
              <w:ind w:firstLine="0" w:left="0"/>
              <w:jc w:val="left"/>
            </w:pPr>
            <w:r>
              <w:t>Показатель</w:t>
            </w:r>
          </w:p>
        </w:tc>
        <w:tc>
          <w:tcPr>
            <w:tcW w:type="dxa" w:w="963"/>
            <w:vMerge w:val="restart"/>
            <w:tcBorders>
              <w:top w:color="000000" w:sz="4" w:val="single"/>
              <w:left w:color="000000" w:sz="4" w:val="single"/>
              <w:bottom w:color="000000" w:sz="4" w:val="single"/>
              <w:right w:color="000000" w:sz="4" w:val="single"/>
            </w:tcBorders>
            <w:tcMar>
              <w:left w:type="dxa" w:w="0"/>
              <w:right w:type="dxa" w:w="0"/>
            </w:tcMar>
          </w:tcPr>
          <w:p w14:paraId="88040000">
            <w:pPr>
              <w:pStyle w:val="Style_1"/>
              <w:ind w:firstLine="0" w:left="0"/>
              <w:jc w:val="center"/>
            </w:pPr>
            <w:r>
              <w:t>Категория работ</w:t>
            </w:r>
          </w:p>
        </w:tc>
        <w:tc>
          <w:tcPr>
            <w:tcW w:type="dxa" w:w="9518"/>
            <w:gridSpan w:val="7"/>
            <w:tcBorders>
              <w:top w:color="000000" w:sz="4" w:val="single"/>
              <w:left w:color="000000" w:sz="4" w:val="single"/>
              <w:bottom w:color="000000" w:sz="4" w:val="single"/>
              <w:right w:color="000000" w:sz="4" w:val="single"/>
            </w:tcBorders>
            <w:tcMar>
              <w:left w:type="dxa" w:w="0"/>
              <w:right w:type="dxa" w:w="0"/>
            </w:tcMar>
          </w:tcPr>
          <w:p w14:paraId="89040000">
            <w:pPr>
              <w:pStyle w:val="Style_1"/>
              <w:ind w:firstLine="0" w:left="0"/>
              <w:jc w:val="center"/>
            </w:pPr>
            <w:r>
              <w:t>Класс условий труда</w:t>
            </w: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59"/>
            <w:tcBorders>
              <w:top w:color="000000" w:sz="4" w:val="single"/>
              <w:left w:color="000000" w:sz="4" w:val="single"/>
              <w:bottom w:color="000000" w:sz="4" w:val="single"/>
              <w:right w:color="000000" w:sz="4" w:val="single"/>
            </w:tcBorders>
            <w:tcMar>
              <w:left w:type="dxa" w:w="0"/>
              <w:right w:type="dxa" w:w="0"/>
            </w:tcMar>
          </w:tcPr>
          <w:p w14:paraId="8A040000">
            <w:pPr>
              <w:pStyle w:val="Style_1"/>
              <w:ind w:firstLine="0" w:left="0"/>
              <w:jc w:val="center"/>
            </w:pPr>
            <w:r>
              <w:t>оптимальный</w:t>
            </w:r>
          </w:p>
        </w:tc>
        <w:tc>
          <w:tcPr>
            <w:tcW w:type="dxa" w:w="1359"/>
            <w:tcBorders>
              <w:top w:color="000000" w:sz="4" w:val="single"/>
              <w:left w:color="000000" w:sz="4" w:val="single"/>
              <w:bottom w:color="000000" w:sz="4" w:val="single"/>
              <w:right w:color="000000" w:sz="4" w:val="single"/>
            </w:tcBorders>
            <w:tcMar>
              <w:left w:type="dxa" w:w="0"/>
              <w:right w:type="dxa" w:w="0"/>
            </w:tcMar>
          </w:tcPr>
          <w:p w14:paraId="8B040000">
            <w:pPr>
              <w:pStyle w:val="Style_1"/>
              <w:ind w:firstLine="0" w:left="0"/>
              <w:jc w:val="center"/>
            </w:pPr>
            <w:r>
              <w:t>допустимый</w:t>
            </w:r>
          </w:p>
        </w:tc>
        <w:tc>
          <w:tcPr>
            <w:tcW w:type="dxa" w:w="5436"/>
            <w:gridSpan w:val="4"/>
            <w:tcBorders>
              <w:top w:color="000000" w:sz="4" w:val="single"/>
              <w:left w:color="000000" w:sz="4" w:val="single"/>
              <w:bottom w:color="000000" w:sz="4" w:val="single"/>
              <w:right w:color="000000" w:sz="4" w:val="single"/>
            </w:tcBorders>
            <w:tcMar>
              <w:left w:type="dxa" w:w="0"/>
              <w:right w:type="dxa" w:w="0"/>
            </w:tcMar>
          </w:tcPr>
          <w:p w14:paraId="8C040000">
            <w:pPr>
              <w:pStyle w:val="Style_1"/>
              <w:ind w:firstLine="0" w:left="0"/>
              <w:jc w:val="center"/>
            </w:pPr>
            <w:r>
              <w:t>вредный</w:t>
            </w:r>
          </w:p>
        </w:tc>
        <w:tc>
          <w:tcPr>
            <w:tcW w:type="dxa" w:w="1364"/>
            <w:tcBorders>
              <w:top w:color="000000" w:sz="4" w:val="single"/>
              <w:left w:color="000000" w:sz="4" w:val="single"/>
              <w:bottom w:color="000000" w:sz="4" w:val="single"/>
              <w:right w:color="000000" w:sz="4" w:val="single"/>
            </w:tcBorders>
            <w:tcMar>
              <w:left w:type="dxa" w:w="0"/>
              <w:right w:type="dxa" w:w="0"/>
            </w:tcMar>
          </w:tcPr>
          <w:p w14:paraId="8D040000">
            <w:pPr>
              <w:pStyle w:val="Style_1"/>
              <w:ind w:firstLine="0" w:left="0"/>
              <w:jc w:val="center"/>
            </w:pPr>
            <w:r>
              <w:t>опасный</w:t>
            </w: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59"/>
            <w:vMerge w:val="restart"/>
            <w:tcBorders>
              <w:top w:color="000000" w:sz="4" w:val="single"/>
              <w:left w:color="000000" w:sz="4" w:val="single"/>
              <w:bottom w:color="000000" w:sz="4" w:val="single"/>
              <w:right w:color="000000" w:sz="4" w:val="single"/>
            </w:tcBorders>
            <w:tcMar>
              <w:left w:type="dxa" w:w="0"/>
              <w:right w:type="dxa" w:w="0"/>
            </w:tcMar>
          </w:tcPr>
          <w:p w14:paraId="8E040000">
            <w:pPr>
              <w:pStyle w:val="Style_1"/>
              <w:ind w:firstLine="0" w:left="0"/>
              <w:jc w:val="center"/>
            </w:pPr>
            <w:r>
              <w:t>1</w:t>
            </w:r>
          </w:p>
        </w:tc>
        <w:tc>
          <w:tcPr>
            <w:tcW w:type="dxa" w:w="1359"/>
            <w:vMerge w:val="restart"/>
            <w:tcBorders>
              <w:top w:color="000000" w:sz="4" w:val="single"/>
              <w:left w:color="000000" w:sz="4" w:val="single"/>
              <w:bottom w:color="000000" w:sz="4" w:val="single"/>
              <w:right w:color="000000" w:sz="4" w:val="single"/>
            </w:tcBorders>
            <w:tcMar>
              <w:left w:type="dxa" w:w="0"/>
              <w:right w:type="dxa" w:w="0"/>
            </w:tcMar>
          </w:tcPr>
          <w:p w14:paraId="8F040000">
            <w:pPr>
              <w:pStyle w:val="Style_1"/>
              <w:ind w:firstLine="0" w:left="0"/>
              <w:jc w:val="center"/>
            </w:pPr>
            <w:r>
              <w:t>2</w:t>
            </w:r>
          </w:p>
        </w:tc>
        <w:tc>
          <w:tcPr>
            <w:tcW w:type="dxa" w:w="5436"/>
            <w:gridSpan w:val="4"/>
            <w:tcBorders>
              <w:top w:color="000000" w:sz="4" w:val="single"/>
              <w:left w:color="000000" w:sz="4" w:val="single"/>
              <w:bottom w:color="000000" w:sz="4" w:val="single"/>
              <w:right w:color="000000" w:sz="4" w:val="single"/>
            </w:tcBorders>
            <w:tcMar>
              <w:left w:type="dxa" w:w="0"/>
              <w:right w:type="dxa" w:w="0"/>
            </w:tcMar>
          </w:tcPr>
          <w:p w14:paraId="90040000">
            <w:pPr>
              <w:pStyle w:val="Style_1"/>
              <w:ind w:firstLine="0" w:left="0"/>
              <w:jc w:val="center"/>
            </w:pPr>
            <w:r>
              <w:t>3</w:t>
            </w:r>
          </w:p>
        </w:tc>
        <w:tc>
          <w:tcPr>
            <w:tcW w:type="dxa" w:w="1364"/>
            <w:vMerge w:val="restart"/>
            <w:tcBorders>
              <w:top w:color="000000" w:sz="4" w:val="single"/>
              <w:left w:color="000000" w:sz="4" w:val="single"/>
              <w:bottom w:color="000000" w:sz="4" w:val="single"/>
              <w:right w:color="000000" w:sz="4" w:val="single"/>
            </w:tcBorders>
            <w:tcMar>
              <w:left w:type="dxa" w:w="0"/>
              <w:right w:type="dxa" w:w="0"/>
            </w:tcMar>
          </w:tcPr>
          <w:p w14:paraId="91040000">
            <w:pPr>
              <w:pStyle w:val="Style_1"/>
              <w:ind w:firstLine="0" w:left="0"/>
              <w:jc w:val="center"/>
            </w:pPr>
            <w:r>
              <w:t>4</w:t>
            </w: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59"/>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59"/>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59"/>
            <w:tcBorders>
              <w:top w:color="000000" w:sz="4" w:val="single"/>
              <w:left w:color="000000" w:sz="4" w:val="single"/>
              <w:bottom w:color="000000" w:sz="4" w:val="single"/>
              <w:right w:color="000000" w:sz="4" w:val="single"/>
            </w:tcBorders>
            <w:tcMar>
              <w:left w:type="dxa" w:w="0"/>
              <w:right w:type="dxa" w:w="0"/>
            </w:tcMar>
          </w:tcPr>
          <w:p w14:paraId="92040000">
            <w:pPr>
              <w:pStyle w:val="Style_1"/>
              <w:ind w:firstLine="0" w:left="0"/>
              <w:jc w:val="center"/>
            </w:pPr>
            <w:r>
              <w:t>3.1</w:t>
            </w:r>
          </w:p>
        </w:tc>
        <w:tc>
          <w:tcPr>
            <w:tcW w:type="dxa" w:w="1359"/>
            <w:tcBorders>
              <w:top w:color="000000" w:sz="4" w:val="single"/>
              <w:left w:color="000000" w:sz="4" w:val="single"/>
              <w:bottom w:color="000000" w:sz="4" w:val="single"/>
              <w:right w:color="000000" w:sz="4" w:val="single"/>
            </w:tcBorders>
            <w:tcMar>
              <w:left w:type="dxa" w:w="0"/>
              <w:right w:type="dxa" w:w="0"/>
            </w:tcMar>
          </w:tcPr>
          <w:p w14:paraId="93040000">
            <w:pPr>
              <w:pStyle w:val="Style_1"/>
              <w:ind w:firstLine="0" w:left="0"/>
              <w:jc w:val="center"/>
            </w:pPr>
            <w:r>
              <w:t>3.2</w:t>
            </w:r>
          </w:p>
        </w:tc>
        <w:tc>
          <w:tcPr>
            <w:tcW w:type="dxa" w:w="1359"/>
            <w:tcBorders>
              <w:top w:color="000000" w:sz="4" w:val="single"/>
              <w:left w:color="000000" w:sz="4" w:val="single"/>
              <w:bottom w:color="000000" w:sz="4" w:val="single"/>
              <w:right w:color="000000" w:sz="4" w:val="single"/>
            </w:tcBorders>
            <w:tcMar>
              <w:left w:type="dxa" w:w="0"/>
              <w:right w:type="dxa" w:w="0"/>
            </w:tcMar>
          </w:tcPr>
          <w:p w14:paraId="94040000">
            <w:pPr>
              <w:pStyle w:val="Style_1"/>
              <w:ind w:firstLine="0" w:left="0"/>
              <w:jc w:val="center"/>
            </w:pPr>
            <w:r>
              <w:t>3.3</w:t>
            </w:r>
          </w:p>
        </w:tc>
        <w:tc>
          <w:tcPr>
            <w:tcW w:type="dxa" w:w="1359"/>
            <w:tcBorders>
              <w:top w:color="000000" w:sz="4" w:val="single"/>
              <w:left w:color="000000" w:sz="4" w:val="single"/>
              <w:bottom w:color="000000" w:sz="4" w:val="single"/>
              <w:right w:color="000000" w:sz="4" w:val="single"/>
            </w:tcBorders>
            <w:tcMar>
              <w:left w:type="dxa" w:w="0"/>
              <w:right w:type="dxa" w:w="0"/>
            </w:tcMar>
          </w:tcPr>
          <w:p w14:paraId="95040000">
            <w:pPr>
              <w:pStyle w:val="Style_1"/>
              <w:ind w:firstLine="0" w:left="0"/>
              <w:jc w:val="center"/>
            </w:pPr>
            <w:r>
              <w:t>3.4</w:t>
            </w:r>
          </w:p>
        </w:tc>
        <w:tc>
          <w:tcPr>
            <w:tcW w:type="dxa" w:w="1364"/>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1417"/>
            <w:vMerge w:val="restart"/>
            <w:tcBorders>
              <w:top w:color="000000" w:sz="4" w:val="single"/>
              <w:left w:color="000000" w:sz="4" w:val="single"/>
              <w:bottom w:color="000000" w:sz="4" w:val="single"/>
              <w:right w:color="000000" w:sz="4" w:val="single"/>
            </w:tcBorders>
            <w:tcMar>
              <w:left w:type="dxa" w:w="0"/>
              <w:right w:type="dxa" w:w="0"/>
            </w:tcMar>
          </w:tcPr>
          <w:p w14:paraId="96040000">
            <w:pPr>
              <w:pStyle w:val="Style_1"/>
              <w:ind w:firstLine="0" w:left="0"/>
              <w:jc w:val="left"/>
            </w:pPr>
            <w:r>
              <w:t>Температура воздуха, °C</w:t>
            </w:r>
          </w:p>
        </w:tc>
        <w:tc>
          <w:tcPr>
            <w:tcW w:type="dxa" w:w="963"/>
            <w:tcBorders>
              <w:top w:color="000000" w:sz="4" w:val="single"/>
              <w:left w:color="000000" w:sz="4" w:val="single"/>
              <w:bottom w:color="000000" w:sz="4" w:val="single"/>
              <w:right w:color="000000" w:sz="4" w:val="single"/>
            </w:tcBorders>
            <w:tcMar>
              <w:left w:type="dxa" w:w="0"/>
              <w:right w:type="dxa" w:w="0"/>
            </w:tcMar>
          </w:tcPr>
          <w:p w14:paraId="97040000">
            <w:pPr>
              <w:pStyle w:val="Style_1"/>
              <w:ind w:firstLine="0" w:left="0"/>
              <w:jc w:val="center"/>
            </w:pPr>
            <w:r>
              <w:t>Iа</w:t>
            </w:r>
          </w:p>
        </w:tc>
        <w:tc>
          <w:tcPr>
            <w:tcW w:type="dxa" w:w="1359"/>
            <w:tcBorders>
              <w:top w:color="000000" w:sz="4" w:val="single"/>
              <w:left w:color="000000" w:sz="4" w:val="single"/>
              <w:bottom w:color="000000" w:sz="4" w:val="single"/>
              <w:right w:color="000000" w:sz="4" w:val="single"/>
            </w:tcBorders>
            <w:tcMar>
              <w:left w:type="dxa" w:w="0"/>
              <w:right w:type="dxa" w:w="0"/>
            </w:tcMar>
          </w:tcPr>
          <w:p w14:paraId="98040000">
            <w:pPr>
              <w:pStyle w:val="Style_1"/>
              <w:ind w:firstLine="0" w:left="0"/>
              <w:jc w:val="center"/>
            </w:pPr>
            <w:r>
              <w:t>22,0 - 24,0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99040000">
            <w:pPr>
              <w:pStyle w:val="Style_1"/>
              <w:ind w:firstLine="0" w:left="0"/>
              <w:jc w:val="center"/>
            </w:pPr>
            <w:r>
              <w:t>21,9 - 20,0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9A040000">
            <w:pPr>
              <w:pStyle w:val="Style_1"/>
              <w:ind w:firstLine="0" w:left="0"/>
              <w:jc w:val="center"/>
            </w:pPr>
            <w:r>
              <w:t>19,9 - 18,0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9B040000">
            <w:pPr>
              <w:pStyle w:val="Style_1"/>
              <w:ind w:firstLine="0" w:left="0"/>
              <w:jc w:val="center"/>
            </w:pPr>
            <w:r>
              <w:t>17,9 - 16,0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9C040000">
            <w:pPr>
              <w:pStyle w:val="Style_1"/>
              <w:ind w:firstLine="0" w:left="0"/>
              <w:jc w:val="center"/>
            </w:pPr>
            <w:r>
              <w:t>15,9 - 14,0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9D040000">
            <w:pPr>
              <w:pStyle w:val="Style_1"/>
              <w:ind w:firstLine="0" w:left="0"/>
              <w:jc w:val="center"/>
            </w:pPr>
            <w:r>
              <w:t>13,9 - 12,0</w:t>
            </w:r>
          </w:p>
        </w:tc>
        <w:tc>
          <w:tcPr>
            <w:tcW w:type="dxa" w:w="1364"/>
            <w:tcBorders>
              <w:top w:color="000000" w:sz="4" w:val="single"/>
              <w:left w:color="000000" w:sz="4" w:val="single"/>
              <w:bottom w:color="000000" w:sz="4" w:val="single"/>
              <w:right w:color="000000" w:sz="4" w:val="single"/>
            </w:tcBorders>
            <w:tcMar>
              <w:left w:type="dxa" w:w="0"/>
              <w:right w:type="dxa" w:w="0"/>
            </w:tcMar>
          </w:tcPr>
          <w:p w14:paraId="9E040000">
            <w:pPr>
              <w:pStyle w:val="Style_1"/>
              <w:ind w:firstLine="0" w:left="0"/>
              <w:jc w:val="center"/>
            </w:pPr>
            <w:r>
              <w:t>&lt; 12,0</w:t>
            </w: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tcBorders>
              <w:top w:color="000000" w:sz="4" w:val="single"/>
              <w:left w:color="000000" w:sz="4" w:val="single"/>
              <w:bottom w:color="000000" w:sz="4" w:val="single"/>
              <w:right w:color="000000" w:sz="4" w:val="single"/>
            </w:tcBorders>
            <w:tcMar>
              <w:left w:type="dxa" w:w="0"/>
              <w:right w:type="dxa" w:w="0"/>
            </w:tcMar>
          </w:tcPr>
          <w:p w14:paraId="9F040000">
            <w:pPr>
              <w:pStyle w:val="Style_1"/>
              <w:ind w:firstLine="0" w:left="0"/>
              <w:jc w:val="center"/>
            </w:pPr>
            <w:r>
              <w:t>Iб</w:t>
            </w:r>
          </w:p>
        </w:tc>
        <w:tc>
          <w:tcPr>
            <w:tcW w:type="dxa" w:w="1359"/>
            <w:tcBorders>
              <w:top w:color="000000" w:sz="4" w:val="single"/>
              <w:left w:color="000000" w:sz="4" w:val="single"/>
              <w:bottom w:color="000000" w:sz="4" w:val="single"/>
              <w:right w:color="000000" w:sz="4" w:val="single"/>
            </w:tcBorders>
            <w:tcMar>
              <w:left w:type="dxa" w:w="0"/>
              <w:right w:type="dxa" w:w="0"/>
            </w:tcMar>
          </w:tcPr>
          <w:p w14:paraId="A0040000">
            <w:pPr>
              <w:pStyle w:val="Style_1"/>
              <w:ind w:firstLine="0" w:left="0"/>
              <w:jc w:val="center"/>
            </w:pPr>
            <w:r>
              <w:t>21,0 - 23,0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A1040000">
            <w:pPr>
              <w:pStyle w:val="Style_1"/>
              <w:ind w:firstLine="0" w:left="0"/>
              <w:jc w:val="center"/>
            </w:pPr>
            <w:r>
              <w:t>20,9 - 19,0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A2040000">
            <w:pPr>
              <w:pStyle w:val="Style_1"/>
              <w:ind w:firstLine="0" w:left="0"/>
              <w:jc w:val="center"/>
            </w:pPr>
            <w:r>
              <w:t>18,9 - 7,0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A3040000">
            <w:pPr>
              <w:pStyle w:val="Style_1"/>
              <w:ind w:firstLine="0" w:left="0"/>
              <w:jc w:val="center"/>
            </w:pPr>
            <w:r>
              <w:t>16,9 - 15,0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A4040000">
            <w:pPr>
              <w:pStyle w:val="Style_1"/>
              <w:ind w:firstLine="0" w:left="0"/>
              <w:jc w:val="center"/>
            </w:pPr>
            <w:r>
              <w:t>14,9 - 13,0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A5040000">
            <w:pPr>
              <w:pStyle w:val="Style_1"/>
              <w:ind w:firstLine="0" w:left="0"/>
              <w:jc w:val="center"/>
            </w:pPr>
            <w:r>
              <w:t>12,9 - 11,0</w:t>
            </w:r>
          </w:p>
        </w:tc>
        <w:tc>
          <w:tcPr>
            <w:tcW w:type="dxa" w:w="1364"/>
            <w:tcBorders>
              <w:top w:color="000000" w:sz="4" w:val="single"/>
              <w:left w:color="000000" w:sz="4" w:val="single"/>
              <w:bottom w:color="000000" w:sz="4" w:val="single"/>
              <w:right w:color="000000" w:sz="4" w:val="single"/>
            </w:tcBorders>
            <w:tcMar>
              <w:left w:type="dxa" w:w="0"/>
              <w:right w:type="dxa" w:w="0"/>
            </w:tcMar>
          </w:tcPr>
          <w:p w14:paraId="A6040000">
            <w:pPr>
              <w:pStyle w:val="Style_1"/>
              <w:ind w:firstLine="0" w:left="0"/>
              <w:jc w:val="center"/>
            </w:pPr>
            <w:r>
              <w:t>&lt; 11,0</w:t>
            </w: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tcBorders>
              <w:top w:color="000000" w:sz="4" w:val="single"/>
              <w:left w:color="000000" w:sz="4" w:val="single"/>
              <w:bottom w:color="000000" w:sz="4" w:val="single"/>
              <w:right w:color="000000" w:sz="4" w:val="single"/>
            </w:tcBorders>
            <w:tcMar>
              <w:left w:type="dxa" w:w="0"/>
              <w:right w:type="dxa" w:w="0"/>
            </w:tcMar>
          </w:tcPr>
          <w:p w14:paraId="A7040000">
            <w:pPr>
              <w:pStyle w:val="Style_1"/>
              <w:ind w:firstLine="0" w:left="0"/>
              <w:jc w:val="center"/>
            </w:pPr>
            <w:r>
              <w:t>IIа</w:t>
            </w:r>
          </w:p>
        </w:tc>
        <w:tc>
          <w:tcPr>
            <w:tcW w:type="dxa" w:w="1359"/>
            <w:tcBorders>
              <w:top w:color="000000" w:sz="4" w:val="single"/>
              <w:left w:color="000000" w:sz="4" w:val="single"/>
              <w:bottom w:color="000000" w:sz="4" w:val="single"/>
              <w:right w:color="000000" w:sz="4" w:val="single"/>
            </w:tcBorders>
            <w:tcMar>
              <w:left w:type="dxa" w:w="0"/>
              <w:right w:type="dxa" w:w="0"/>
            </w:tcMar>
          </w:tcPr>
          <w:p w14:paraId="A8040000">
            <w:pPr>
              <w:pStyle w:val="Style_1"/>
              <w:ind w:firstLine="0" w:left="0"/>
              <w:jc w:val="center"/>
            </w:pPr>
            <w:r>
              <w:t>19,0 - 21,0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A9040000">
            <w:pPr>
              <w:pStyle w:val="Style_1"/>
              <w:ind w:firstLine="0" w:left="0"/>
              <w:jc w:val="center"/>
            </w:pPr>
            <w:r>
              <w:t>18,9 - 17,0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AA040000">
            <w:pPr>
              <w:pStyle w:val="Style_1"/>
              <w:ind w:firstLine="0" w:left="0"/>
              <w:jc w:val="center"/>
            </w:pPr>
            <w:r>
              <w:t>16,9 - 14,0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AB040000">
            <w:pPr>
              <w:pStyle w:val="Style_1"/>
              <w:ind w:firstLine="0" w:left="0"/>
              <w:jc w:val="center"/>
            </w:pPr>
            <w:r>
              <w:t>13,9 - 12,0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AC040000">
            <w:pPr>
              <w:pStyle w:val="Style_1"/>
              <w:ind w:firstLine="0" w:left="0"/>
              <w:jc w:val="center"/>
            </w:pPr>
            <w:r>
              <w:t>11,9 - 10,0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AD040000">
            <w:pPr>
              <w:pStyle w:val="Style_1"/>
              <w:ind w:firstLine="0" w:left="0"/>
              <w:jc w:val="center"/>
            </w:pPr>
            <w:r>
              <w:t>9,9 - 8,0</w:t>
            </w:r>
          </w:p>
        </w:tc>
        <w:tc>
          <w:tcPr>
            <w:tcW w:type="dxa" w:w="1364"/>
            <w:tcBorders>
              <w:top w:color="000000" w:sz="4" w:val="single"/>
              <w:left w:color="000000" w:sz="4" w:val="single"/>
              <w:bottom w:color="000000" w:sz="4" w:val="single"/>
              <w:right w:color="000000" w:sz="4" w:val="single"/>
            </w:tcBorders>
            <w:tcMar>
              <w:left w:type="dxa" w:w="0"/>
              <w:right w:type="dxa" w:w="0"/>
            </w:tcMar>
          </w:tcPr>
          <w:p w14:paraId="AE040000">
            <w:pPr>
              <w:pStyle w:val="Style_1"/>
              <w:ind w:firstLine="0" w:left="0"/>
              <w:jc w:val="center"/>
            </w:pPr>
            <w:r>
              <w:t>&lt; 8,0</w:t>
            </w: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tcBorders>
              <w:top w:color="000000" w:sz="4" w:val="single"/>
              <w:left w:color="000000" w:sz="4" w:val="single"/>
              <w:bottom w:color="000000" w:sz="4" w:val="single"/>
              <w:right w:color="000000" w:sz="4" w:val="single"/>
            </w:tcBorders>
            <w:tcMar>
              <w:left w:type="dxa" w:w="0"/>
              <w:right w:type="dxa" w:w="0"/>
            </w:tcMar>
          </w:tcPr>
          <w:p w14:paraId="AF040000">
            <w:pPr>
              <w:pStyle w:val="Style_1"/>
              <w:ind w:firstLine="0" w:left="0"/>
              <w:jc w:val="center"/>
            </w:pPr>
            <w:r>
              <w:t>IIб</w:t>
            </w:r>
          </w:p>
        </w:tc>
        <w:tc>
          <w:tcPr>
            <w:tcW w:type="dxa" w:w="1359"/>
            <w:tcBorders>
              <w:top w:color="000000" w:sz="4" w:val="single"/>
              <w:left w:color="000000" w:sz="4" w:val="single"/>
              <w:bottom w:color="000000" w:sz="4" w:val="single"/>
              <w:right w:color="000000" w:sz="4" w:val="single"/>
            </w:tcBorders>
            <w:tcMar>
              <w:left w:type="dxa" w:w="0"/>
              <w:right w:type="dxa" w:w="0"/>
            </w:tcMar>
          </w:tcPr>
          <w:p w14:paraId="B0040000">
            <w:pPr>
              <w:pStyle w:val="Style_1"/>
              <w:ind w:firstLine="0" w:left="0"/>
              <w:jc w:val="center"/>
            </w:pPr>
            <w:r>
              <w:t>17,0 - 19,0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B1040000">
            <w:pPr>
              <w:pStyle w:val="Style_1"/>
              <w:ind w:firstLine="0" w:left="0"/>
              <w:jc w:val="center"/>
            </w:pPr>
            <w:r>
              <w:t>16,9 - 15,0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B2040000">
            <w:pPr>
              <w:pStyle w:val="Style_1"/>
              <w:ind w:firstLine="0" w:left="0"/>
              <w:jc w:val="center"/>
            </w:pPr>
            <w:r>
              <w:t>14,9 - 13,0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B3040000">
            <w:pPr>
              <w:pStyle w:val="Style_1"/>
              <w:ind w:firstLine="0" w:left="0"/>
              <w:jc w:val="center"/>
            </w:pPr>
            <w:r>
              <w:t>12,9 - 11,0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B4040000">
            <w:pPr>
              <w:pStyle w:val="Style_1"/>
              <w:ind w:firstLine="0" w:left="0"/>
              <w:jc w:val="center"/>
            </w:pPr>
            <w:r>
              <w:t>10,9 - 9,0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B5040000">
            <w:pPr>
              <w:pStyle w:val="Style_1"/>
              <w:ind w:firstLine="0" w:left="0"/>
              <w:jc w:val="center"/>
            </w:pPr>
            <w:r>
              <w:t>8,9 - 7,0</w:t>
            </w:r>
          </w:p>
        </w:tc>
        <w:tc>
          <w:tcPr>
            <w:tcW w:type="dxa" w:w="1364"/>
            <w:tcBorders>
              <w:top w:color="000000" w:sz="4" w:val="single"/>
              <w:left w:color="000000" w:sz="4" w:val="single"/>
              <w:bottom w:color="000000" w:sz="4" w:val="single"/>
              <w:right w:color="000000" w:sz="4" w:val="single"/>
            </w:tcBorders>
            <w:tcMar>
              <w:left w:type="dxa" w:w="0"/>
              <w:right w:type="dxa" w:w="0"/>
            </w:tcMar>
          </w:tcPr>
          <w:p w14:paraId="B6040000">
            <w:pPr>
              <w:pStyle w:val="Style_1"/>
              <w:ind w:firstLine="0" w:left="0"/>
              <w:jc w:val="center"/>
            </w:pPr>
            <w:r>
              <w:t>&lt; 7,0</w:t>
            </w: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tcBorders>
              <w:top w:color="000000" w:sz="4" w:val="single"/>
              <w:left w:color="000000" w:sz="4" w:val="single"/>
              <w:bottom w:color="000000" w:sz="4" w:val="single"/>
              <w:right w:color="000000" w:sz="4" w:val="single"/>
            </w:tcBorders>
            <w:tcMar>
              <w:left w:type="dxa" w:w="0"/>
              <w:right w:type="dxa" w:w="0"/>
            </w:tcMar>
          </w:tcPr>
          <w:p w14:paraId="B7040000">
            <w:pPr>
              <w:pStyle w:val="Style_1"/>
              <w:ind w:firstLine="0" w:left="0"/>
              <w:jc w:val="center"/>
            </w:pPr>
            <w:r>
              <w:t>III</w:t>
            </w:r>
          </w:p>
        </w:tc>
        <w:tc>
          <w:tcPr>
            <w:tcW w:type="dxa" w:w="1359"/>
            <w:tcBorders>
              <w:top w:color="000000" w:sz="4" w:val="single"/>
              <w:left w:color="000000" w:sz="4" w:val="single"/>
              <w:bottom w:color="000000" w:sz="4" w:val="single"/>
              <w:right w:color="000000" w:sz="4" w:val="single"/>
            </w:tcBorders>
            <w:tcMar>
              <w:left w:type="dxa" w:w="0"/>
              <w:right w:type="dxa" w:w="0"/>
            </w:tcMar>
          </w:tcPr>
          <w:p w14:paraId="B8040000">
            <w:pPr>
              <w:pStyle w:val="Style_1"/>
              <w:ind w:firstLine="0" w:left="0"/>
              <w:jc w:val="center"/>
            </w:pPr>
            <w:r>
              <w:t>16,0 - 18,0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B9040000">
            <w:pPr>
              <w:pStyle w:val="Style_1"/>
              <w:ind w:firstLine="0" w:left="0"/>
              <w:jc w:val="center"/>
            </w:pPr>
            <w:r>
              <w:t>15,9 - 13,0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BA040000">
            <w:pPr>
              <w:pStyle w:val="Style_1"/>
              <w:ind w:firstLine="0" w:left="0"/>
              <w:jc w:val="center"/>
            </w:pPr>
            <w:r>
              <w:t>12,9 - 12,0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BB040000">
            <w:pPr>
              <w:pStyle w:val="Style_1"/>
              <w:ind w:firstLine="0" w:left="0"/>
              <w:jc w:val="center"/>
            </w:pPr>
            <w:r>
              <w:t>11,9 - 10,0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BC040000">
            <w:pPr>
              <w:pStyle w:val="Style_1"/>
              <w:ind w:firstLine="0" w:left="0"/>
              <w:jc w:val="center"/>
            </w:pPr>
            <w:r>
              <w:t>9,9 - 8,0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BD040000">
            <w:pPr>
              <w:pStyle w:val="Style_1"/>
              <w:ind w:firstLine="0" w:left="0"/>
              <w:jc w:val="center"/>
            </w:pPr>
            <w:r>
              <w:t>7,9 - 6,0</w:t>
            </w:r>
          </w:p>
        </w:tc>
        <w:tc>
          <w:tcPr>
            <w:tcW w:type="dxa" w:w="1364"/>
            <w:tcBorders>
              <w:top w:color="000000" w:sz="4" w:val="single"/>
              <w:left w:color="000000" w:sz="4" w:val="single"/>
              <w:bottom w:color="000000" w:sz="4" w:val="single"/>
              <w:right w:color="000000" w:sz="4" w:val="single"/>
            </w:tcBorders>
            <w:tcMar>
              <w:left w:type="dxa" w:w="0"/>
              <w:right w:type="dxa" w:w="0"/>
            </w:tcMar>
          </w:tcPr>
          <w:p w14:paraId="BE040000">
            <w:pPr>
              <w:pStyle w:val="Style_1"/>
              <w:ind w:firstLine="0" w:left="0"/>
              <w:jc w:val="center"/>
            </w:pPr>
            <w:r>
              <w:t>&lt; 6,0</w:t>
            </w:r>
          </w:p>
        </w:tc>
      </w:tr>
      <w:tr>
        <w:tc>
          <w:tcPr>
            <w:tcW w:type="dxa" w:w="1417"/>
            <w:vMerge w:val="restart"/>
            <w:tcBorders>
              <w:top w:color="000000" w:sz="4" w:val="single"/>
              <w:left w:color="000000" w:sz="4" w:val="single"/>
              <w:bottom w:color="000000" w:sz="4" w:val="single"/>
              <w:right w:color="000000" w:sz="4" w:val="single"/>
            </w:tcBorders>
            <w:tcMar>
              <w:left w:type="dxa" w:w="0"/>
              <w:right w:type="dxa" w:w="0"/>
            </w:tcMar>
          </w:tcPr>
          <w:p w14:paraId="BF040000">
            <w:pPr>
              <w:pStyle w:val="Style_1"/>
              <w:ind w:firstLine="0" w:left="0"/>
              <w:jc w:val="left"/>
            </w:pPr>
            <w:r>
              <w:t>Скорость движения воздуха, м/с</w:t>
            </w:r>
          </w:p>
        </w:tc>
        <w:tc>
          <w:tcPr>
            <w:tcW w:type="dxa" w:w="963"/>
            <w:tcBorders>
              <w:top w:color="000000" w:sz="4" w:val="single"/>
              <w:left w:color="000000" w:sz="4" w:val="single"/>
              <w:bottom w:color="000000" w:sz="4" w:val="single"/>
              <w:right w:color="000000" w:sz="4" w:val="single"/>
            </w:tcBorders>
            <w:tcMar>
              <w:left w:type="dxa" w:w="0"/>
              <w:right w:type="dxa" w:w="0"/>
            </w:tcMar>
          </w:tcPr>
          <w:p w14:paraId="C0040000">
            <w:pPr>
              <w:pStyle w:val="Style_1"/>
              <w:ind w:firstLine="0" w:left="0"/>
              <w:jc w:val="center"/>
            </w:pPr>
            <w:r>
              <w:t>Iа</w:t>
            </w:r>
          </w:p>
        </w:tc>
        <w:tc>
          <w:tcPr>
            <w:tcW w:type="dxa" w:w="1359"/>
            <w:tcBorders>
              <w:top w:color="000000" w:sz="4" w:val="single"/>
              <w:left w:color="000000" w:sz="4" w:val="single"/>
              <w:bottom w:color="000000" w:sz="4" w:val="single"/>
              <w:right w:color="000000" w:sz="4" w:val="single"/>
            </w:tcBorders>
            <w:tcMar>
              <w:left w:type="dxa" w:w="0"/>
              <w:right w:type="dxa" w:w="0"/>
            </w:tcMar>
          </w:tcPr>
          <w:p w14:paraId="C1040000">
            <w:pPr>
              <w:pStyle w:val="Style_1"/>
              <w:ind w:firstLine="0" w:left="0"/>
              <w:jc w:val="center"/>
            </w:pPr>
            <w:r>
              <w:drawing>
                <wp:inline>
                  <wp:extent cx="99060" cy="121920"/>
                  <wp:docPr hidden="false" id="112" name="Picture 112"/>
                  <a:graphic>
                    <a:graphicData uri="http://schemas.openxmlformats.org/drawingml/2006/picture">
                      <pic:pic>
                        <pic:nvPicPr>
                          <pic:cNvPr hidden="false" id="111" name="Picture 111"/>
                          <pic:cNvPicPr preferRelativeResize="true"/>
                        </pic:nvPicPr>
                        <pic:blipFill>
                          <a:blip r:embed="rId56"/>
                          <a:srcRect b="0" l="0" r="0" t="0"/>
                          <a:stretch/>
                        </pic:blipFill>
                        <pic:spPr>
                          <a:xfrm flipH="false" flipV="false" rot="0">
                            <a:ext cx="99060" cy="121920"/>
                          </a:xfrm>
                          <a:prstGeom prst="rect"/>
                        </pic:spPr>
                      </pic:pic>
                    </a:graphicData>
                  </a:graphic>
                </wp:inline>
              </w:drawing>
            </w:r>
            <w:r>
              <w:t xml:space="preserve"> 0,1</w:t>
            </w:r>
          </w:p>
        </w:tc>
        <w:tc>
          <w:tcPr>
            <w:tcW w:type="dxa" w:w="1359"/>
            <w:tcBorders>
              <w:top w:color="000000" w:sz="4" w:val="single"/>
              <w:left w:color="000000" w:sz="4" w:val="single"/>
              <w:bottom w:color="000000" w:sz="4" w:val="single"/>
              <w:right w:color="000000" w:sz="4" w:val="single"/>
            </w:tcBorders>
            <w:tcMar>
              <w:left w:type="dxa" w:w="0"/>
              <w:right w:type="dxa" w:w="0"/>
            </w:tcMar>
          </w:tcPr>
          <w:p w14:paraId="C2040000">
            <w:pPr>
              <w:pStyle w:val="Style_1"/>
              <w:ind w:firstLine="0" w:left="0"/>
              <w:jc w:val="center"/>
            </w:pPr>
            <w:r>
              <w:drawing>
                <wp:inline>
                  <wp:extent cx="99060" cy="121920"/>
                  <wp:docPr hidden="false" id="114" name="Picture 114"/>
                  <a:graphic>
                    <a:graphicData uri="http://schemas.openxmlformats.org/drawingml/2006/picture">
                      <pic:pic>
                        <pic:nvPicPr>
                          <pic:cNvPr hidden="false" id="113" name="Picture 113"/>
                          <pic:cNvPicPr preferRelativeResize="true"/>
                        </pic:nvPicPr>
                        <pic:blipFill>
                          <a:blip r:embed="rId57"/>
                          <a:srcRect b="0" l="0" r="0" t="0"/>
                          <a:stretch/>
                        </pic:blipFill>
                        <pic:spPr>
                          <a:xfrm flipH="false" flipV="false" rot="0">
                            <a:ext cx="99060" cy="121920"/>
                          </a:xfrm>
                          <a:prstGeom prst="rect"/>
                        </pic:spPr>
                      </pic:pic>
                    </a:graphicData>
                  </a:graphic>
                </wp:inline>
              </w:drawing>
            </w:r>
            <w:r>
              <w:t xml:space="preserve"> 0,1</w:t>
            </w:r>
          </w:p>
        </w:tc>
        <w:tc>
          <w:tcPr>
            <w:tcW w:type="dxa" w:w="6800"/>
            <w:gridSpan w:val="5"/>
            <w:vMerge w:val="restart"/>
            <w:tcBorders>
              <w:top w:color="000000" w:sz="4" w:val="single"/>
              <w:left w:color="000000" w:sz="4" w:val="single"/>
              <w:bottom w:color="000000" w:sz="4" w:val="single"/>
              <w:right w:color="000000" w:sz="4" w:val="single"/>
            </w:tcBorders>
            <w:tcMar>
              <w:left w:type="dxa" w:w="0"/>
              <w:right w:type="dxa" w:w="0"/>
            </w:tcMar>
          </w:tcPr>
          <w:p w14:paraId="C3040000">
            <w:pPr>
              <w:pStyle w:val="Style_1"/>
              <w:ind w:firstLine="0" w:left="0"/>
              <w:jc w:val="left"/>
            </w:pPr>
            <w:r>
              <w:t>Учитывается в температурной поправке на охлаждающее действие ветра. При скорости движения воздуха, большей или равной 0,6 м/с, условия труда признаются вредными для всех категорий работ</w:t>
            </w: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tcBorders>
              <w:top w:color="000000" w:sz="4" w:val="single"/>
              <w:left w:color="000000" w:sz="4" w:val="single"/>
              <w:bottom w:color="000000" w:sz="4" w:val="single"/>
              <w:right w:color="000000" w:sz="4" w:val="single"/>
            </w:tcBorders>
            <w:tcMar>
              <w:left w:type="dxa" w:w="0"/>
              <w:right w:type="dxa" w:w="0"/>
            </w:tcMar>
          </w:tcPr>
          <w:p w14:paraId="C4040000">
            <w:pPr>
              <w:pStyle w:val="Style_1"/>
              <w:ind w:firstLine="0" w:left="0"/>
              <w:jc w:val="center"/>
            </w:pPr>
            <w:r>
              <w:t>Iб</w:t>
            </w:r>
          </w:p>
        </w:tc>
        <w:tc>
          <w:tcPr>
            <w:tcW w:type="dxa" w:w="1359"/>
            <w:tcBorders>
              <w:top w:color="000000" w:sz="4" w:val="single"/>
              <w:left w:color="000000" w:sz="4" w:val="single"/>
              <w:bottom w:color="000000" w:sz="4" w:val="single"/>
              <w:right w:color="000000" w:sz="4" w:val="single"/>
            </w:tcBorders>
            <w:tcMar>
              <w:left w:type="dxa" w:w="0"/>
              <w:right w:type="dxa" w:w="0"/>
            </w:tcMar>
          </w:tcPr>
          <w:p w14:paraId="C5040000">
            <w:pPr>
              <w:pStyle w:val="Style_1"/>
              <w:ind w:firstLine="0" w:left="0"/>
              <w:jc w:val="center"/>
            </w:pPr>
            <w:r>
              <w:drawing>
                <wp:inline>
                  <wp:extent cx="99060" cy="121920"/>
                  <wp:docPr hidden="false" id="116" name="Picture 116"/>
                  <a:graphic>
                    <a:graphicData uri="http://schemas.openxmlformats.org/drawingml/2006/picture">
                      <pic:pic>
                        <pic:nvPicPr>
                          <pic:cNvPr hidden="false" id="115" name="Picture 115"/>
                          <pic:cNvPicPr preferRelativeResize="true"/>
                        </pic:nvPicPr>
                        <pic:blipFill>
                          <a:blip r:embed="rId58"/>
                          <a:srcRect b="0" l="0" r="0" t="0"/>
                          <a:stretch/>
                        </pic:blipFill>
                        <pic:spPr>
                          <a:xfrm flipH="false" flipV="false" rot="0">
                            <a:ext cx="99060" cy="121920"/>
                          </a:xfrm>
                          <a:prstGeom prst="rect"/>
                        </pic:spPr>
                      </pic:pic>
                    </a:graphicData>
                  </a:graphic>
                </wp:inline>
              </w:drawing>
            </w:r>
            <w:r>
              <w:t xml:space="preserve"> 0,1</w:t>
            </w:r>
          </w:p>
        </w:tc>
        <w:tc>
          <w:tcPr>
            <w:tcW w:type="dxa" w:w="1359"/>
            <w:tcBorders>
              <w:top w:color="000000" w:sz="4" w:val="single"/>
              <w:left w:color="000000" w:sz="4" w:val="single"/>
              <w:bottom w:color="000000" w:sz="4" w:val="single"/>
              <w:right w:color="000000" w:sz="4" w:val="single"/>
            </w:tcBorders>
            <w:tcMar>
              <w:left w:type="dxa" w:w="0"/>
              <w:right w:type="dxa" w:w="0"/>
            </w:tcMar>
          </w:tcPr>
          <w:p w14:paraId="C6040000">
            <w:pPr>
              <w:pStyle w:val="Style_1"/>
              <w:ind w:firstLine="0" w:left="0"/>
              <w:jc w:val="center"/>
            </w:pPr>
            <w:r>
              <w:drawing>
                <wp:inline>
                  <wp:extent cx="99060" cy="121920"/>
                  <wp:docPr hidden="false" id="118" name="Picture 118"/>
                  <a:graphic>
                    <a:graphicData uri="http://schemas.openxmlformats.org/drawingml/2006/picture">
                      <pic:pic>
                        <pic:nvPicPr>
                          <pic:cNvPr hidden="false" id="117" name="Picture 117"/>
                          <pic:cNvPicPr preferRelativeResize="true"/>
                        </pic:nvPicPr>
                        <pic:blipFill>
                          <a:blip r:embed="rId59"/>
                          <a:srcRect b="0" l="0" r="0" t="0"/>
                          <a:stretch/>
                        </pic:blipFill>
                        <pic:spPr>
                          <a:xfrm flipH="false" flipV="false" rot="0">
                            <a:ext cx="99060" cy="121920"/>
                          </a:xfrm>
                          <a:prstGeom prst="rect"/>
                        </pic:spPr>
                      </pic:pic>
                    </a:graphicData>
                  </a:graphic>
                </wp:inline>
              </w:drawing>
            </w:r>
            <w:r>
              <w:t xml:space="preserve"> 0,1</w:t>
            </w:r>
          </w:p>
        </w:tc>
        <w:tc>
          <w:tcPr>
            <w:tcW w:type="dxa" w:w="6800"/>
            <w:gridSpan w:val="5"/>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tcBorders>
              <w:top w:color="000000" w:sz="4" w:val="single"/>
              <w:left w:color="000000" w:sz="4" w:val="single"/>
              <w:bottom w:color="000000" w:sz="4" w:val="single"/>
              <w:right w:color="000000" w:sz="4" w:val="single"/>
            </w:tcBorders>
            <w:tcMar>
              <w:left w:type="dxa" w:w="0"/>
              <w:right w:type="dxa" w:w="0"/>
            </w:tcMar>
          </w:tcPr>
          <w:p w14:paraId="C7040000">
            <w:pPr>
              <w:pStyle w:val="Style_1"/>
              <w:ind w:firstLine="0" w:left="0"/>
              <w:jc w:val="center"/>
            </w:pPr>
            <w:r>
              <w:t>IIа</w:t>
            </w:r>
          </w:p>
        </w:tc>
        <w:tc>
          <w:tcPr>
            <w:tcW w:type="dxa" w:w="1359"/>
            <w:tcBorders>
              <w:top w:color="000000" w:sz="4" w:val="single"/>
              <w:left w:color="000000" w:sz="4" w:val="single"/>
              <w:bottom w:color="000000" w:sz="4" w:val="single"/>
              <w:right w:color="000000" w:sz="4" w:val="single"/>
            </w:tcBorders>
            <w:tcMar>
              <w:left w:type="dxa" w:w="0"/>
              <w:right w:type="dxa" w:w="0"/>
            </w:tcMar>
          </w:tcPr>
          <w:p w14:paraId="C8040000">
            <w:pPr>
              <w:pStyle w:val="Style_1"/>
              <w:ind w:firstLine="0" w:left="0"/>
              <w:jc w:val="center"/>
            </w:pPr>
            <w:r>
              <w:drawing>
                <wp:inline>
                  <wp:extent cx="99060" cy="121920"/>
                  <wp:docPr hidden="false" id="120" name="Picture 120"/>
                  <a:graphic>
                    <a:graphicData uri="http://schemas.openxmlformats.org/drawingml/2006/picture">
                      <pic:pic>
                        <pic:nvPicPr>
                          <pic:cNvPr hidden="false" id="119" name="Picture 119"/>
                          <pic:cNvPicPr preferRelativeResize="true"/>
                        </pic:nvPicPr>
                        <pic:blipFill>
                          <a:blip r:embed="rId60"/>
                          <a:srcRect b="0" l="0" r="0" t="0"/>
                          <a:stretch/>
                        </pic:blipFill>
                        <pic:spPr>
                          <a:xfrm flipH="false" flipV="false" rot="0">
                            <a:ext cx="99060" cy="121920"/>
                          </a:xfrm>
                          <a:prstGeom prst="rect"/>
                        </pic:spPr>
                      </pic:pic>
                    </a:graphicData>
                  </a:graphic>
                </wp:inline>
              </w:drawing>
            </w:r>
            <w:r>
              <w:t xml:space="preserve"> 0,2</w:t>
            </w:r>
          </w:p>
        </w:tc>
        <w:tc>
          <w:tcPr>
            <w:tcW w:type="dxa" w:w="1359"/>
            <w:tcBorders>
              <w:top w:color="000000" w:sz="4" w:val="single"/>
              <w:left w:color="000000" w:sz="4" w:val="single"/>
              <w:bottom w:color="000000" w:sz="4" w:val="single"/>
              <w:right w:color="000000" w:sz="4" w:val="single"/>
            </w:tcBorders>
            <w:tcMar>
              <w:left w:type="dxa" w:w="0"/>
              <w:right w:type="dxa" w:w="0"/>
            </w:tcMar>
          </w:tcPr>
          <w:p w14:paraId="C9040000">
            <w:pPr>
              <w:pStyle w:val="Style_1"/>
              <w:ind w:firstLine="0" w:left="0"/>
              <w:jc w:val="center"/>
            </w:pPr>
            <w:r>
              <w:drawing>
                <wp:inline>
                  <wp:extent cx="99060" cy="121920"/>
                  <wp:docPr hidden="false" id="122" name="Picture 122"/>
                  <a:graphic>
                    <a:graphicData uri="http://schemas.openxmlformats.org/drawingml/2006/picture">
                      <pic:pic>
                        <pic:nvPicPr>
                          <pic:cNvPr hidden="false" id="121" name="Picture 121"/>
                          <pic:cNvPicPr preferRelativeResize="true"/>
                        </pic:nvPicPr>
                        <pic:blipFill>
                          <a:blip r:embed="rId61"/>
                          <a:srcRect b="0" l="0" r="0" t="0"/>
                          <a:stretch/>
                        </pic:blipFill>
                        <pic:spPr>
                          <a:xfrm flipH="false" flipV="false" rot="0">
                            <a:ext cx="99060" cy="121920"/>
                          </a:xfrm>
                          <a:prstGeom prst="rect"/>
                        </pic:spPr>
                      </pic:pic>
                    </a:graphicData>
                  </a:graphic>
                </wp:inline>
              </w:drawing>
            </w:r>
            <w:r>
              <w:t xml:space="preserve"> 0,1</w:t>
            </w:r>
          </w:p>
        </w:tc>
        <w:tc>
          <w:tcPr>
            <w:tcW w:type="dxa" w:w="6800"/>
            <w:gridSpan w:val="5"/>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tcBorders>
              <w:top w:color="000000" w:sz="4" w:val="single"/>
              <w:left w:color="000000" w:sz="4" w:val="single"/>
              <w:bottom w:color="000000" w:sz="4" w:val="single"/>
              <w:right w:color="000000" w:sz="4" w:val="single"/>
            </w:tcBorders>
            <w:tcMar>
              <w:left w:type="dxa" w:w="0"/>
              <w:right w:type="dxa" w:w="0"/>
            </w:tcMar>
          </w:tcPr>
          <w:p w14:paraId="CA040000">
            <w:pPr>
              <w:pStyle w:val="Style_1"/>
              <w:ind w:firstLine="0" w:left="0"/>
              <w:jc w:val="center"/>
            </w:pPr>
            <w:r>
              <w:t>IIб</w:t>
            </w:r>
          </w:p>
        </w:tc>
        <w:tc>
          <w:tcPr>
            <w:tcW w:type="dxa" w:w="1359"/>
            <w:tcBorders>
              <w:top w:color="000000" w:sz="4" w:val="single"/>
              <w:left w:color="000000" w:sz="4" w:val="single"/>
              <w:bottom w:color="000000" w:sz="4" w:val="single"/>
              <w:right w:color="000000" w:sz="4" w:val="single"/>
            </w:tcBorders>
            <w:tcMar>
              <w:left w:type="dxa" w:w="0"/>
              <w:right w:type="dxa" w:w="0"/>
            </w:tcMar>
          </w:tcPr>
          <w:p w14:paraId="CB040000">
            <w:pPr>
              <w:pStyle w:val="Style_1"/>
              <w:ind w:firstLine="0" w:left="0"/>
              <w:jc w:val="center"/>
            </w:pPr>
            <w:r>
              <w:drawing>
                <wp:inline>
                  <wp:extent cx="99060" cy="121920"/>
                  <wp:docPr hidden="false" id="124" name="Picture 124"/>
                  <a:graphic>
                    <a:graphicData uri="http://schemas.openxmlformats.org/drawingml/2006/picture">
                      <pic:pic>
                        <pic:nvPicPr>
                          <pic:cNvPr hidden="false" id="123" name="Picture 123"/>
                          <pic:cNvPicPr preferRelativeResize="true"/>
                        </pic:nvPicPr>
                        <pic:blipFill>
                          <a:blip r:embed="rId62"/>
                          <a:srcRect b="0" l="0" r="0" t="0"/>
                          <a:stretch/>
                        </pic:blipFill>
                        <pic:spPr>
                          <a:xfrm flipH="false" flipV="false" rot="0">
                            <a:ext cx="99060" cy="121920"/>
                          </a:xfrm>
                          <a:prstGeom prst="rect"/>
                        </pic:spPr>
                      </pic:pic>
                    </a:graphicData>
                  </a:graphic>
                </wp:inline>
              </w:drawing>
            </w:r>
            <w:r>
              <w:t xml:space="preserve"> 0,2</w:t>
            </w:r>
          </w:p>
        </w:tc>
        <w:tc>
          <w:tcPr>
            <w:tcW w:type="dxa" w:w="1359"/>
            <w:tcBorders>
              <w:top w:color="000000" w:sz="4" w:val="single"/>
              <w:left w:color="000000" w:sz="4" w:val="single"/>
              <w:bottom w:color="000000" w:sz="4" w:val="single"/>
              <w:right w:color="000000" w:sz="4" w:val="single"/>
            </w:tcBorders>
            <w:tcMar>
              <w:left w:type="dxa" w:w="0"/>
              <w:right w:type="dxa" w:w="0"/>
            </w:tcMar>
          </w:tcPr>
          <w:p w14:paraId="CC040000">
            <w:pPr>
              <w:pStyle w:val="Style_1"/>
              <w:ind w:firstLine="0" w:left="0"/>
              <w:jc w:val="center"/>
            </w:pPr>
            <w:r>
              <w:drawing>
                <wp:inline>
                  <wp:extent cx="99060" cy="121920"/>
                  <wp:docPr hidden="false" id="126" name="Picture 126"/>
                  <a:graphic>
                    <a:graphicData uri="http://schemas.openxmlformats.org/drawingml/2006/picture">
                      <pic:pic>
                        <pic:nvPicPr>
                          <pic:cNvPr hidden="false" id="125" name="Picture 125"/>
                          <pic:cNvPicPr preferRelativeResize="true"/>
                        </pic:nvPicPr>
                        <pic:blipFill>
                          <a:blip r:embed="rId63"/>
                          <a:srcRect b="0" l="0" r="0" t="0"/>
                          <a:stretch/>
                        </pic:blipFill>
                        <pic:spPr>
                          <a:xfrm flipH="false" flipV="false" rot="0">
                            <a:ext cx="99060" cy="121920"/>
                          </a:xfrm>
                          <a:prstGeom prst="rect"/>
                        </pic:spPr>
                      </pic:pic>
                    </a:graphicData>
                  </a:graphic>
                </wp:inline>
              </w:drawing>
            </w:r>
            <w:r>
              <w:t xml:space="preserve"> 0,2</w:t>
            </w:r>
          </w:p>
        </w:tc>
        <w:tc>
          <w:tcPr>
            <w:tcW w:type="dxa" w:w="6800"/>
            <w:gridSpan w:val="5"/>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tcBorders>
              <w:top w:color="000000" w:sz="4" w:val="single"/>
              <w:left w:color="000000" w:sz="4" w:val="single"/>
              <w:bottom w:color="000000" w:sz="4" w:val="single"/>
              <w:right w:color="000000" w:sz="4" w:val="single"/>
            </w:tcBorders>
            <w:tcMar>
              <w:left w:type="dxa" w:w="0"/>
              <w:right w:type="dxa" w:w="0"/>
            </w:tcMar>
          </w:tcPr>
          <w:p w14:paraId="CD040000">
            <w:pPr>
              <w:pStyle w:val="Style_1"/>
              <w:ind w:firstLine="0" w:left="0"/>
              <w:jc w:val="center"/>
            </w:pPr>
            <w:r>
              <w:t>III</w:t>
            </w:r>
          </w:p>
        </w:tc>
        <w:tc>
          <w:tcPr>
            <w:tcW w:type="dxa" w:w="1359"/>
            <w:tcBorders>
              <w:top w:color="000000" w:sz="4" w:val="single"/>
              <w:left w:color="000000" w:sz="4" w:val="single"/>
              <w:bottom w:color="000000" w:sz="4" w:val="single"/>
              <w:right w:color="000000" w:sz="4" w:val="single"/>
            </w:tcBorders>
            <w:tcMar>
              <w:left w:type="dxa" w:w="0"/>
              <w:right w:type="dxa" w:w="0"/>
            </w:tcMar>
          </w:tcPr>
          <w:p w14:paraId="CE040000">
            <w:pPr>
              <w:pStyle w:val="Style_1"/>
              <w:ind w:firstLine="0" w:left="0"/>
              <w:jc w:val="center"/>
            </w:pPr>
            <w:r>
              <w:drawing>
                <wp:inline>
                  <wp:extent cx="99060" cy="121920"/>
                  <wp:docPr hidden="false" id="128" name="Picture 128"/>
                  <a:graphic>
                    <a:graphicData uri="http://schemas.openxmlformats.org/drawingml/2006/picture">
                      <pic:pic>
                        <pic:nvPicPr>
                          <pic:cNvPr hidden="false" id="127" name="Picture 127"/>
                          <pic:cNvPicPr preferRelativeResize="true"/>
                        </pic:nvPicPr>
                        <pic:blipFill>
                          <a:blip r:embed="rId64"/>
                          <a:srcRect b="0" l="0" r="0" t="0"/>
                          <a:stretch/>
                        </pic:blipFill>
                        <pic:spPr>
                          <a:xfrm flipH="false" flipV="false" rot="0">
                            <a:ext cx="99060" cy="121920"/>
                          </a:xfrm>
                          <a:prstGeom prst="rect"/>
                        </pic:spPr>
                      </pic:pic>
                    </a:graphicData>
                  </a:graphic>
                </wp:inline>
              </w:drawing>
            </w:r>
            <w:r>
              <w:t xml:space="preserve"> 0,3</w:t>
            </w:r>
          </w:p>
        </w:tc>
        <w:tc>
          <w:tcPr>
            <w:tcW w:type="dxa" w:w="1359"/>
            <w:tcBorders>
              <w:top w:color="000000" w:sz="4" w:val="single"/>
              <w:left w:color="000000" w:sz="4" w:val="single"/>
              <w:bottom w:color="000000" w:sz="4" w:val="single"/>
              <w:right w:color="000000" w:sz="4" w:val="single"/>
            </w:tcBorders>
            <w:tcMar>
              <w:left w:type="dxa" w:w="0"/>
              <w:right w:type="dxa" w:w="0"/>
            </w:tcMar>
          </w:tcPr>
          <w:p w14:paraId="CF040000">
            <w:pPr>
              <w:pStyle w:val="Style_1"/>
              <w:ind w:firstLine="0" w:left="0"/>
              <w:jc w:val="center"/>
            </w:pPr>
            <w:r>
              <w:drawing>
                <wp:inline>
                  <wp:extent cx="99060" cy="121920"/>
                  <wp:docPr hidden="false" id="130" name="Picture 130"/>
                  <a:graphic>
                    <a:graphicData uri="http://schemas.openxmlformats.org/drawingml/2006/picture">
                      <pic:pic>
                        <pic:nvPicPr>
                          <pic:cNvPr hidden="false" id="129" name="Picture 129"/>
                          <pic:cNvPicPr preferRelativeResize="true"/>
                        </pic:nvPicPr>
                        <pic:blipFill>
                          <a:blip r:embed="rId65"/>
                          <a:srcRect b="0" l="0" r="0" t="0"/>
                          <a:stretch/>
                        </pic:blipFill>
                        <pic:spPr>
                          <a:xfrm flipH="false" flipV="false" rot="0">
                            <a:ext cx="99060" cy="121920"/>
                          </a:xfrm>
                          <a:prstGeom prst="rect"/>
                        </pic:spPr>
                      </pic:pic>
                    </a:graphicData>
                  </a:graphic>
                </wp:inline>
              </w:drawing>
            </w:r>
            <w:r>
              <w:t xml:space="preserve"> 0,2</w:t>
            </w:r>
          </w:p>
        </w:tc>
        <w:tc>
          <w:tcPr>
            <w:tcW w:type="dxa" w:w="6800"/>
            <w:gridSpan w:val="5"/>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1417"/>
            <w:tcBorders>
              <w:top w:color="000000" w:sz="4" w:val="single"/>
              <w:left w:color="000000" w:sz="4" w:val="single"/>
              <w:bottom w:color="000000" w:sz="4" w:val="single"/>
              <w:right w:color="000000" w:sz="4" w:val="single"/>
            </w:tcBorders>
            <w:tcMar>
              <w:left w:type="dxa" w:w="0"/>
              <w:right w:type="dxa" w:w="0"/>
            </w:tcMar>
          </w:tcPr>
          <w:p w14:paraId="D0040000">
            <w:pPr>
              <w:pStyle w:val="Style_1"/>
              <w:ind w:firstLine="0" w:left="0"/>
              <w:jc w:val="both"/>
            </w:pPr>
            <w:r>
              <w:t>Влажность воздуха, %</w:t>
            </w:r>
          </w:p>
        </w:tc>
        <w:tc>
          <w:tcPr>
            <w:tcW w:type="dxa" w:w="963"/>
            <w:tcBorders>
              <w:top w:color="000000" w:sz="4" w:val="single"/>
              <w:left w:color="000000" w:sz="4" w:val="single"/>
              <w:bottom w:color="000000" w:sz="4" w:val="single"/>
              <w:right w:color="000000" w:sz="4" w:val="single"/>
            </w:tcBorders>
            <w:tcMar>
              <w:left w:type="dxa" w:w="0"/>
              <w:right w:type="dxa" w:w="0"/>
            </w:tcMar>
          </w:tcPr>
          <w:p w14:paraId="D1040000">
            <w:pPr>
              <w:pStyle w:val="Style_1"/>
              <w:ind w:firstLine="0" w:left="0"/>
              <w:jc w:val="center"/>
            </w:pPr>
            <w:r>
              <w:t>I - III</w:t>
            </w:r>
          </w:p>
        </w:tc>
        <w:tc>
          <w:tcPr>
            <w:tcW w:type="dxa" w:w="1359"/>
            <w:tcBorders>
              <w:top w:color="000000" w:sz="4" w:val="single"/>
              <w:left w:color="000000" w:sz="4" w:val="single"/>
              <w:bottom w:color="000000" w:sz="4" w:val="single"/>
              <w:right w:color="000000" w:sz="4" w:val="single"/>
            </w:tcBorders>
            <w:tcMar>
              <w:left w:type="dxa" w:w="0"/>
              <w:right w:type="dxa" w:w="0"/>
            </w:tcMar>
          </w:tcPr>
          <w:p w14:paraId="D2040000">
            <w:pPr>
              <w:pStyle w:val="Style_1"/>
              <w:ind w:firstLine="0" w:left="0"/>
              <w:jc w:val="center"/>
            </w:pPr>
            <w:r>
              <w:t>60 - 40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D3040000">
            <w:pPr>
              <w:pStyle w:val="Style_1"/>
              <w:ind w:firstLine="0" w:left="0"/>
              <w:jc w:val="center"/>
            </w:pPr>
            <w:r>
              <w:t>15 - &lt; 40;</w:t>
            </w:r>
          </w:p>
          <w:p w14:paraId="D4040000">
            <w:pPr>
              <w:pStyle w:val="Style_1"/>
              <w:ind w:firstLine="0" w:left="0"/>
              <w:jc w:val="center"/>
            </w:pPr>
            <w:r>
              <w:t>&gt; 60 - 75</w:t>
            </w:r>
          </w:p>
        </w:tc>
        <w:tc>
          <w:tcPr>
            <w:tcW w:type="dxa" w:w="1359"/>
            <w:tcBorders>
              <w:top w:color="000000" w:sz="4" w:val="single"/>
              <w:left w:color="000000" w:sz="4" w:val="single"/>
              <w:bottom w:color="000000" w:sz="4" w:val="single"/>
              <w:right w:color="000000" w:sz="4" w:val="single"/>
            </w:tcBorders>
            <w:tcMar>
              <w:left w:type="dxa" w:w="0"/>
              <w:right w:type="dxa" w:w="0"/>
            </w:tcMar>
          </w:tcPr>
          <w:p w14:paraId="D5040000">
            <w:pPr>
              <w:pStyle w:val="Style_1"/>
              <w:ind w:firstLine="0" w:left="0"/>
              <w:jc w:val="center"/>
            </w:pPr>
            <w:r>
              <w:t>&lt; 15 - 10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D6040000">
            <w:pPr>
              <w:pStyle w:val="Style_1"/>
              <w:ind w:firstLine="0" w:left="0"/>
              <w:jc w:val="center"/>
            </w:pPr>
            <w:r>
              <w:t>&lt; 10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D7040000">
            <w:pPr>
              <w:pStyle w:val="Style_1"/>
              <w:ind w:firstLine="0" w:left="0"/>
              <w:jc w:val="center"/>
            </w:pPr>
            <w:r>
              <w:t>-</w:t>
            </w:r>
          </w:p>
        </w:tc>
        <w:tc>
          <w:tcPr>
            <w:tcW w:type="dxa" w:w="1359"/>
            <w:tcBorders>
              <w:top w:color="000000" w:sz="4" w:val="single"/>
              <w:left w:color="000000" w:sz="4" w:val="single"/>
              <w:bottom w:color="000000" w:sz="4" w:val="single"/>
              <w:right w:color="000000" w:sz="4" w:val="single"/>
            </w:tcBorders>
            <w:tcMar>
              <w:left w:type="dxa" w:w="0"/>
              <w:right w:type="dxa" w:w="0"/>
            </w:tcMar>
          </w:tcPr>
          <w:p w14:paraId="D8040000">
            <w:pPr>
              <w:pStyle w:val="Style_1"/>
              <w:ind w:firstLine="0" w:left="0"/>
              <w:jc w:val="center"/>
            </w:pPr>
            <w:r>
              <w:t>-</w:t>
            </w:r>
          </w:p>
        </w:tc>
        <w:tc>
          <w:tcPr>
            <w:tcW w:type="dxa" w:w="1364"/>
            <w:tcBorders>
              <w:top w:color="000000" w:sz="4" w:val="single"/>
              <w:left w:color="000000" w:sz="4" w:val="single"/>
              <w:bottom w:color="000000" w:sz="4" w:val="single"/>
              <w:right w:color="000000" w:sz="4" w:val="single"/>
            </w:tcBorders>
            <w:tcMar>
              <w:left w:type="dxa" w:w="0"/>
              <w:right w:type="dxa" w:w="0"/>
            </w:tcMar>
          </w:tcPr>
          <w:p w14:paraId="D9040000">
            <w:pPr>
              <w:pStyle w:val="Style_1"/>
              <w:ind w:firstLine="0" w:left="0"/>
              <w:jc w:val="center"/>
            </w:pPr>
            <w:r>
              <w:t>-</w:t>
            </w:r>
          </w:p>
        </w:tc>
      </w:tr>
      <w:tr>
        <w:tc>
          <w:tcPr>
            <w:tcW w:type="dxa" w:w="1417"/>
            <w:tcBorders>
              <w:top w:color="000000" w:sz="4" w:val="single"/>
              <w:left w:color="000000" w:sz="4" w:val="single"/>
              <w:bottom w:color="000000" w:sz="4" w:val="single"/>
              <w:right w:color="000000" w:sz="4" w:val="single"/>
            </w:tcBorders>
            <w:tcMar>
              <w:left w:type="dxa" w:w="0"/>
              <w:right w:type="dxa" w:w="0"/>
            </w:tcMar>
          </w:tcPr>
          <w:p w14:paraId="DA040000">
            <w:pPr>
              <w:pStyle w:val="Style_1"/>
              <w:ind w:firstLine="0" w:left="0"/>
              <w:jc w:val="left"/>
            </w:pPr>
            <w:r>
              <w:t>Интенсивность теплового излучения (I</w:t>
            </w:r>
            <w:r>
              <w:rPr>
                <w:vertAlign w:val="subscript"/>
              </w:rPr>
              <w:t>то</w:t>
            </w:r>
            <w:r>
              <w:t>), Вт,м</w:t>
            </w:r>
            <w:r>
              <w:rPr>
                <w:vertAlign w:val="superscript"/>
              </w:rPr>
              <w:t>2</w:t>
            </w:r>
          </w:p>
        </w:tc>
        <w:tc>
          <w:tcPr>
            <w:tcW w:type="dxa" w:w="963"/>
            <w:tcBorders>
              <w:top w:color="000000" w:sz="4" w:val="single"/>
              <w:left w:color="000000" w:sz="4" w:val="single"/>
              <w:bottom w:color="000000" w:sz="4" w:val="single"/>
              <w:right w:color="000000" w:sz="4" w:val="single"/>
            </w:tcBorders>
            <w:tcMar>
              <w:left w:type="dxa" w:w="0"/>
              <w:right w:type="dxa" w:w="0"/>
            </w:tcMar>
          </w:tcPr>
          <w:p w14:paraId="DB040000">
            <w:pPr>
              <w:pStyle w:val="Style_1"/>
              <w:ind w:firstLine="0" w:left="0"/>
              <w:jc w:val="center"/>
            </w:pPr>
            <w:r>
              <w:t>I - III</w:t>
            </w:r>
          </w:p>
        </w:tc>
        <w:tc>
          <w:tcPr>
            <w:tcW w:type="dxa" w:w="1359"/>
            <w:tcBorders>
              <w:top w:color="000000" w:sz="4" w:val="single"/>
              <w:left w:color="000000" w:sz="4" w:val="single"/>
              <w:bottom w:color="000000" w:sz="4" w:val="single"/>
              <w:right w:color="000000" w:sz="4" w:val="single"/>
            </w:tcBorders>
            <w:tcMar>
              <w:left w:type="dxa" w:w="0"/>
              <w:right w:type="dxa" w:w="0"/>
            </w:tcMar>
          </w:tcPr>
          <w:p w14:paraId="DC040000">
            <w:pPr>
              <w:pStyle w:val="Style_1"/>
              <w:ind w:firstLine="0" w:left="0"/>
              <w:jc w:val="center"/>
            </w:pPr>
            <w:r>
              <w:t>-</w:t>
            </w:r>
          </w:p>
        </w:tc>
        <w:tc>
          <w:tcPr>
            <w:tcW w:type="dxa" w:w="1359"/>
            <w:tcBorders>
              <w:top w:color="000000" w:sz="4" w:val="single"/>
              <w:left w:color="000000" w:sz="4" w:val="single"/>
              <w:bottom w:color="000000" w:sz="4" w:val="single"/>
              <w:right w:color="000000" w:sz="4" w:val="single"/>
            </w:tcBorders>
            <w:tcMar>
              <w:left w:type="dxa" w:w="0"/>
              <w:right w:type="dxa" w:w="0"/>
            </w:tcMar>
          </w:tcPr>
          <w:p w14:paraId="DD040000">
            <w:pPr>
              <w:pStyle w:val="Style_1"/>
              <w:ind w:firstLine="0" w:left="0"/>
              <w:jc w:val="center"/>
            </w:pPr>
            <w:r>
              <w:drawing>
                <wp:inline>
                  <wp:extent cx="99060" cy="121920"/>
                  <wp:docPr hidden="false" id="132" name="Picture 132"/>
                  <a:graphic>
                    <a:graphicData uri="http://schemas.openxmlformats.org/drawingml/2006/picture">
                      <pic:pic>
                        <pic:nvPicPr>
                          <pic:cNvPr hidden="false" id="131" name="Picture 131"/>
                          <pic:cNvPicPr preferRelativeResize="true"/>
                        </pic:nvPicPr>
                        <pic:blipFill>
                          <a:blip r:embed="rId66"/>
                          <a:srcRect b="0" l="0" r="0" t="0"/>
                          <a:stretch/>
                        </pic:blipFill>
                        <pic:spPr>
                          <a:xfrm flipH="false" flipV="false" rot="0">
                            <a:ext cx="99060" cy="121920"/>
                          </a:xfrm>
                          <a:prstGeom prst="rect"/>
                        </pic:spPr>
                      </pic:pic>
                    </a:graphicData>
                  </a:graphic>
                </wp:inline>
              </w:drawing>
            </w:r>
            <w:r>
              <w:t xml:space="preserve"> 140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DE040000">
            <w:pPr>
              <w:pStyle w:val="Style_1"/>
              <w:ind w:firstLine="0" w:left="0"/>
              <w:jc w:val="center"/>
            </w:pPr>
            <w:r>
              <w:t>141 - 1500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DF040000">
            <w:pPr>
              <w:pStyle w:val="Style_1"/>
              <w:ind w:firstLine="0" w:left="0"/>
              <w:jc w:val="center"/>
            </w:pPr>
            <w:r>
              <w:t>1501 - 2000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E0040000">
            <w:pPr>
              <w:pStyle w:val="Style_1"/>
              <w:ind w:firstLine="0" w:left="0"/>
              <w:jc w:val="center"/>
            </w:pPr>
            <w:r>
              <w:t>2001 - 2500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E1040000">
            <w:pPr>
              <w:pStyle w:val="Style_1"/>
              <w:ind w:firstLine="0" w:left="0"/>
              <w:jc w:val="center"/>
            </w:pPr>
            <w:r>
              <w:t>2501 - 2800</w:t>
            </w:r>
          </w:p>
        </w:tc>
        <w:tc>
          <w:tcPr>
            <w:tcW w:type="dxa" w:w="1364"/>
            <w:tcBorders>
              <w:top w:color="000000" w:sz="4" w:val="single"/>
              <w:left w:color="000000" w:sz="4" w:val="single"/>
              <w:bottom w:color="000000" w:sz="4" w:val="single"/>
              <w:right w:color="000000" w:sz="4" w:val="single"/>
            </w:tcBorders>
            <w:tcMar>
              <w:left w:type="dxa" w:w="0"/>
              <w:right w:type="dxa" w:w="0"/>
            </w:tcMar>
          </w:tcPr>
          <w:p w14:paraId="E2040000">
            <w:pPr>
              <w:pStyle w:val="Style_1"/>
              <w:ind w:firstLine="0" w:left="0"/>
              <w:jc w:val="center"/>
            </w:pPr>
            <w:r>
              <w:t>&gt; 2800</w:t>
            </w:r>
          </w:p>
        </w:tc>
      </w:tr>
      <w:tr>
        <w:tc>
          <w:tcPr>
            <w:tcW w:type="dxa" w:w="1417"/>
            <w:tcBorders>
              <w:top w:color="000000" w:sz="4" w:val="single"/>
              <w:left w:color="000000" w:sz="4" w:val="single"/>
              <w:bottom w:color="000000" w:sz="4" w:val="single"/>
              <w:right w:color="000000" w:sz="4" w:val="single"/>
            </w:tcBorders>
            <w:tcMar>
              <w:left w:type="dxa" w:w="0"/>
              <w:right w:type="dxa" w:w="0"/>
            </w:tcMar>
          </w:tcPr>
          <w:p w14:paraId="E3040000">
            <w:pPr>
              <w:pStyle w:val="Style_1"/>
              <w:ind w:firstLine="0" w:left="0"/>
              <w:jc w:val="left"/>
            </w:pPr>
            <w:r>
              <w:t>Экспозиционная доза теплового облучения ДЭО, Вт·ч</w:t>
            </w:r>
          </w:p>
        </w:tc>
        <w:tc>
          <w:tcPr>
            <w:tcW w:type="dxa" w:w="963"/>
            <w:tcBorders>
              <w:top w:color="000000" w:sz="4" w:val="single"/>
              <w:left w:color="000000" w:sz="4" w:val="single"/>
              <w:bottom w:color="000000" w:sz="4" w:val="single"/>
              <w:right w:color="000000" w:sz="4" w:val="single"/>
            </w:tcBorders>
            <w:tcMar>
              <w:left w:type="dxa" w:w="0"/>
              <w:right w:type="dxa" w:w="0"/>
            </w:tcMar>
          </w:tcPr>
          <w:p w14:paraId="E4040000">
            <w:pPr>
              <w:pStyle w:val="Style_1"/>
              <w:ind w:firstLine="0" w:left="0"/>
              <w:jc w:val="center"/>
            </w:pPr>
            <w:r>
              <w:t>I - III</w:t>
            </w:r>
          </w:p>
        </w:tc>
        <w:tc>
          <w:tcPr>
            <w:tcW w:type="dxa" w:w="1359"/>
            <w:tcBorders>
              <w:top w:color="000000" w:sz="4" w:val="single"/>
              <w:left w:color="000000" w:sz="4" w:val="single"/>
              <w:bottom w:color="000000" w:sz="4" w:val="single"/>
              <w:right w:color="000000" w:sz="4" w:val="single"/>
            </w:tcBorders>
            <w:tcMar>
              <w:left w:type="dxa" w:w="0"/>
              <w:right w:type="dxa" w:w="0"/>
            </w:tcMar>
          </w:tcPr>
          <w:p w14:paraId="E5040000">
            <w:pPr>
              <w:pStyle w:val="Style_1"/>
              <w:ind w:firstLine="0" w:left="0"/>
              <w:jc w:val="center"/>
            </w:pPr>
            <w:r>
              <w:t>-</w:t>
            </w:r>
          </w:p>
        </w:tc>
        <w:tc>
          <w:tcPr>
            <w:tcW w:type="dxa" w:w="1359"/>
            <w:tcBorders>
              <w:top w:color="000000" w:sz="4" w:val="single"/>
              <w:left w:color="000000" w:sz="4" w:val="single"/>
              <w:bottom w:color="000000" w:sz="4" w:val="single"/>
              <w:right w:color="000000" w:sz="4" w:val="single"/>
            </w:tcBorders>
            <w:tcMar>
              <w:left w:type="dxa" w:w="0"/>
              <w:right w:type="dxa" w:w="0"/>
            </w:tcMar>
          </w:tcPr>
          <w:p w14:paraId="E6040000">
            <w:pPr>
              <w:pStyle w:val="Style_1"/>
              <w:ind w:firstLine="0" w:left="0"/>
              <w:jc w:val="center"/>
            </w:pPr>
            <w:r>
              <w:t>500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E7040000">
            <w:pPr>
              <w:pStyle w:val="Style_1"/>
              <w:ind w:firstLine="0" w:left="0"/>
              <w:jc w:val="center"/>
            </w:pPr>
            <w:r>
              <w:t>1500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E8040000">
            <w:pPr>
              <w:pStyle w:val="Style_1"/>
              <w:ind w:firstLine="0" w:left="0"/>
              <w:jc w:val="center"/>
            </w:pPr>
            <w:r>
              <w:t>2600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E9040000">
            <w:pPr>
              <w:pStyle w:val="Style_1"/>
              <w:ind w:firstLine="0" w:left="0"/>
              <w:jc w:val="center"/>
            </w:pPr>
            <w:r>
              <w:t>3800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EA040000">
            <w:pPr>
              <w:pStyle w:val="Style_1"/>
              <w:ind w:firstLine="0" w:left="0"/>
              <w:jc w:val="center"/>
            </w:pPr>
            <w:r>
              <w:t>4800</w:t>
            </w:r>
          </w:p>
        </w:tc>
        <w:tc>
          <w:tcPr>
            <w:tcW w:type="dxa" w:w="1364"/>
            <w:tcBorders>
              <w:top w:color="000000" w:sz="4" w:val="single"/>
              <w:left w:color="000000" w:sz="4" w:val="single"/>
              <w:bottom w:color="000000" w:sz="4" w:val="single"/>
              <w:right w:color="000000" w:sz="4" w:val="single"/>
            </w:tcBorders>
            <w:tcMar>
              <w:left w:type="dxa" w:w="0"/>
              <w:right w:type="dxa" w:w="0"/>
            </w:tcMar>
          </w:tcPr>
          <w:p w14:paraId="EB040000">
            <w:pPr>
              <w:pStyle w:val="Style_1"/>
              <w:ind w:firstLine="0" w:left="0"/>
              <w:jc w:val="center"/>
            </w:pPr>
            <w:r>
              <w:t>&gt; 4800</w:t>
            </w:r>
          </w:p>
        </w:tc>
      </w:tr>
    </w:tbl>
    <w:p w14:paraId="EC040000">
      <w:pPr>
        <w:sectPr>
          <w:type w:val="nextPage"/>
          <w:pgSz w:h="11906" w:orient="landscape" w:w="16838"/>
          <w:pgMar w:bottom="566" w:footer="0" w:gutter="0" w:header="0" w:left="1440" w:right="1440" w:top="1133"/>
        </w:sectPr>
      </w:pPr>
    </w:p>
    <w:p w14:paraId="ED040000">
      <w:pPr>
        <w:pStyle w:val="Style_1"/>
        <w:ind w:firstLine="0" w:left="0"/>
        <w:jc w:val="both"/>
      </w:pPr>
    </w:p>
    <w:p w14:paraId="EE040000">
      <w:pPr>
        <w:pStyle w:val="Style_1"/>
        <w:ind w:firstLine="0" w:left="0"/>
        <w:jc w:val="both"/>
      </w:pPr>
    </w:p>
    <w:p w14:paraId="EF040000">
      <w:pPr>
        <w:pStyle w:val="Style_1"/>
        <w:ind w:firstLine="0" w:left="0"/>
        <w:jc w:val="both"/>
      </w:pPr>
    </w:p>
    <w:p w14:paraId="F0040000">
      <w:pPr>
        <w:pStyle w:val="Style_1"/>
        <w:ind w:firstLine="0" w:left="0"/>
        <w:jc w:val="both"/>
      </w:pPr>
    </w:p>
    <w:p w14:paraId="F1040000">
      <w:pPr>
        <w:pStyle w:val="Style_1"/>
        <w:ind w:firstLine="0" w:left="0"/>
        <w:jc w:val="both"/>
      </w:pPr>
    </w:p>
    <w:p w14:paraId="F2040000">
      <w:pPr>
        <w:pStyle w:val="Style_1"/>
        <w:ind w:firstLine="0" w:left="0"/>
        <w:jc w:val="right"/>
        <w:outlineLvl w:val="1"/>
      </w:pPr>
      <w:r>
        <w:t>Приложение N 8</w:t>
      </w:r>
    </w:p>
    <w:p w14:paraId="F3040000">
      <w:pPr>
        <w:pStyle w:val="Style_1"/>
        <w:ind w:firstLine="0" w:left="0"/>
        <w:jc w:val="right"/>
      </w:pPr>
      <w:r>
        <w:t>к Методике проведения специальной</w:t>
      </w:r>
    </w:p>
    <w:p w14:paraId="F4040000">
      <w:pPr>
        <w:pStyle w:val="Style_1"/>
        <w:ind w:firstLine="0" w:left="0"/>
        <w:jc w:val="right"/>
      </w:pPr>
      <w:r>
        <w:t>оценки условий труда, утвержденной</w:t>
      </w:r>
    </w:p>
    <w:p w14:paraId="F5040000">
      <w:pPr>
        <w:pStyle w:val="Style_1"/>
        <w:ind w:firstLine="0" w:left="0"/>
        <w:jc w:val="right"/>
      </w:pPr>
      <w:r>
        <w:t>приказом Министерства труда</w:t>
      </w:r>
    </w:p>
    <w:p w14:paraId="F6040000">
      <w:pPr>
        <w:pStyle w:val="Style_1"/>
        <w:ind w:firstLine="0" w:left="0"/>
        <w:jc w:val="right"/>
      </w:pPr>
      <w:r>
        <w:t>и социальной защиты</w:t>
      </w:r>
    </w:p>
    <w:p w14:paraId="F7040000">
      <w:pPr>
        <w:pStyle w:val="Style_1"/>
        <w:ind w:firstLine="0" w:left="0"/>
        <w:jc w:val="right"/>
      </w:pPr>
      <w:r>
        <w:t>Российской Федерации</w:t>
      </w:r>
    </w:p>
    <w:p w14:paraId="F8040000">
      <w:pPr>
        <w:pStyle w:val="Style_1"/>
        <w:ind w:firstLine="0" w:left="0"/>
        <w:jc w:val="right"/>
      </w:pPr>
      <w:r>
        <w:t>от 21 ноября 2023 г. N 817н</w:t>
      </w:r>
    </w:p>
    <w:p w14:paraId="F9040000">
      <w:pPr>
        <w:pStyle w:val="Style_1"/>
        <w:ind w:firstLine="0" w:left="0"/>
        <w:jc w:val="both"/>
      </w:pPr>
    </w:p>
    <w:p w14:paraId="FA040000">
      <w:pPr>
        <w:pStyle w:val="Style_1"/>
        <w:ind w:firstLine="0" w:left="0"/>
        <w:jc w:val="center"/>
        <w:rPr>
          <w:b w:val="1"/>
        </w:rPr>
      </w:pPr>
      <w:bookmarkStart w:id="41" w:name="Par1267"/>
      <w:bookmarkEnd w:id="41"/>
      <w:r>
        <w:rPr>
          <w:b w:val="1"/>
        </w:rPr>
        <w:t>БАЛЛЬНАЯ ОЦЕНКА</w:t>
      </w:r>
    </w:p>
    <w:p w14:paraId="FB040000">
      <w:pPr>
        <w:pStyle w:val="Style_1"/>
        <w:ind w:firstLine="0" w:left="0"/>
        <w:jc w:val="center"/>
        <w:rPr>
          <w:b w:val="1"/>
        </w:rPr>
      </w:pPr>
      <w:r>
        <w:rPr>
          <w:b w:val="1"/>
        </w:rPr>
        <w:t>УСЛОВИЙ ТРУДА НА РАБОЧЕМ МЕСТЕ ПО ФАКТОРУ МИКРОКЛИМАТА</w:t>
      </w:r>
    </w:p>
    <w:p w14:paraId="FC040000">
      <w:pPr>
        <w:pStyle w:val="Style_1"/>
        <w:ind w:firstLine="0" w:left="0"/>
        <w:jc w:val="both"/>
      </w:pPr>
    </w:p>
    <w:tbl>
      <w:tblPr>
        <w:tblStyle w:val="Style_2"/>
        <w:tblLayout w:type="fixed"/>
        <w:tblCellMar>
          <w:left w:type="dxa" w:w="0"/>
          <w:right w:type="dxa" w:w="0"/>
        </w:tblCellMar>
      </w:tblPr>
      <w:tblGrid>
        <w:gridCol w:w="4524"/>
        <w:gridCol w:w="4524"/>
      </w:tblGrid>
      <w:tr>
        <w:tc>
          <w:tcPr>
            <w:tcW w:type="dxa" w:w="4524"/>
            <w:tcBorders>
              <w:top w:color="000000" w:sz="4" w:val="single"/>
              <w:left w:color="000000" w:sz="4" w:val="single"/>
              <w:bottom w:color="000000" w:sz="4" w:val="single"/>
              <w:right w:color="000000" w:sz="4" w:val="single"/>
            </w:tcBorders>
            <w:tcMar>
              <w:left w:type="dxa" w:w="0"/>
              <w:right w:type="dxa" w:w="0"/>
            </w:tcMar>
          </w:tcPr>
          <w:p w14:paraId="FD040000">
            <w:pPr>
              <w:pStyle w:val="Style_1"/>
              <w:ind w:firstLine="0" w:left="0"/>
              <w:jc w:val="center"/>
            </w:pPr>
            <w:r>
              <w:t>Класс (подкласс) условий труда</w:t>
            </w:r>
          </w:p>
        </w:tc>
        <w:tc>
          <w:tcPr>
            <w:tcW w:type="dxa" w:w="4524"/>
            <w:tcBorders>
              <w:top w:color="000000" w:sz="4" w:val="single"/>
              <w:left w:color="000000" w:sz="4" w:val="single"/>
              <w:bottom w:color="000000" w:sz="4" w:val="single"/>
              <w:right w:color="000000" w:sz="4" w:val="single"/>
            </w:tcBorders>
            <w:tcMar>
              <w:left w:type="dxa" w:w="0"/>
              <w:right w:type="dxa" w:w="0"/>
            </w:tcMar>
          </w:tcPr>
          <w:p w14:paraId="FE040000">
            <w:pPr>
              <w:pStyle w:val="Style_1"/>
              <w:ind w:firstLine="0" w:left="0"/>
              <w:jc w:val="center"/>
            </w:pPr>
            <w:r>
              <w:t xml:space="preserve">Количество баллов (величина УТ), рассчитанных в соответствии с </w:t>
            </w:r>
            <w:r>
              <w:rPr>
                <w:color w:val="0000FF"/>
              </w:rPr>
              <w:fldChar w:fldCharType="begin"/>
            </w:r>
            <w:r>
              <w:rPr>
                <w:color w:val="0000FF"/>
              </w:rPr>
              <w:instrText>HYPERLINK \l "Par309"</w:instrText>
            </w:r>
            <w:r>
              <w:rPr>
                <w:color w:val="0000FF"/>
              </w:rPr>
              <w:fldChar w:fldCharType="separate"/>
            </w:r>
            <w:r>
              <w:rPr>
                <w:color w:val="0000FF"/>
              </w:rPr>
              <w:t>пунктом 65</w:t>
            </w:r>
            <w:r>
              <w:rPr>
                <w:color w:val="0000FF"/>
              </w:rPr>
              <w:fldChar w:fldCharType="end"/>
            </w:r>
            <w:r>
              <w:t xml:space="preserve"> настоящей Методики</w:t>
            </w:r>
          </w:p>
        </w:tc>
      </w:tr>
      <w:tr>
        <w:tc>
          <w:tcPr>
            <w:tcW w:type="dxa" w:w="4524"/>
            <w:tcBorders>
              <w:top w:color="000000" w:sz="4" w:val="single"/>
              <w:left w:color="000000" w:sz="4" w:val="single"/>
              <w:bottom w:color="000000" w:sz="4" w:val="single"/>
              <w:right w:color="000000" w:sz="4" w:val="single"/>
            </w:tcBorders>
            <w:tcMar>
              <w:left w:type="dxa" w:w="0"/>
              <w:right w:type="dxa" w:w="0"/>
            </w:tcMar>
          </w:tcPr>
          <w:p w14:paraId="FF040000">
            <w:pPr>
              <w:pStyle w:val="Style_1"/>
              <w:ind w:firstLine="0" w:left="0"/>
              <w:jc w:val="center"/>
            </w:pPr>
            <w:r>
              <w:t>1</w:t>
            </w:r>
          </w:p>
        </w:tc>
        <w:tc>
          <w:tcPr>
            <w:tcW w:type="dxa" w:w="4524"/>
            <w:tcBorders>
              <w:top w:color="000000" w:sz="4" w:val="single"/>
              <w:left w:color="000000" w:sz="4" w:val="single"/>
              <w:bottom w:color="000000" w:sz="4" w:val="single"/>
              <w:right w:color="000000" w:sz="4" w:val="single"/>
            </w:tcBorders>
            <w:tcMar>
              <w:left w:type="dxa" w:w="0"/>
              <w:right w:type="dxa" w:w="0"/>
            </w:tcMar>
          </w:tcPr>
          <w:p w14:paraId="00050000">
            <w:pPr>
              <w:pStyle w:val="Style_1"/>
              <w:ind w:firstLine="0" w:left="0"/>
              <w:jc w:val="center"/>
            </w:pPr>
            <w:r>
              <w:t>1</w:t>
            </w:r>
          </w:p>
        </w:tc>
      </w:tr>
      <w:tr>
        <w:tc>
          <w:tcPr>
            <w:tcW w:type="dxa" w:w="4524"/>
            <w:tcBorders>
              <w:top w:color="000000" w:sz="4" w:val="single"/>
              <w:left w:color="000000" w:sz="4" w:val="single"/>
              <w:bottom w:color="000000" w:sz="4" w:val="single"/>
              <w:right w:color="000000" w:sz="4" w:val="single"/>
            </w:tcBorders>
            <w:tcMar>
              <w:left w:type="dxa" w:w="0"/>
              <w:right w:type="dxa" w:w="0"/>
            </w:tcMar>
          </w:tcPr>
          <w:p w14:paraId="01050000">
            <w:pPr>
              <w:pStyle w:val="Style_1"/>
              <w:ind w:firstLine="0" w:left="0"/>
              <w:jc w:val="center"/>
            </w:pPr>
            <w:r>
              <w:t>2</w:t>
            </w:r>
          </w:p>
        </w:tc>
        <w:tc>
          <w:tcPr>
            <w:tcW w:type="dxa" w:w="4524"/>
            <w:tcBorders>
              <w:top w:color="000000" w:sz="4" w:val="single"/>
              <w:left w:color="000000" w:sz="4" w:val="single"/>
              <w:bottom w:color="000000" w:sz="4" w:val="single"/>
              <w:right w:color="000000" w:sz="4" w:val="single"/>
            </w:tcBorders>
            <w:tcMar>
              <w:left w:type="dxa" w:w="0"/>
              <w:right w:type="dxa" w:w="0"/>
            </w:tcMar>
          </w:tcPr>
          <w:p w14:paraId="02050000">
            <w:pPr>
              <w:pStyle w:val="Style_1"/>
              <w:ind w:firstLine="0" w:left="0"/>
              <w:jc w:val="center"/>
            </w:pPr>
            <w:r>
              <w:t>2</w:t>
            </w:r>
          </w:p>
        </w:tc>
      </w:tr>
      <w:tr>
        <w:tc>
          <w:tcPr>
            <w:tcW w:type="dxa" w:w="4524"/>
            <w:tcBorders>
              <w:top w:color="000000" w:sz="4" w:val="single"/>
              <w:left w:color="000000" w:sz="4" w:val="single"/>
              <w:bottom w:color="000000" w:sz="4" w:val="single"/>
              <w:right w:color="000000" w:sz="4" w:val="single"/>
            </w:tcBorders>
            <w:tcMar>
              <w:left w:type="dxa" w:w="0"/>
              <w:right w:type="dxa" w:w="0"/>
            </w:tcMar>
          </w:tcPr>
          <w:p w14:paraId="03050000">
            <w:pPr>
              <w:pStyle w:val="Style_1"/>
              <w:ind w:firstLine="0" w:left="0"/>
              <w:jc w:val="center"/>
            </w:pPr>
            <w:r>
              <w:t>3.1</w:t>
            </w:r>
          </w:p>
        </w:tc>
        <w:tc>
          <w:tcPr>
            <w:tcW w:type="dxa" w:w="4524"/>
            <w:tcBorders>
              <w:top w:color="000000" w:sz="4" w:val="single"/>
              <w:left w:color="000000" w:sz="4" w:val="single"/>
              <w:bottom w:color="000000" w:sz="4" w:val="single"/>
              <w:right w:color="000000" w:sz="4" w:val="single"/>
            </w:tcBorders>
            <w:tcMar>
              <w:left w:type="dxa" w:w="0"/>
              <w:right w:type="dxa" w:w="0"/>
            </w:tcMar>
          </w:tcPr>
          <w:p w14:paraId="04050000">
            <w:pPr>
              <w:pStyle w:val="Style_1"/>
              <w:ind w:firstLine="0" w:left="0"/>
              <w:jc w:val="center"/>
            </w:pPr>
            <w:r>
              <w:t>3</w:t>
            </w:r>
          </w:p>
        </w:tc>
      </w:tr>
      <w:tr>
        <w:tc>
          <w:tcPr>
            <w:tcW w:type="dxa" w:w="4524"/>
            <w:tcBorders>
              <w:top w:color="000000" w:sz="4" w:val="single"/>
              <w:left w:color="000000" w:sz="4" w:val="single"/>
              <w:bottom w:color="000000" w:sz="4" w:val="single"/>
              <w:right w:color="000000" w:sz="4" w:val="single"/>
            </w:tcBorders>
            <w:tcMar>
              <w:left w:type="dxa" w:w="0"/>
              <w:right w:type="dxa" w:w="0"/>
            </w:tcMar>
          </w:tcPr>
          <w:p w14:paraId="05050000">
            <w:pPr>
              <w:pStyle w:val="Style_1"/>
              <w:ind w:firstLine="0" w:left="0"/>
              <w:jc w:val="center"/>
            </w:pPr>
            <w:r>
              <w:t>3.2</w:t>
            </w:r>
          </w:p>
        </w:tc>
        <w:tc>
          <w:tcPr>
            <w:tcW w:type="dxa" w:w="4524"/>
            <w:tcBorders>
              <w:top w:color="000000" w:sz="4" w:val="single"/>
              <w:left w:color="000000" w:sz="4" w:val="single"/>
              <w:bottom w:color="000000" w:sz="4" w:val="single"/>
              <w:right w:color="000000" w:sz="4" w:val="single"/>
            </w:tcBorders>
            <w:tcMar>
              <w:left w:type="dxa" w:w="0"/>
              <w:right w:type="dxa" w:w="0"/>
            </w:tcMar>
          </w:tcPr>
          <w:p w14:paraId="06050000">
            <w:pPr>
              <w:pStyle w:val="Style_1"/>
              <w:ind w:firstLine="0" w:left="0"/>
              <w:jc w:val="center"/>
            </w:pPr>
            <w:r>
              <w:t>4</w:t>
            </w:r>
          </w:p>
        </w:tc>
      </w:tr>
      <w:tr>
        <w:tc>
          <w:tcPr>
            <w:tcW w:type="dxa" w:w="4524"/>
            <w:tcBorders>
              <w:top w:color="000000" w:sz="4" w:val="single"/>
              <w:left w:color="000000" w:sz="4" w:val="single"/>
              <w:bottom w:color="000000" w:sz="4" w:val="single"/>
              <w:right w:color="000000" w:sz="4" w:val="single"/>
            </w:tcBorders>
            <w:tcMar>
              <w:left w:type="dxa" w:w="0"/>
              <w:right w:type="dxa" w:w="0"/>
            </w:tcMar>
          </w:tcPr>
          <w:p w14:paraId="07050000">
            <w:pPr>
              <w:pStyle w:val="Style_1"/>
              <w:ind w:firstLine="0" w:left="0"/>
              <w:jc w:val="center"/>
            </w:pPr>
            <w:r>
              <w:t>3.3</w:t>
            </w:r>
          </w:p>
        </w:tc>
        <w:tc>
          <w:tcPr>
            <w:tcW w:type="dxa" w:w="4524"/>
            <w:tcBorders>
              <w:top w:color="000000" w:sz="4" w:val="single"/>
              <w:left w:color="000000" w:sz="4" w:val="single"/>
              <w:bottom w:color="000000" w:sz="4" w:val="single"/>
              <w:right w:color="000000" w:sz="4" w:val="single"/>
            </w:tcBorders>
            <w:tcMar>
              <w:left w:type="dxa" w:w="0"/>
              <w:right w:type="dxa" w:w="0"/>
            </w:tcMar>
          </w:tcPr>
          <w:p w14:paraId="08050000">
            <w:pPr>
              <w:pStyle w:val="Style_1"/>
              <w:ind w:firstLine="0" w:left="0"/>
              <w:jc w:val="center"/>
            </w:pPr>
            <w:r>
              <w:t>5</w:t>
            </w:r>
          </w:p>
        </w:tc>
      </w:tr>
      <w:tr>
        <w:tc>
          <w:tcPr>
            <w:tcW w:type="dxa" w:w="4524"/>
            <w:tcBorders>
              <w:top w:color="000000" w:sz="4" w:val="single"/>
              <w:left w:color="000000" w:sz="4" w:val="single"/>
              <w:bottom w:color="000000" w:sz="4" w:val="single"/>
              <w:right w:color="000000" w:sz="4" w:val="single"/>
            </w:tcBorders>
            <w:tcMar>
              <w:left w:type="dxa" w:w="0"/>
              <w:right w:type="dxa" w:w="0"/>
            </w:tcMar>
          </w:tcPr>
          <w:p w14:paraId="09050000">
            <w:pPr>
              <w:pStyle w:val="Style_1"/>
              <w:ind w:firstLine="0" w:left="0"/>
              <w:jc w:val="center"/>
            </w:pPr>
            <w:r>
              <w:t>3.4</w:t>
            </w:r>
          </w:p>
        </w:tc>
        <w:tc>
          <w:tcPr>
            <w:tcW w:type="dxa" w:w="4524"/>
            <w:tcBorders>
              <w:top w:color="000000" w:sz="4" w:val="single"/>
              <w:left w:color="000000" w:sz="4" w:val="single"/>
              <w:bottom w:color="000000" w:sz="4" w:val="single"/>
              <w:right w:color="000000" w:sz="4" w:val="single"/>
            </w:tcBorders>
            <w:tcMar>
              <w:left w:type="dxa" w:w="0"/>
              <w:right w:type="dxa" w:w="0"/>
            </w:tcMar>
          </w:tcPr>
          <w:p w14:paraId="0A050000">
            <w:pPr>
              <w:pStyle w:val="Style_1"/>
              <w:ind w:firstLine="0" w:left="0"/>
              <w:jc w:val="center"/>
            </w:pPr>
            <w:r>
              <w:t>6</w:t>
            </w:r>
          </w:p>
        </w:tc>
      </w:tr>
      <w:tr>
        <w:tc>
          <w:tcPr>
            <w:tcW w:type="dxa" w:w="4524"/>
            <w:tcBorders>
              <w:top w:color="000000" w:sz="4" w:val="single"/>
              <w:left w:color="000000" w:sz="4" w:val="single"/>
              <w:bottom w:color="000000" w:sz="4" w:val="single"/>
              <w:right w:color="000000" w:sz="4" w:val="single"/>
            </w:tcBorders>
            <w:tcMar>
              <w:left w:type="dxa" w:w="0"/>
              <w:right w:type="dxa" w:w="0"/>
            </w:tcMar>
          </w:tcPr>
          <w:p w14:paraId="0B050000">
            <w:pPr>
              <w:pStyle w:val="Style_1"/>
              <w:ind w:firstLine="0" w:left="0"/>
              <w:jc w:val="center"/>
            </w:pPr>
            <w:r>
              <w:t>4</w:t>
            </w:r>
          </w:p>
        </w:tc>
        <w:tc>
          <w:tcPr>
            <w:tcW w:type="dxa" w:w="4524"/>
            <w:tcBorders>
              <w:top w:color="000000" w:sz="4" w:val="single"/>
              <w:left w:color="000000" w:sz="4" w:val="single"/>
              <w:bottom w:color="000000" w:sz="4" w:val="single"/>
              <w:right w:color="000000" w:sz="4" w:val="single"/>
            </w:tcBorders>
            <w:tcMar>
              <w:left w:type="dxa" w:w="0"/>
              <w:right w:type="dxa" w:w="0"/>
            </w:tcMar>
          </w:tcPr>
          <w:p w14:paraId="0C050000">
            <w:pPr>
              <w:pStyle w:val="Style_1"/>
              <w:ind w:firstLine="0" w:left="0"/>
              <w:jc w:val="center"/>
            </w:pPr>
            <w:r>
              <w:t>7</w:t>
            </w:r>
          </w:p>
        </w:tc>
      </w:tr>
    </w:tbl>
    <w:p w14:paraId="0D050000">
      <w:pPr>
        <w:pStyle w:val="Style_1"/>
        <w:ind w:firstLine="0" w:left="0"/>
        <w:jc w:val="both"/>
      </w:pPr>
    </w:p>
    <w:p w14:paraId="0E050000">
      <w:pPr>
        <w:pStyle w:val="Style_1"/>
        <w:ind w:firstLine="0" w:left="0"/>
        <w:jc w:val="both"/>
      </w:pPr>
    </w:p>
    <w:p w14:paraId="0F050000">
      <w:pPr>
        <w:pStyle w:val="Style_1"/>
        <w:ind w:firstLine="0" w:left="0"/>
        <w:jc w:val="both"/>
      </w:pPr>
    </w:p>
    <w:p w14:paraId="10050000">
      <w:pPr>
        <w:pStyle w:val="Style_1"/>
        <w:ind w:firstLine="0" w:left="0"/>
        <w:jc w:val="both"/>
      </w:pPr>
    </w:p>
    <w:p w14:paraId="11050000">
      <w:pPr>
        <w:pStyle w:val="Style_1"/>
        <w:ind w:firstLine="0" w:left="0"/>
        <w:jc w:val="both"/>
      </w:pPr>
    </w:p>
    <w:p w14:paraId="12050000">
      <w:pPr>
        <w:pStyle w:val="Style_1"/>
        <w:ind w:firstLine="0" w:left="0"/>
        <w:jc w:val="right"/>
        <w:outlineLvl w:val="1"/>
      </w:pPr>
      <w:r>
        <w:t>Приложение N 9</w:t>
      </w:r>
    </w:p>
    <w:p w14:paraId="13050000">
      <w:pPr>
        <w:pStyle w:val="Style_1"/>
        <w:ind w:firstLine="0" w:left="0"/>
        <w:jc w:val="right"/>
      </w:pPr>
      <w:r>
        <w:t>к Методике проведения специальной</w:t>
      </w:r>
    </w:p>
    <w:p w14:paraId="14050000">
      <w:pPr>
        <w:pStyle w:val="Style_1"/>
        <w:ind w:firstLine="0" w:left="0"/>
        <w:jc w:val="right"/>
      </w:pPr>
      <w:r>
        <w:t>оценки условий труда, утвержденной</w:t>
      </w:r>
    </w:p>
    <w:p w14:paraId="15050000">
      <w:pPr>
        <w:pStyle w:val="Style_1"/>
        <w:ind w:firstLine="0" w:left="0"/>
        <w:jc w:val="right"/>
      </w:pPr>
      <w:r>
        <w:t>приказом Министерства труда</w:t>
      </w:r>
    </w:p>
    <w:p w14:paraId="16050000">
      <w:pPr>
        <w:pStyle w:val="Style_1"/>
        <w:ind w:firstLine="0" w:left="0"/>
        <w:jc w:val="right"/>
      </w:pPr>
      <w:r>
        <w:t>и социальной защиты</w:t>
      </w:r>
    </w:p>
    <w:p w14:paraId="17050000">
      <w:pPr>
        <w:pStyle w:val="Style_1"/>
        <w:ind w:firstLine="0" w:left="0"/>
        <w:jc w:val="right"/>
      </w:pPr>
      <w:r>
        <w:t>Российской Федерации</w:t>
      </w:r>
    </w:p>
    <w:p w14:paraId="18050000">
      <w:pPr>
        <w:pStyle w:val="Style_1"/>
        <w:ind w:firstLine="0" w:left="0"/>
        <w:jc w:val="right"/>
      </w:pPr>
      <w:r>
        <w:t>от 21 ноября 2023 г. N 817н</w:t>
      </w:r>
    </w:p>
    <w:p w14:paraId="19050000">
      <w:pPr>
        <w:pStyle w:val="Style_1"/>
        <w:ind w:firstLine="0" w:left="0"/>
        <w:jc w:val="both"/>
      </w:pPr>
    </w:p>
    <w:p w14:paraId="1A050000">
      <w:pPr>
        <w:pStyle w:val="Style_1"/>
        <w:ind w:firstLine="0" w:left="0"/>
        <w:jc w:val="center"/>
        <w:rPr>
          <w:b w:val="1"/>
        </w:rPr>
      </w:pPr>
      <w:bookmarkStart w:id="42" w:name="Par1299"/>
      <w:bookmarkEnd w:id="42"/>
      <w:r>
        <w:rPr>
          <w:b w:val="1"/>
        </w:rPr>
        <w:t>ОТНЕСЕНИЕ</w:t>
      </w:r>
    </w:p>
    <w:p w14:paraId="1B050000">
      <w:pPr>
        <w:pStyle w:val="Style_1"/>
        <w:ind w:firstLine="0" w:left="0"/>
        <w:jc w:val="center"/>
        <w:rPr>
          <w:b w:val="1"/>
        </w:rPr>
      </w:pPr>
      <w:r>
        <w:rPr>
          <w:b w:val="1"/>
        </w:rPr>
        <w:t>УСЛОВИЙ ТРУДА К КЛАССУ (ПОДКЛАССУ) УСЛОВИЙ ТРУДА</w:t>
      </w:r>
    </w:p>
    <w:p w14:paraId="1C050000">
      <w:pPr>
        <w:pStyle w:val="Style_1"/>
        <w:ind w:firstLine="0" w:left="0"/>
        <w:jc w:val="center"/>
        <w:rPr>
          <w:b w:val="1"/>
        </w:rPr>
      </w:pPr>
      <w:r>
        <w:rPr>
          <w:b w:val="1"/>
        </w:rPr>
        <w:t>ПРИ ВОЗДЕЙСТВИИ СВЕТОВОЙ СРЕДЫ</w:t>
      </w:r>
    </w:p>
    <w:p w14:paraId="1D050000">
      <w:pPr>
        <w:pStyle w:val="Style_1"/>
        <w:ind w:firstLine="0" w:left="0"/>
        <w:jc w:val="both"/>
      </w:pPr>
    </w:p>
    <w:tbl>
      <w:tblPr>
        <w:tblStyle w:val="Style_2"/>
        <w:tblLayout w:type="fixed"/>
        <w:tblCellMar>
          <w:left w:type="dxa" w:w="0"/>
          <w:right w:type="dxa" w:w="0"/>
        </w:tblCellMar>
      </w:tblPr>
      <w:tblGrid>
        <w:gridCol w:w="3572"/>
        <w:gridCol w:w="1819"/>
        <w:gridCol w:w="1819"/>
        <w:gridCol w:w="1819"/>
      </w:tblGrid>
      <w:tr>
        <w:tc>
          <w:tcPr>
            <w:tcW w:type="dxa" w:w="3572"/>
            <w:vMerge w:val="restart"/>
            <w:tcBorders>
              <w:top w:color="000000" w:sz="4" w:val="single"/>
              <w:left w:color="000000" w:sz="4" w:val="single"/>
              <w:bottom w:color="000000" w:sz="4" w:val="single"/>
              <w:right w:color="000000" w:sz="4" w:val="single"/>
            </w:tcBorders>
            <w:tcMar>
              <w:left w:type="dxa" w:w="0"/>
              <w:right w:type="dxa" w:w="0"/>
            </w:tcMar>
          </w:tcPr>
          <w:p w14:paraId="1E050000">
            <w:pPr>
              <w:pStyle w:val="Style_1"/>
              <w:ind w:firstLine="0" w:left="0"/>
              <w:jc w:val="center"/>
            </w:pPr>
            <w:r>
              <w:t>Наименование показателя</w:t>
            </w:r>
          </w:p>
        </w:tc>
        <w:tc>
          <w:tcPr>
            <w:tcW w:type="dxa" w:w="5457"/>
            <w:gridSpan w:val="3"/>
            <w:tcBorders>
              <w:top w:color="000000" w:sz="4" w:val="single"/>
              <w:left w:color="000000" w:sz="4" w:val="single"/>
              <w:bottom w:color="000000" w:sz="4" w:val="single"/>
              <w:right w:color="000000" w:sz="4" w:val="single"/>
            </w:tcBorders>
            <w:tcMar>
              <w:left w:type="dxa" w:w="0"/>
              <w:right w:type="dxa" w:w="0"/>
            </w:tcMar>
          </w:tcPr>
          <w:p w14:paraId="1F050000">
            <w:pPr>
              <w:pStyle w:val="Style_1"/>
              <w:ind w:firstLine="0" w:left="0"/>
              <w:jc w:val="center"/>
            </w:pPr>
            <w:r>
              <w:t>Класс (подкласс) условий труда</w:t>
            </w:r>
          </w:p>
        </w:tc>
      </w:tr>
      <w:tr>
        <w:tc>
          <w:tcPr>
            <w:tcW w:type="dxa" w:w="357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19"/>
            <w:tcBorders>
              <w:top w:color="000000" w:sz="4" w:val="single"/>
              <w:left w:color="000000" w:sz="4" w:val="single"/>
              <w:bottom w:color="000000" w:sz="4" w:val="single"/>
              <w:right w:color="000000" w:sz="4" w:val="single"/>
            </w:tcBorders>
            <w:tcMar>
              <w:left w:type="dxa" w:w="0"/>
              <w:right w:type="dxa" w:w="0"/>
            </w:tcMar>
          </w:tcPr>
          <w:p w14:paraId="20050000">
            <w:pPr>
              <w:pStyle w:val="Style_1"/>
              <w:ind w:firstLine="0" w:left="0"/>
              <w:jc w:val="center"/>
            </w:pPr>
            <w:r>
              <w:t>допустимый</w:t>
            </w:r>
          </w:p>
        </w:tc>
        <w:tc>
          <w:tcPr>
            <w:tcW w:type="dxa" w:w="3638"/>
            <w:gridSpan w:val="2"/>
            <w:tcBorders>
              <w:top w:color="000000" w:sz="4" w:val="single"/>
              <w:left w:color="000000" w:sz="4" w:val="single"/>
              <w:bottom w:color="000000" w:sz="4" w:val="single"/>
              <w:right w:color="000000" w:sz="4" w:val="single"/>
            </w:tcBorders>
            <w:tcMar>
              <w:left w:type="dxa" w:w="0"/>
              <w:right w:type="dxa" w:w="0"/>
            </w:tcMar>
          </w:tcPr>
          <w:p w14:paraId="21050000">
            <w:pPr>
              <w:pStyle w:val="Style_1"/>
              <w:ind w:firstLine="0" w:left="0"/>
              <w:jc w:val="center"/>
            </w:pPr>
            <w:r>
              <w:t>вредный</w:t>
            </w:r>
          </w:p>
        </w:tc>
      </w:tr>
      <w:tr>
        <w:tc>
          <w:tcPr>
            <w:tcW w:type="dxa" w:w="357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19"/>
            <w:tcBorders>
              <w:top w:color="000000" w:sz="4" w:val="single"/>
              <w:left w:color="000000" w:sz="4" w:val="single"/>
              <w:bottom w:color="000000" w:sz="4" w:val="single"/>
              <w:right w:color="000000" w:sz="4" w:val="single"/>
            </w:tcBorders>
            <w:tcMar>
              <w:left w:type="dxa" w:w="0"/>
              <w:right w:type="dxa" w:w="0"/>
            </w:tcMar>
          </w:tcPr>
          <w:p w14:paraId="22050000">
            <w:pPr>
              <w:pStyle w:val="Style_1"/>
              <w:ind w:firstLine="0" w:left="0"/>
              <w:jc w:val="center"/>
            </w:pPr>
            <w:r>
              <w:t>2</w:t>
            </w:r>
          </w:p>
        </w:tc>
        <w:tc>
          <w:tcPr>
            <w:tcW w:type="dxa" w:w="1819"/>
            <w:tcBorders>
              <w:top w:color="000000" w:sz="4" w:val="single"/>
              <w:left w:color="000000" w:sz="4" w:val="single"/>
              <w:bottom w:color="000000" w:sz="4" w:val="single"/>
              <w:right w:color="000000" w:sz="4" w:val="single"/>
            </w:tcBorders>
            <w:tcMar>
              <w:left w:type="dxa" w:w="0"/>
              <w:right w:type="dxa" w:w="0"/>
            </w:tcMar>
          </w:tcPr>
          <w:p w14:paraId="23050000">
            <w:pPr>
              <w:pStyle w:val="Style_1"/>
              <w:ind w:firstLine="0" w:left="0"/>
              <w:jc w:val="center"/>
            </w:pPr>
            <w:r>
              <w:t>3.1</w:t>
            </w:r>
          </w:p>
        </w:tc>
        <w:tc>
          <w:tcPr>
            <w:tcW w:type="dxa" w:w="1819"/>
            <w:tcBorders>
              <w:top w:color="000000" w:sz="4" w:val="single"/>
              <w:left w:color="000000" w:sz="4" w:val="single"/>
              <w:bottom w:color="000000" w:sz="4" w:val="single"/>
              <w:right w:color="000000" w:sz="4" w:val="single"/>
            </w:tcBorders>
            <w:tcMar>
              <w:left w:type="dxa" w:w="0"/>
              <w:right w:type="dxa" w:w="0"/>
            </w:tcMar>
          </w:tcPr>
          <w:p w14:paraId="24050000">
            <w:pPr>
              <w:pStyle w:val="Style_1"/>
              <w:ind w:firstLine="0" w:left="0"/>
              <w:jc w:val="center"/>
            </w:pPr>
            <w:r>
              <w:t>3.2</w:t>
            </w:r>
          </w:p>
        </w:tc>
      </w:tr>
      <w:tr>
        <w:tc>
          <w:tcPr>
            <w:tcW w:type="dxa" w:w="9029"/>
            <w:gridSpan w:val="4"/>
            <w:tcBorders>
              <w:top w:color="000000" w:sz="4" w:val="single"/>
              <w:left w:color="000000" w:sz="4" w:val="single"/>
              <w:bottom w:color="000000" w:sz="4" w:val="single"/>
              <w:right w:color="000000" w:sz="4" w:val="single"/>
            </w:tcBorders>
            <w:tcMar>
              <w:left w:type="dxa" w:w="0"/>
              <w:right w:type="dxa" w:w="0"/>
            </w:tcMar>
          </w:tcPr>
          <w:p w14:paraId="25050000">
            <w:pPr>
              <w:pStyle w:val="Style_1"/>
              <w:ind w:firstLine="0" w:left="0"/>
              <w:jc w:val="left"/>
              <w:outlineLvl w:val="2"/>
            </w:pPr>
            <w:r>
              <w:t>Искусственное освещение</w:t>
            </w:r>
          </w:p>
        </w:tc>
      </w:tr>
      <w:tr>
        <w:tc>
          <w:tcPr>
            <w:tcW w:type="dxa" w:w="3572"/>
            <w:tcBorders>
              <w:top w:color="000000" w:sz="4" w:val="single"/>
              <w:left w:color="000000" w:sz="4" w:val="single"/>
              <w:bottom w:color="000000" w:sz="4" w:val="single"/>
              <w:right w:color="000000" w:sz="4" w:val="single"/>
            </w:tcBorders>
            <w:tcMar>
              <w:left w:type="dxa" w:w="0"/>
              <w:right w:type="dxa" w:w="0"/>
            </w:tcMar>
          </w:tcPr>
          <w:p w14:paraId="26050000">
            <w:pPr>
              <w:pStyle w:val="Style_1"/>
              <w:ind w:firstLine="0" w:left="0"/>
              <w:jc w:val="both"/>
            </w:pPr>
            <w:r>
              <w:t>Освещенность рабочей поверхности Е, лк</w:t>
            </w:r>
          </w:p>
        </w:tc>
        <w:tc>
          <w:tcPr>
            <w:tcW w:type="dxa" w:w="1819"/>
            <w:tcBorders>
              <w:top w:color="000000" w:sz="4" w:val="single"/>
              <w:left w:color="000000" w:sz="4" w:val="single"/>
              <w:bottom w:color="000000" w:sz="4" w:val="single"/>
              <w:right w:color="000000" w:sz="4" w:val="single"/>
            </w:tcBorders>
            <w:tcMar>
              <w:left w:type="dxa" w:w="0"/>
              <w:right w:type="dxa" w:w="0"/>
            </w:tcMar>
            <w:vAlign w:val="center"/>
          </w:tcPr>
          <w:p w14:paraId="27050000">
            <w:pPr>
              <w:pStyle w:val="Style_1"/>
              <w:ind w:firstLine="0" w:left="0"/>
              <w:jc w:val="center"/>
            </w:pPr>
            <w:r>
              <w:drawing>
                <wp:inline>
                  <wp:extent cx="99060" cy="121920"/>
                  <wp:docPr hidden="false" id="134" name="Picture 134"/>
                  <a:graphic>
                    <a:graphicData uri="http://schemas.openxmlformats.org/drawingml/2006/picture">
                      <pic:pic>
                        <pic:nvPicPr>
                          <pic:cNvPr hidden="false" id="133" name="Picture 133"/>
                          <pic:cNvPicPr preferRelativeResize="true"/>
                        </pic:nvPicPr>
                        <pic:blipFill>
                          <a:blip r:embed="rId67"/>
                          <a:srcRect b="0" l="0" r="0" t="0"/>
                          <a:stretch/>
                        </pic:blipFill>
                        <pic:spPr>
                          <a:xfrm flipH="false" flipV="false" rot="0">
                            <a:ext cx="99060" cy="121920"/>
                          </a:xfrm>
                          <a:prstGeom prst="rect"/>
                        </pic:spPr>
                      </pic:pic>
                    </a:graphicData>
                  </a:graphic>
                </wp:inline>
              </w:drawing>
            </w:r>
            <w:r>
              <w:t xml:space="preserve"> Е</w:t>
            </w:r>
            <w:r>
              <w:rPr>
                <w:vertAlign w:val="subscript"/>
              </w:rPr>
              <w:t>н</w:t>
            </w:r>
          </w:p>
        </w:tc>
        <w:tc>
          <w:tcPr>
            <w:tcW w:type="dxa" w:w="1819"/>
            <w:tcBorders>
              <w:top w:color="000000" w:sz="4" w:val="single"/>
              <w:left w:color="000000" w:sz="4" w:val="single"/>
              <w:bottom w:color="000000" w:sz="4" w:val="single"/>
              <w:right w:color="000000" w:sz="4" w:val="single"/>
            </w:tcBorders>
            <w:tcMar>
              <w:left w:type="dxa" w:w="0"/>
              <w:right w:type="dxa" w:w="0"/>
            </w:tcMar>
            <w:vAlign w:val="center"/>
          </w:tcPr>
          <w:p w14:paraId="28050000">
            <w:pPr>
              <w:pStyle w:val="Style_1"/>
              <w:ind w:firstLine="0" w:left="0"/>
              <w:jc w:val="center"/>
            </w:pPr>
            <w:r>
              <w:drawing>
                <wp:inline>
                  <wp:extent cx="99060" cy="121920"/>
                  <wp:docPr hidden="false" id="136" name="Picture 136"/>
                  <a:graphic>
                    <a:graphicData uri="http://schemas.openxmlformats.org/drawingml/2006/picture">
                      <pic:pic>
                        <pic:nvPicPr>
                          <pic:cNvPr hidden="false" id="135" name="Picture 135"/>
                          <pic:cNvPicPr preferRelativeResize="true"/>
                        </pic:nvPicPr>
                        <pic:blipFill>
                          <a:blip r:embed="rId68"/>
                          <a:srcRect b="0" l="0" r="0" t="0"/>
                          <a:stretch/>
                        </pic:blipFill>
                        <pic:spPr>
                          <a:xfrm flipH="false" flipV="false" rot="0">
                            <a:ext cx="99060" cy="121920"/>
                          </a:xfrm>
                          <a:prstGeom prst="rect"/>
                        </pic:spPr>
                      </pic:pic>
                    </a:graphicData>
                  </a:graphic>
                </wp:inline>
              </w:drawing>
            </w:r>
            <w:r>
              <w:t xml:space="preserve"> 0,5 Е</w:t>
            </w:r>
            <w:r>
              <w:rPr>
                <w:vertAlign w:val="subscript"/>
              </w:rPr>
              <w:t>н</w:t>
            </w:r>
          </w:p>
        </w:tc>
        <w:tc>
          <w:tcPr>
            <w:tcW w:type="dxa" w:w="1819"/>
            <w:tcBorders>
              <w:top w:color="000000" w:sz="4" w:val="single"/>
              <w:left w:color="000000" w:sz="4" w:val="single"/>
              <w:bottom w:color="000000" w:sz="4" w:val="single"/>
              <w:right w:color="000000" w:sz="4" w:val="single"/>
            </w:tcBorders>
            <w:tcMar>
              <w:left w:type="dxa" w:w="0"/>
              <w:right w:type="dxa" w:w="0"/>
            </w:tcMar>
            <w:vAlign w:val="center"/>
          </w:tcPr>
          <w:p w14:paraId="29050000">
            <w:pPr>
              <w:pStyle w:val="Style_1"/>
              <w:ind w:firstLine="0" w:left="0"/>
              <w:jc w:val="center"/>
            </w:pPr>
            <w:r>
              <w:t>&lt; 0,5 Е</w:t>
            </w:r>
            <w:r>
              <w:rPr>
                <w:vertAlign w:val="subscript"/>
              </w:rPr>
              <w:t>н</w:t>
            </w:r>
          </w:p>
        </w:tc>
      </w:tr>
    </w:tbl>
    <w:p w14:paraId="2A050000">
      <w:pPr>
        <w:pStyle w:val="Style_1"/>
        <w:ind w:firstLine="0" w:left="0"/>
        <w:jc w:val="both"/>
      </w:pPr>
    </w:p>
    <w:p w14:paraId="2B050000">
      <w:pPr>
        <w:pStyle w:val="Style_1"/>
        <w:ind w:firstLine="0" w:left="0"/>
        <w:jc w:val="both"/>
      </w:pPr>
    </w:p>
    <w:p w14:paraId="2C050000">
      <w:pPr>
        <w:pStyle w:val="Style_1"/>
        <w:ind w:firstLine="0" w:left="0"/>
        <w:jc w:val="both"/>
      </w:pPr>
    </w:p>
    <w:p w14:paraId="2D050000">
      <w:pPr>
        <w:pStyle w:val="Style_1"/>
        <w:ind w:firstLine="0" w:left="0"/>
        <w:jc w:val="both"/>
      </w:pPr>
    </w:p>
    <w:p w14:paraId="2E050000">
      <w:pPr>
        <w:pStyle w:val="Style_1"/>
        <w:ind w:firstLine="0" w:left="0"/>
        <w:jc w:val="both"/>
      </w:pPr>
    </w:p>
    <w:p w14:paraId="2F050000">
      <w:pPr>
        <w:pStyle w:val="Style_1"/>
        <w:ind w:firstLine="0" w:left="0"/>
        <w:jc w:val="right"/>
        <w:outlineLvl w:val="1"/>
      </w:pPr>
      <w:r>
        <w:t>Приложение N 10</w:t>
      </w:r>
    </w:p>
    <w:p w14:paraId="30050000">
      <w:pPr>
        <w:pStyle w:val="Style_1"/>
        <w:ind w:firstLine="0" w:left="0"/>
        <w:jc w:val="right"/>
      </w:pPr>
      <w:r>
        <w:t>к Методике проведения специальной</w:t>
      </w:r>
    </w:p>
    <w:p w14:paraId="31050000">
      <w:pPr>
        <w:pStyle w:val="Style_1"/>
        <w:ind w:firstLine="0" w:left="0"/>
        <w:jc w:val="right"/>
      </w:pPr>
      <w:r>
        <w:t>оценки условий труда, утвержденной</w:t>
      </w:r>
    </w:p>
    <w:p w14:paraId="32050000">
      <w:pPr>
        <w:pStyle w:val="Style_1"/>
        <w:ind w:firstLine="0" w:left="0"/>
        <w:jc w:val="right"/>
      </w:pPr>
      <w:r>
        <w:t>приказом Министерства труда</w:t>
      </w:r>
    </w:p>
    <w:p w14:paraId="33050000">
      <w:pPr>
        <w:pStyle w:val="Style_1"/>
        <w:ind w:firstLine="0" w:left="0"/>
        <w:jc w:val="right"/>
      </w:pPr>
      <w:r>
        <w:t>и социальной защиты</w:t>
      </w:r>
    </w:p>
    <w:p w14:paraId="34050000">
      <w:pPr>
        <w:pStyle w:val="Style_1"/>
        <w:ind w:firstLine="0" w:left="0"/>
        <w:jc w:val="right"/>
      </w:pPr>
      <w:r>
        <w:t>Российской Федерации</w:t>
      </w:r>
    </w:p>
    <w:p w14:paraId="35050000">
      <w:pPr>
        <w:pStyle w:val="Style_1"/>
        <w:ind w:firstLine="0" w:left="0"/>
        <w:jc w:val="right"/>
      </w:pPr>
      <w:r>
        <w:t>от 21 ноября 2023 г. N 817н</w:t>
      </w:r>
    </w:p>
    <w:p w14:paraId="36050000">
      <w:pPr>
        <w:pStyle w:val="Style_1"/>
        <w:ind w:firstLine="0" w:left="0"/>
        <w:jc w:val="both"/>
      </w:pPr>
    </w:p>
    <w:p w14:paraId="37050000">
      <w:pPr>
        <w:pStyle w:val="Style_1"/>
        <w:ind w:firstLine="0" w:left="0"/>
        <w:jc w:val="center"/>
        <w:rPr>
          <w:b w:val="1"/>
        </w:rPr>
      </w:pPr>
      <w:bookmarkStart w:id="43" w:name="Par1328"/>
      <w:bookmarkEnd w:id="43"/>
      <w:r>
        <w:rPr>
          <w:b w:val="1"/>
        </w:rPr>
        <w:t>ОТНЕСЕНИЕ</w:t>
      </w:r>
    </w:p>
    <w:p w14:paraId="38050000">
      <w:pPr>
        <w:pStyle w:val="Style_1"/>
        <w:ind w:firstLine="0" w:left="0"/>
        <w:jc w:val="center"/>
        <w:rPr>
          <w:b w:val="1"/>
        </w:rPr>
      </w:pPr>
      <w:r>
        <w:rPr>
          <w:b w:val="1"/>
        </w:rPr>
        <w:t>УСЛОВИЙ ТРУДА К КЛАССУ (ПОДКЛАССУ) УСЛОВИЙ ТРУДА</w:t>
      </w:r>
    </w:p>
    <w:p w14:paraId="39050000">
      <w:pPr>
        <w:pStyle w:val="Style_1"/>
        <w:ind w:firstLine="0" w:left="0"/>
        <w:jc w:val="center"/>
        <w:rPr>
          <w:b w:val="1"/>
        </w:rPr>
      </w:pPr>
      <w:r>
        <w:rPr>
          <w:b w:val="1"/>
        </w:rPr>
        <w:t>ПРИ ВОЗДЕЙСТВИИ НЕИОНИЗИРУЮЩИХ ИЗЛУЧЕНИЙ</w:t>
      </w:r>
    </w:p>
    <w:p w14:paraId="3A050000">
      <w:pPr>
        <w:pStyle w:val="Style_1"/>
        <w:ind w:firstLine="0" w:left="0"/>
        <w:jc w:val="both"/>
      </w:pPr>
    </w:p>
    <w:p w14:paraId="3B050000">
      <w:pPr>
        <w:sectPr>
          <w:type w:val="nextPage"/>
          <w:pgSz w:h="16838" w:orient="portrait" w:w="11906"/>
          <w:pgMar w:bottom="1440" w:footer="0" w:gutter="0" w:header="0" w:left="1133" w:right="566" w:top="1440"/>
        </w:sectPr>
      </w:pPr>
    </w:p>
    <w:tbl>
      <w:tblPr>
        <w:tblStyle w:val="Style_2"/>
        <w:tblLayout w:type="fixed"/>
        <w:tblCellMar>
          <w:left w:type="dxa" w:w="0"/>
          <w:right w:type="dxa" w:w="0"/>
        </w:tblCellMar>
      </w:tblPr>
      <w:tblGrid>
        <w:gridCol w:w="4195"/>
        <w:gridCol w:w="1284"/>
        <w:gridCol w:w="1284"/>
        <w:gridCol w:w="1284"/>
        <w:gridCol w:w="1284"/>
        <w:gridCol w:w="1284"/>
        <w:gridCol w:w="1286"/>
      </w:tblGrid>
      <w:tr>
        <w:tc>
          <w:tcPr>
            <w:tcW w:type="dxa" w:w="4195"/>
            <w:vMerge w:val="restart"/>
            <w:tcBorders>
              <w:top w:color="000000" w:sz="4" w:val="single"/>
              <w:left w:color="000000" w:sz="4" w:val="single"/>
              <w:bottom w:color="000000" w:sz="4" w:val="single"/>
              <w:right w:color="000000" w:sz="4" w:val="single"/>
            </w:tcBorders>
            <w:tcMar>
              <w:left w:type="dxa" w:w="0"/>
              <w:right w:type="dxa" w:w="0"/>
            </w:tcMar>
          </w:tcPr>
          <w:p w14:paraId="3C050000">
            <w:pPr>
              <w:pStyle w:val="Style_1"/>
              <w:ind w:firstLine="0" w:left="0"/>
              <w:jc w:val="center"/>
            </w:pPr>
            <w:r>
              <w:t>Наименование показателя фактора</w:t>
            </w:r>
          </w:p>
        </w:tc>
        <w:tc>
          <w:tcPr>
            <w:tcW w:type="dxa" w:w="7706"/>
            <w:gridSpan w:val="6"/>
            <w:tcBorders>
              <w:top w:color="000000" w:sz="4" w:val="single"/>
              <w:left w:color="000000" w:sz="4" w:val="single"/>
              <w:bottom w:color="000000" w:sz="4" w:val="single"/>
              <w:right w:color="000000" w:sz="4" w:val="single"/>
            </w:tcBorders>
            <w:tcMar>
              <w:left w:type="dxa" w:w="0"/>
              <w:right w:type="dxa" w:w="0"/>
            </w:tcMar>
          </w:tcPr>
          <w:p w14:paraId="3D050000">
            <w:pPr>
              <w:pStyle w:val="Style_1"/>
              <w:ind w:firstLine="0" w:left="0"/>
              <w:jc w:val="center"/>
            </w:pPr>
            <w:r>
              <w:t>Превышение предельно допустимых уровней (раз)</w:t>
            </w:r>
          </w:p>
        </w:tc>
      </w:tr>
      <w:tr>
        <w:tc>
          <w:tcPr>
            <w:tcW w:type="dxa" w:w="4195"/>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706"/>
            <w:gridSpan w:val="6"/>
            <w:tcBorders>
              <w:top w:color="000000" w:sz="4" w:val="single"/>
              <w:left w:color="000000" w:sz="4" w:val="single"/>
              <w:bottom w:color="000000" w:sz="4" w:val="single"/>
              <w:right w:color="000000" w:sz="4" w:val="single"/>
            </w:tcBorders>
            <w:tcMar>
              <w:left w:type="dxa" w:w="0"/>
              <w:right w:type="dxa" w:w="0"/>
            </w:tcMar>
          </w:tcPr>
          <w:p w14:paraId="3E050000">
            <w:pPr>
              <w:pStyle w:val="Style_1"/>
              <w:ind w:firstLine="0" w:left="0"/>
              <w:jc w:val="center"/>
            </w:pPr>
            <w:r>
              <w:t>Класс (подкласс) условий труда</w:t>
            </w:r>
          </w:p>
        </w:tc>
      </w:tr>
      <w:tr>
        <w:tc>
          <w:tcPr>
            <w:tcW w:type="dxa" w:w="4195"/>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284"/>
            <w:tcBorders>
              <w:top w:color="000000" w:sz="4" w:val="single"/>
              <w:left w:color="000000" w:sz="4" w:val="single"/>
              <w:bottom w:color="000000" w:sz="4" w:val="single"/>
              <w:right w:color="000000" w:sz="4" w:val="single"/>
            </w:tcBorders>
            <w:tcMar>
              <w:left w:type="dxa" w:w="0"/>
              <w:right w:type="dxa" w:w="0"/>
            </w:tcMar>
          </w:tcPr>
          <w:p w14:paraId="3F050000">
            <w:pPr>
              <w:pStyle w:val="Style_1"/>
              <w:ind w:firstLine="0" w:left="0"/>
              <w:jc w:val="center"/>
            </w:pPr>
            <w:r>
              <w:t>допустимый</w:t>
            </w:r>
          </w:p>
        </w:tc>
        <w:tc>
          <w:tcPr>
            <w:tcW w:type="dxa" w:w="5136"/>
            <w:gridSpan w:val="4"/>
            <w:tcBorders>
              <w:top w:color="000000" w:sz="4" w:val="single"/>
              <w:left w:color="000000" w:sz="4" w:val="single"/>
              <w:bottom w:color="000000" w:sz="4" w:val="single"/>
              <w:right w:color="000000" w:sz="4" w:val="single"/>
            </w:tcBorders>
            <w:tcMar>
              <w:left w:type="dxa" w:w="0"/>
              <w:right w:type="dxa" w:w="0"/>
            </w:tcMar>
          </w:tcPr>
          <w:p w14:paraId="40050000">
            <w:pPr>
              <w:pStyle w:val="Style_1"/>
              <w:ind w:firstLine="0" w:left="0"/>
              <w:jc w:val="center"/>
            </w:pPr>
            <w:r>
              <w:t>вредный</w:t>
            </w:r>
          </w:p>
        </w:tc>
        <w:tc>
          <w:tcPr>
            <w:tcW w:type="dxa" w:w="1286"/>
            <w:tcBorders>
              <w:top w:color="000000" w:sz="4" w:val="single"/>
              <w:left w:color="000000" w:sz="4" w:val="single"/>
              <w:bottom w:color="000000" w:sz="4" w:val="single"/>
              <w:right w:color="000000" w:sz="4" w:val="single"/>
            </w:tcBorders>
            <w:tcMar>
              <w:left w:type="dxa" w:w="0"/>
              <w:right w:type="dxa" w:w="0"/>
            </w:tcMar>
          </w:tcPr>
          <w:p w14:paraId="41050000">
            <w:pPr>
              <w:pStyle w:val="Style_1"/>
              <w:ind w:firstLine="0" w:left="0"/>
              <w:jc w:val="center"/>
            </w:pPr>
            <w:r>
              <w:t>опасный</w:t>
            </w:r>
          </w:p>
        </w:tc>
      </w:tr>
      <w:tr>
        <w:tc>
          <w:tcPr>
            <w:tcW w:type="dxa" w:w="4195"/>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284"/>
            <w:tcBorders>
              <w:top w:color="000000" w:sz="4" w:val="single"/>
              <w:left w:color="000000" w:sz="4" w:val="single"/>
              <w:bottom w:color="000000" w:sz="4" w:val="single"/>
              <w:right w:color="000000" w:sz="4" w:val="single"/>
            </w:tcBorders>
            <w:tcMar>
              <w:left w:type="dxa" w:w="0"/>
              <w:right w:type="dxa" w:w="0"/>
            </w:tcMar>
          </w:tcPr>
          <w:p w14:paraId="42050000">
            <w:pPr>
              <w:pStyle w:val="Style_1"/>
              <w:ind w:firstLine="0" w:left="0"/>
              <w:jc w:val="center"/>
            </w:pPr>
            <w:r>
              <w:t>2</w:t>
            </w:r>
          </w:p>
        </w:tc>
        <w:tc>
          <w:tcPr>
            <w:tcW w:type="dxa" w:w="1284"/>
            <w:tcBorders>
              <w:top w:color="000000" w:sz="4" w:val="single"/>
              <w:left w:color="000000" w:sz="4" w:val="single"/>
              <w:bottom w:color="000000" w:sz="4" w:val="single"/>
              <w:right w:color="000000" w:sz="4" w:val="single"/>
            </w:tcBorders>
            <w:tcMar>
              <w:left w:type="dxa" w:w="0"/>
              <w:right w:type="dxa" w:w="0"/>
            </w:tcMar>
          </w:tcPr>
          <w:p w14:paraId="43050000">
            <w:pPr>
              <w:pStyle w:val="Style_1"/>
              <w:ind w:firstLine="0" w:left="0"/>
              <w:jc w:val="center"/>
            </w:pPr>
            <w:r>
              <w:t>3.1</w:t>
            </w:r>
          </w:p>
        </w:tc>
        <w:tc>
          <w:tcPr>
            <w:tcW w:type="dxa" w:w="1284"/>
            <w:tcBorders>
              <w:top w:color="000000" w:sz="4" w:val="single"/>
              <w:left w:color="000000" w:sz="4" w:val="single"/>
              <w:bottom w:color="000000" w:sz="4" w:val="single"/>
              <w:right w:color="000000" w:sz="4" w:val="single"/>
            </w:tcBorders>
            <w:tcMar>
              <w:left w:type="dxa" w:w="0"/>
              <w:right w:type="dxa" w:w="0"/>
            </w:tcMar>
          </w:tcPr>
          <w:p w14:paraId="44050000">
            <w:pPr>
              <w:pStyle w:val="Style_1"/>
              <w:ind w:firstLine="0" w:left="0"/>
              <w:jc w:val="center"/>
            </w:pPr>
            <w:r>
              <w:t>3.2</w:t>
            </w:r>
          </w:p>
        </w:tc>
        <w:tc>
          <w:tcPr>
            <w:tcW w:type="dxa" w:w="1284"/>
            <w:tcBorders>
              <w:top w:color="000000" w:sz="4" w:val="single"/>
              <w:left w:color="000000" w:sz="4" w:val="single"/>
              <w:bottom w:color="000000" w:sz="4" w:val="single"/>
              <w:right w:color="000000" w:sz="4" w:val="single"/>
            </w:tcBorders>
            <w:tcMar>
              <w:left w:type="dxa" w:w="0"/>
              <w:right w:type="dxa" w:w="0"/>
            </w:tcMar>
          </w:tcPr>
          <w:p w14:paraId="45050000">
            <w:pPr>
              <w:pStyle w:val="Style_1"/>
              <w:ind w:firstLine="0" w:left="0"/>
              <w:jc w:val="center"/>
            </w:pPr>
            <w:r>
              <w:t>3.3</w:t>
            </w:r>
          </w:p>
        </w:tc>
        <w:tc>
          <w:tcPr>
            <w:tcW w:type="dxa" w:w="1284"/>
            <w:tcBorders>
              <w:top w:color="000000" w:sz="4" w:val="single"/>
              <w:left w:color="000000" w:sz="4" w:val="single"/>
              <w:bottom w:color="000000" w:sz="4" w:val="single"/>
              <w:right w:color="000000" w:sz="4" w:val="single"/>
            </w:tcBorders>
            <w:tcMar>
              <w:left w:type="dxa" w:w="0"/>
              <w:right w:type="dxa" w:w="0"/>
            </w:tcMar>
          </w:tcPr>
          <w:p w14:paraId="46050000">
            <w:pPr>
              <w:pStyle w:val="Style_1"/>
              <w:ind w:firstLine="0" w:left="0"/>
              <w:jc w:val="center"/>
            </w:pPr>
            <w:r>
              <w:t>3.4</w:t>
            </w:r>
          </w:p>
        </w:tc>
        <w:tc>
          <w:tcPr>
            <w:tcW w:type="dxa" w:w="1286"/>
            <w:tcBorders>
              <w:top w:color="000000" w:sz="4" w:val="single"/>
              <w:left w:color="000000" w:sz="4" w:val="single"/>
              <w:bottom w:color="000000" w:sz="4" w:val="single"/>
              <w:right w:color="000000" w:sz="4" w:val="single"/>
            </w:tcBorders>
            <w:tcMar>
              <w:left w:type="dxa" w:w="0"/>
              <w:right w:type="dxa" w:w="0"/>
            </w:tcMar>
          </w:tcPr>
          <w:p w14:paraId="47050000">
            <w:pPr>
              <w:pStyle w:val="Style_1"/>
              <w:ind w:firstLine="0" w:left="0"/>
              <w:jc w:val="center"/>
            </w:pPr>
            <w:r>
              <w:t>4</w:t>
            </w:r>
          </w:p>
        </w:tc>
      </w:tr>
      <w:tr>
        <w:tc>
          <w:tcPr>
            <w:tcW w:type="dxa" w:w="4195"/>
            <w:tcBorders>
              <w:top w:color="000000" w:sz="4" w:val="single"/>
              <w:left w:color="000000" w:sz="4" w:val="single"/>
              <w:bottom w:color="000000" w:sz="4" w:val="single"/>
              <w:right w:color="000000" w:sz="4" w:val="single"/>
            </w:tcBorders>
            <w:tcMar>
              <w:left w:type="dxa" w:w="0"/>
              <w:right w:type="dxa" w:w="0"/>
            </w:tcMar>
          </w:tcPr>
          <w:p w14:paraId="48050000">
            <w:pPr>
              <w:pStyle w:val="Style_1"/>
              <w:ind w:firstLine="0" w:left="0"/>
              <w:jc w:val="left"/>
            </w:pPr>
            <w:r>
              <w:t>Электростатическое поле</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49050000">
            <w:pPr>
              <w:pStyle w:val="Style_1"/>
              <w:ind w:firstLine="0" w:left="0"/>
              <w:jc w:val="center"/>
            </w:pPr>
            <w:r>
              <w:drawing>
                <wp:inline>
                  <wp:extent cx="99060" cy="121920"/>
                  <wp:docPr hidden="false" id="138" name="Picture 138"/>
                  <a:graphic>
                    <a:graphicData uri="http://schemas.openxmlformats.org/drawingml/2006/picture">
                      <pic:pic>
                        <pic:nvPicPr>
                          <pic:cNvPr hidden="false" id="137" name="Picture 137"/>
                          <pic:cNvPicPr preferRelativeResize="true"/>
                        </pic:nvPicPr>
                        <pic:blipFill>
                          <a:blip r:embed="rId69"/>
                          <a:srcRect b="0" l="0" r="0" t="0"/>
                          <a:stretch/>
                        </pic:blipFill>
                        <pic:spPr>
                          <a:xfrm flipH="false" flipV="false" rot="0">
                            <a:ext cx="99060" cy="121920"/>
                          </a:xfrm>
                          <a:prstGeom prst="rect"/>
                        </pic:spPr>
                      </pic:pic>
                    </a:graphicData>
                  </a:graphic>
                </wp:inline>
              </w:drawing>
            </w:r>
            <w:r>
              <w:t xml:space="preserve">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4A050000">
            <w:pPr>
              <w:pStyle w:val="Style_1"/>
              <w:ind w:firstLine="0" w:left="0"/>
              <w:jc w:val="center"/>
            </w:pPr>
            <w:r>
              <w:drawing>
                <wp:inline>
                  <wp:extent cx="99060" cy="121920"/>
                  <wp:docPr hidden="false" id="140" name="Picture 140"/>
                  <a:graphic>
                    <a:graphicData uri="http://schemas.openxmlformats.org/drawingml/2006/picture">
                      <pic:pic>
                        <pic:nvPicPr>
                          <pic:cNvPr hidden="false" id="139" name="Picture 139"/>
                          <pic:cNvPicPr preferRelativeResize="true"/>
                        </pic:nvPicPr>
                        <pic:blipFill>
                          <a:blip r:embed="rId70"/>
                          <a:srcRect b="0" l="0" r="0" t="0"/>
                          <a:stretch/>
                        </pic:blipFill>
                        <pic:spPr>
                          <a:xfrm flipH="false" flipV="false" rot="0">
                            <a:ext cx="99060" cy="121920"/>
                          </a:xfrm>
                          <a:prstGeom prst="rect"/>
                        </pic:spPr>
                      </pic:pic>
                    </a:graphicData>
                  </a:graphic>
                </wp:inline>
              </w:drawing>
            </w:r>
            <w:r>
              <w:t xml:space="preserve"> 5ПДУ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4B050000">
            <w:pPr>
              <w:pStyle w:val="Style_1"/>
              <w:ind w:firstLine="0" w:left="0"/>
              <w:jc w:val="center"/>
            </w:pPr>
            <w:r>
              <w:t>&gt; 5ПДУ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4C050000">
            <w:pPr>
              <w:pStyle w:val="Style_1"/>
              <w:ind w:firstLine="0" w:left="0"/>
              <w:jc w:val="center"/>
            </w:pPr>
            <w:r>
              <w:t>-</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4D050000">
            <w:pPr>
              <w:pStyle w:val="Style_1"/>
              <w:ind w:firstLine="0" w:left="0"/>
              <w:jc w:val="center"/>
            </w:pPr>
            <w:r>
              <w:t>-</w:t>
            </w:r>
          </w:p>
        </w:tc>
        <w:tc>
          <w:tcPr>
            <w:tcW w:type="dxa" w:w="1286"/>
            <w:tcBorders>
              <w:top w:color="000000" w:sz="4" w:val="single"/>
              <w:left w:color="000000" w:sz="4" w:val="single"/>
              <w:bottom w:color="000000" w:sz="4" w:val="single"/>
              <w:right w:color="000000" w:sz="4" w:val="single"/>
            </w:tcBorders>
            <w:tcMar>
              <w:left w:type="dxa" w:w="0"/>
              <w:right w:type="dxa" w:w="0"/>
            </w:tcMar>
            <w:vAlign w:val="center"/>
          </w:tcPr>
          <w:p w14:paraId="4E050000">
            <w:pPr>
              <w:pStyle w:val="Style_1"/>
              <w:ind w:firstLine="0" w:left="0"/>
              <w:jc w:val="center"/>
            </w:pPr>
            <w:r>
              <w:t>-</w:t>
            </w:r>
          </w:p>
        </w:tc>
      </w:tr>
      <w:tr>
        <w:tc>
          <w:tcPr>
            <w:tcW w:type="dxa" w:w="4195"/>
            <w:tcBorders>
              <w:top w:color="000000" w:sz="4" w:val="single"/>
              <w:left w:color="000000" w:sz="4" w:val="single"/>
              <w:bottom w:color="000000" w:sz="4" w:val="single"/>
              <w:right w:color="000000" w:sz="4" w:val="single"/>
            </w:tcBorders>
            <w:tcMar>
              <w:left w:type="dxa" w:w="0"/>
              <w:right w:type="dxa" w:w="0"/>
            </w:tcMar>
          </w:tcPr>
          <w:p w14:paraId="4F050000">
            <w:pPr>
              <w:pStyle w:val="Style_1"/>
              <w:ind w:firstLine="0" w:left="0"/>
              <w:jc w:val="left"/>
            </w:pPr>
            <w:r>
              <w:t>Постоянное магнитное поле</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50050000">
            <w:pPr>
              <w:pStyle w:val="Style_1"/>
              <w:ind w:firstLine="0" w:left="0"/>
              <w:jc w:val="center"/>
            </w:pPr>
            <w:r>
              <w:drawing>
                <wp:inline>
                  <wp:extent cx="99060" cy="121920"/>
                  <wp:docPr hidden="false" id="142" name="Picture 142"/>
                  <a:graphic>
                    <a:graphicData uri="http://schemas.openxmlformats.org/drawingml/2006/picture">
                      <pic:pic>
                        <pic:nvPicPr>
                          <pic:cNvPr hidden="false" id="141" name="Picture 141"/>
                          <pic:cNvPicPr preferRelativeResize="true"/>
                        </pic:nvPicPr>
                        <pic:blipFill>
                          <a:blip r:embed="rId71"/>
                          <a:srcRect b="0" l="0" r="0" t="0"/>
                          <a:stretch/>
                        </pic:blipFill>
                        <pic:spPr>
                          <a:xfrm flipH="false" flipV="false" rot="0">
                            <a:ext cx="99060" cy="121920"/>
                          </a:xfrm>
                          <a:prstGeom prst="rect"/>
                        </pic:spPr>
                      </pic:pic>
                    </a:graphicData>
                  </a:graphic>
                </wp:inline>
              </w:drawing>
            </w:r>
            <w:r>
              <w:t xml:space="preserve">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51050000">
            <w:pPr>
              <w:pStyle w:val="Style_1"/>
              <w:ind w:firstLine="0" w:left="0"/>
              <w:jc w:val="center"/>
            </w:pPr>
            <w:r>
              <w:drawing>
                <wp:inline>
                  <wp:extent cx="99060" cy="121920"/>
                  <wp:docPr hidden="false" id="144" name="Picture 144"/>
                  <a:graphic>
                    <a:graphicData uri="http://schemas.openxmlformats.org/drawingml/2006/picture">
                      <pic:pic>
                        <pic:nvPicPr>
                          <pic:cNvPr hidden="false" id="143" name="Picture 143"/>
                          <pic:cNvPicPr preferRelativeResize="true"/>
                        </pic:nvPicPr>
                        <pic:blipFill>
                          <a:blip r:embed="rId72"/>
                          <a:srcRect b="0" l="0" r="0" t="0"/>
                          <a:stretch/>
                        </pic:blipFill>
                        <pic:spPr>
                          <a:xfrm flipH="false" flipV="false" rot="0">
                            <a:ext cx="99060" cy="121920"/>
                          </a:xfrm>
                          <a:prstGeom prst="rect"/>
                        </pic:spPr>
                      </pic:pic>
                    </a:graphicData>
                  </a:graphic>
                </wp:inline>
              </w:drawing>
            </w:r>
            <w:r>
              <w:t xml:space="preserve"> 5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52050000">
            <w:pPr>
              <w:pStyle w:val="Style_1"/>
              <w:ind w:firstLine="0" w:left="0"/>
              <w:jc w:val="center"/>
            </w:pPr>
            <w:r>
              <w:t>&gt; 5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53050000">
            <w:pPr>
              <w:pStyle w:val="Style_1"/>
              <w:ind w:firstLine="0" w:left="0"/>
              <w:jc w:val="center"/>
            </w:pPr>
            <w:r>
              <w:t>-</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54050000">
            <w:pPr>
              <w:pStyle w:val="Style_1"/>
              <w:ind w:firstLine="0" w:left="0"/>
              <w:jc w:val="center"/>
            </w:pPr>
            <w:r>
              <w:t>-</w:t>
            </w:r>
          </w:p>
        </w:tc>
        <w:tc>
          <w:tcPr>
            <w:tcW w:type="dxa" w:w="1286"/>
            <w:tcBorders>
              <w:top w:color="000000" w:sz="4" w:val="single"/>
              <w:left w:color="000000" w:sz="4" w:val="single"/>
              <w:bottom w:color="000000" w:sz="4" w:val="single"/>
              <w:right w:color="000000" w:sz="4" w:val="single"/>
            </w:tcBorders>
            <w:tcMar>
              <w:left w:type="dxa" w:w="0"/>
              <w:right w:type="dxa" w:w="0"/>
            </w:tcMar>
            <w:vAlign w:val="center"/>
          </w:tcPr>
          <w:p w14:paraId="55050000">
            <w:pPr>
              <w:pStyle w:val="Style_1"/>
              <w:ind w:firstLine="0" w:left="0"/>
              <w:jc w:val="center"/>
            </w:pPr>
            <w:r>
              <w:t>-</w:t>
            </w:r>
          </w:p>
        </w:tc>
      </w:tr>
      <w:tr>
        <w:tc>
          <w:tcPr>
            <w:tcW w:type="dxa" w:w="4195"/>
            <w:tcBorders>
              <w:top w:color="000000" w:sz="4" w:val="single"/>
              <w:left w:color="000000" w:sz="4" w:val="single"/>
              <w:bottom w:color="000000" w:sz="4" w:val="single"/>
              <w:right w:color="000000" w:sz="4" w:val="single"/>
            </w:tcBorders>
            <w:tcMar>
              <w:left w:type="dxa" w:w="0"/>
              <w:right w:type="dxa" w:w="0"/>
            </w:tcMar>
          </w:tcPr>
          <w:p w14:paraId="56050000">
            <w:pPr>
              <w:pStyle w:val="Style_1"/>
              <w:ind w:firstLine="0" w:left="0"/>
              <w:jc w:val="left"/>
            </w:pPr>
            <w:r>
              <w:t>Электрические поля промышленной частоты (50 Гц)</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57050000">
            <w:pPr>
              <w:pStyle w:val="Style_1"/>
              <w:ind w:firstLine="0" w:left="0"/>
              <w:jc w:val="center"/>
            </w:pPr>
            <w:r>
              <w:drawing>
                <wp:inline>
                  <wp:extent cx="99060" cy="121920"/>
                  <wp:docPr hidden="false" id="146" name="Picture 146"/>
                  <a:graphic>
                    <a:graphicData uri="http://schemas.openxmlformats.org/drawingml/2006/picture">
                      <pic:pic>
                        <pic:nvPicPr>
                          <pic:cNvPr hidden="false" id="145" name="Picture 145"/>
                          <pic:cNvPicPr preferRelativeResize="true"/>
                        </pic:nvPicPr>
                        <pic:blipFill>
                          <a:blip r:embed="rId73"/>
                          <a:srcRect b="0" l="0" r="0" t="0"/>
                          <a:stretch/>
                        </pic:blipFill>
                        <pic:spPr>
                          <a:xfrm flipH="false" flipV="false" rot="0">
                            <a:ext cx="99060" cy="121920"/>
                          </a:xfrm>
                          <a:prstGeom prst="rect"/>
                        </pic:spPr>
                      </pic:pic>
                    </a:graphicData>
                  </a:graphic>
                </wp:inline>
              </w:drawing>
            </w:r>
            <w:r>
              <w:t xml:space="preserve">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58050000">
            <w:pPr>
              <w:pStyle w:val="Style_1"/>
              <w:ind w:firstLine="0" w:left="0"/>
              <w:jc w:val="center"/>
            </w:pPr>
            <w:r>
              <w:drawing>
                <wp:inline>
                  <wp:extent cx="99060" cy="121920"/>
                  <wp:docPr hidden="false" id="148" name="Picture 148"/>
                  <a:graphic>
                    <a:graphicData uri="http://schemas.openxmlformats.org/drawingml/2006/picture">
                      <pic:pic>
                        <pic:nvPicPr>
                          <pic:cNvPr hidden="false" id="147" name="Picture 147"/>
                          <pic:cNvPicPr preferRelativeResize="true"/>
                        </pic:nvPicPr>
                        <pic:blipFill>
                          <a:blip r:embed="rId74"/>
                          <a:srcRect b="0" l="0" r="0" t="0"/>
                          <a:stretch/>
                        </pic:blipFill>
                        <pic:spPr>
                          <a:xfrm flipH="false" flipV="false" rot="0">
                            <a:ext cx="99060" cy="121920"/>
                          </a:xfrm>
                          <a:prstGeom prst="rect"/>
                        </pic:spPr>
                      </pic:pic>
                    </a:graphicData>
                  </a:graphic>
                </wp:inline>
              </w:drawing>
            </w:r>
            <w:r>
              <w:t xml:space="preserve"> 5ПДУ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59050000">
            <w:pPr>
              <w:pStyle w:val="Style_1"/>
              <w:ind w:firstLine="0" w:left="0"/>
              <w:jc w:val="center"/>
            </w:pPr>
            <w:r>
              <w:drawing>
                <wp:inline>
                  <wp:extent cx="99060" cy="121920"/>
                  <wp:docPr hidden="false" id="150" name="Picture 150"/>
                  <a:graphic>
                    <a:graphicData uri="http://schemas.openxmlformats.org/drawingml/2006/picture">
                      <pic:pic>
                        <pic:nvPicPr>
                          <pic:cNvPr hidden="false" id="149" name="Picture 149"/>
                          <pic:cNvPicPr preferRelativeResize="true"/>
                        </pic:nvPicPr>
                        <pic:blipFill>
                          <a:blip r:embed="rId75"/>
                          <a:srcRect b="0" l="0" r="0" t="0"/>
                          <a:stretch/>
                        </pic:blipFill>
                        <pic:spPr>
                          <a:xfrm flipH="false" flipV="false" rot="0">
                            <a:ext cx="99060" cy="121920"/>
                          </a:xfrm>
                          <a:prstGeom prst="rect"/>
                        </pic:spPr>
                      </pic:pic>
                    </a:graphicData>
                  </a:graphic>
                </wp:inline>
              </w:drawing>
            </w:r>
            <w:r>
              <w:t xml:space="preserve"> 10ПДУ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5A050000">
            <w:pPr>
              <w:pStyle w:val="Style_1"/>
              <w:ind w:firstLine="0" w:left="0"/>
              <w:jc w:val="center"/>
            </w:pPr>
            <w:r>
              <w:t>&gt; 10ПДУ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5B050000">
            <w:pPr>
              <w:pStyle w:val="Style_1"/>
              <w:ind w:firstLine="0" w:left="0"/>
              <w:jc w:val="center"/>
            </w:pPr>
            <w:r>
              <w:t>-</w:t>
            </w:r>
          </w:p>
        </w:tc>
        <w:tc>
          <w:tcPr>
            <w:tcW w:type="dxa" w:w="1286"/>
            <w:tcBorders>
              <w:top w:color="000000" w:sz="4" w:val="single"/>
              <w:left w:color="000000" w:sz="4" w:val="single"/>
              <w:bottom w:color="000000" w:sz="4" w:val="single"/>
              <w:right w:color="000000" w:sz="4" w:val="single"/>
            </w:tcBorders>
            <w:tcMar>
              <w:left w:type="dxa" w:w="0"/>
              <w:right w:type="dxa" w:w="0"/>
            </w:tcMar>
            <w:vAlign w:val="center"/>
          </w:tcPr>
          <w:p w14:paraId="5C050000">
            <w:pPr>
              <w:pStyle w:val="Style_1"/>
              <w:ind w:firstLine="0" w:left="0"/>
              <w:jc w:val="center"/>
            </w:pPr>
            <w:r>
              <w:t>-</w:t>
            </w:r>
          </w:p>
        </w:tc>
      </w:tr>
      <w:tr>
        <w:tc>
          <w:tcPr>
            <w:tcW w:type="dxa" w:w="4195"/>
            <w:tcBorders>
              <w:top w:color="000000" w:sz="4" w:val="single"/>
              <w:left w:color="000000" w:sz="4" w:val="single"/>
              <w:bottom w:color="000000" w:sz="4" w:val="single"/>
              <w:right w:color="000000" w:sz="4" w:val="single"/>
            </w:tcBorders>
            <w:tcMar>
              <w:left w:type="dxa" w:w="0"/>
              <w:right w:type="dxa" w:w="0"/>
            </w:tcMar>
          </w:tcPr>
          <w:p w14:paraId="5D050000">
            <w:pPr>
              <w:pStyle w:val="Style_1"/>
              <w:ind w:firstLine="0" w:left="0"/>
              <w:jc w:val="left"/>
            </w:pPr>
            <w:r>
              <w:t>Магнитные поля промышленной частоты (50 Гц)</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5E050000">
            <w:pPr>
              <w:pStyle w:val="Style_1"/>
              <w:ind w:firstLine="0" w:left="0"/>
              <w:jc w:val="center"/>
            </w:pPr>
            <w:r>
              <w:drawing>
                <wp:inline>
                  <wp:extent cx="99060" cy="121920"/>
                  <wp:docPr hidden="false" id="152" name="Picture 152"/>
                  <a:graphic>
                    <a:graphicData uri="http://schemas.openxmlformats.org/drawingml/2006/picture">
                      <pic:pic>
                        <pic:nvPicPr>
                          <pic:cNvPr hidden="false" id="151" name="Picture 151"/>
                          <pic:cNvPicPr preferRelativeResize="true"/>
                        </pic:nvPicPr>
                        <pic:blipFill>
                          <a:blip r:embed="rId76"/>
                          <a:srcRect b="0" l="0" r="0" t="0"/>
                          <a:stretch/>
                        </pic:blipFill>
                        <pic:spPr>
                          <a:xfrm flipH="false" flipV="false" rot="0">
                            <a:ext cx="99060" cy="121920"/>
                          </a:xfrm>
                          <a:prstGeom prst="rect"/>
                        </pic:spPr>
                      </pic:pic>
                    </a:graphicData>
                  </a:graphic>
                </wp:inline>
              </w:drawing>
            </w:r>
            <w:r>
              <w:t xml:space="preserve">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5F050000">
            <w:pPr>
              <w:pStyle w:val="Style_1"/>
              <w:ind w:firstLine="0" w:left="0"/>
              <w:jc w:val="center"/>
            </w:pPr>
            <w:r>
              <w:drawing>
                <wp:inline>
                  <wp:extent cx="99060" cy="121920"/>
                  <wp:docPr hidden="false" id="154" name="Picture 154"/>
                  <a:graphic>
                    <a:graphicData uri="http://schemas.openxmlformats.org/drawingml/2006/picture">
                      <pic:pic>
                        <pic:nvPicPr>
                          <pic:cNvPr hidden="false" id="153" name="Picture 153"/>
                          <pic:cNvPicPr preferRelativeResize="true"/>
                        </pic:nvPicPr>
                        <pic:blipFill>
                          <a:blip r:embed="rId77"/>
                          <a:srcRect b="0" l="0" r="0" t="0"/>
                          <a:stretch/>
                        </pic:blipFill>
                        <pic:spPr>
                          <a:xfrm flipH="false" flipV="false" rot="0">
                            <a:ext cx="99060" cy="121920"/>
                          </a:xfrm>
                          <a:prstGeom prst="rect"/>
                        </pic:spPr>
                      </pic:pic>
                    </a:graphicData>
                  </a:graphic>
                </wp:inline>
              </w:drawing>
            </w:r>
            <w:r>
              <w:t xml:space="preserve"> 5ПДУ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60050000">
            <w:pPr>
              <w:pStyle w:val="Style_1"/>
              <w:ind w:firstLine="0" w:left="0"/>
              <w:jc w:val="center"/>
            </w:pPr>
            <w:r>
              <w:drawing>
                <wp:inline>
                  <wp:extent cx="99060" cy="121920"/>
                  <wp:docPr hidden="false" id="156" name="Picture 156"/>
                  <a:graphic>
                    <a:graphicData uri="http://schemas.openxmlformats.org/drawingml/2006/picture">
                      <pic:pic>
                        <pic:nvPicPr>
                          <pic:cNvPr hidden="false" id="155" name="Picture 155"/>
                          <pic:cNvPicPr preferRelativeResize="true"/>
                        </pic:nvPicPr>
                        <pic:blipFill>
                          <a:blip r:embed="rId78"/>
                          <a:srcRect b="0" l="0" r="0" t="0"/>
                          <a:stretch/>
                        </pic:blipFill>
                        <pic:spPr>
                          <a:xfrm flipH="false" flipV="false" rot="0">
                            <a:ext cx="99060" cy="121920"/>
                          </a:xfrm>
                          <a:prstGeom prst="rect"/>
                        </pic:spPr>
                      </pic:pic>
                    </a:graphicData>
                  </a:graphic>
                </wp:inline>
              </w:drawing>
            </w:r>
            <w:r>
              <w:t xml:space="preserve"> 10ПДУ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61050000">
            <w:pPr>
              <w:pStyle w:val="Style_1"/>
              <w:ind w:firstLine="0" w:left="0"/>
              <w:jc w:val="center"/>
            </w:pPr>
            <w:r>
              <w:t>&gt; 10ПДУ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62050000">
            <w:pPr>
              <w:pStyle w:val="Style_1"/>
              <w:ind w:firstLine="0" w:left="0"/>
              <w:jc w:val="center"/>
            </w:pPr>
            <w:r>
              <w:t>-</w:t>
            </w:r>
          </w:p>
        </w:tc>
        <w:tc>
          <w:tcPr>
            <w:tcW w:type="dxa" w:w="1286"/>
            <w:tcBorders>
              <w:top w:color="000000" w:sz="4" w:val="single"/>
              <w:left w:color="000000" w:sz="4" w:val="single"/>
              <w:bottom w:color="000000" w:sz="4" w:val="single"/>
              <w:right w:color="000000" w:sz="4" w:val="single"/>
            </w:tcBorders>
            <w:tcMar>
              <w:left w:type="dxa" w:w="0"/>
              <w:right w:type="dxa" w:w="0"/>
            </w:tcMar>
            <w:vAlign w:val="center"/>
          </w:tcPr>
          <w:p w14:paraId="63050000">
            <w:pPr>
              <w:pStyle w:val="Style_1"/>
              <w:ind w:firstLine="0" w:left="0"/>
              <w:jc w:val="center"/>
            </w:pPr>
            <w:r>
              <w:t>-</w:t>
            </w:r>
          </w:p>
        </w:tc>
      </w:tr>
      <w:tr>
        <w:tc>
          <w:tcPr>
            <w:tcW w:type="dxa" w:w="4195"/>
            <w:tcBorders>
              <w:top w:color="000000" w:sz="4" w:val="single"/>
              <w:left w:color="000000" w:sz="4" w:val="single"/>
              <w:bottom w:color="000000" w:sz="4" w:val="single"/>
              <w:right w:color="000000" w:sz="4" w:val="single"/>
            </w:tcBorders>
            <w:tcMar>
              <w:left w:type="dxa" w:w="0"/>
              <w:right w:type="dxa" w:w="0"/>
            </w:tcMar>
          </w:tcPr>
          <w:p w14:paraId="64050000">
            <w:pPr>
              <w:pStyle w:val="Style_1"/>
              <w:ind w:firstLine="0" w:left="0"/>
              <w:jc w:val="left"/>
            </w:pPr>
            <w:r>
              <w:t>Электромагнитные излучения радиочастотного диапазона:</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65050000">
            <w:pPr>
              <w:pStyle w:val="Style_1"/>
              <w:ind w:firstLine="0" w:left="0"/>
              <w:jc w:val="left"/>
            </w:pP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66050000">
            <w:pPr>
              <w:pStyle w:val="Style_1"/>
              <w:ind w:firstLine="0" w:left="0"/>
              <w:jc w:val="left"/>
            </w:pP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67050000">
            <w:pPr>
              <w:pStyle w:val="Style_1"/>
              <w:ind w:firstLine="0" w:left="0"/>
              <w:jc w:val="left"/>
            </w:pP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68050000">
            <w:pPr>
              <w:pStyle w:val="Style_1"/>
              <w:ind w:firstLine="0" w:left="0"/>
              <w:jc w:val="left"/>
            </w:pP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69050000">
            <w:pPr>
              <w:pStyle w:val="Style_1"/>
              <w:ind w:firstLine="0" w:left="0"/>
              <w:jc w:val="left"/>
            </w:pPr>
          </w:p>
        </w:tc>
        <w:tc>
          <w:tcPr>
            <w:tcW w:type="dxa" w:w="1286"/>
            <w:tcBorders>
              <w:top w:color="000000" w:sz="4" w:val="single"/>
              <w:left w:color="000000" w:sz="4" w:val="single"/>
              <w:bottom w:color="000000" w:sz="4" w:val="single"/>
              <w:right w:color="000000" w:sz="4" w:val="single"/>
            </w:tcBorders>
            <w:tcMar>
              <w:left w:type="dxa" w:w="0"/>
              <w:right w:type="dxa" w:w="0"/>
            </w:tcMar>
            <w:vAlign w:val="center"/>
          </w:tcPr>
          <w:p w14:paraId="6A050000">
            <w:pPr>
              <w:pStyle w:val="Style_1"/>
              <w:ind w:firstLine="0" w:left="0"/>
              <w:jc w:val="left"/>
            </w:pPr>
          </w:p>
        </w:tc>
      </w:tr>
      <w:tr>
        <w:tc>
          <w:tcPr>
            <w:tcW w:type="dxa" w:w="4195"/>
            <w:tcBorders>
              <w:top w:color="000000" w:sz="4" w:val="single"/>
              <w:left w:color="000000" w:sz="4" w:val="single"/>
              <w:bottom w:color="000000" w:sz="4" w:val="single"/>
              <w:right w:color="000000" w:sz="4" w:val="single"/>
            </w:tcBorders>
            <w:tcMar>
              <w:left w:type="dxa" w:w="0"/>
              <w:right w:type="dxa" w:w="0"/>
            </w:tcMar>
          </w:tcPr>
          <w:p w14:paraId="6B050000">
            <w:pPr>
              <w:pStyle w:val="Style_1"/>
              <w:ind w:firstLine="0" w:left="0"/>
              <w:jc w:val="left"/>
            </w:pPr>
            <w:r>
              <w:t>0,01 - 0,03 МГц</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6C050000">
            <w:pPr>
              <w:pStyle w:val="Style_1"/>
              <w:ind w:firstLine="0" w:left="0"/>
              <w:jc w:val="center"/>
            </w:pPr>
            <w:r>
              <w:drawing>
                <wp:inline>
                  <wp:extent cx="99060" cy="121920"/>
                  <wp:docPr hidden="false" id="158" name="Picture 158"/>
                  <a:graphic>
                    <a:graphicData uri="http://schemas.openxmlformats.org/drawingml/2006/picture">
                      <pic:pic>
                        <pic:nvPicPr>
                          <pic:cNvPr hidden="false" id="157" name="Picture 157"/>
                          <pic:cNvPicPr preferRelativeResize="true"/>
                        </pic:nvPicPr>
                        <pic:blipFill>
                          <a:blip r:embed="rId79"/>
                          <a:srcRect b="0" l="0" r="0" t="0"/>
                          <a:stretch/>
                        </pic:blipFill>
                        <pic:spPr>
                          <a:xfrm flipH="false" flipV="false" rot="0">
                            <a:ext cx="99060" cy="121920"/>
                          </a:xfrm>
                          <a:prstGeom prst="rect"/>
                        </pic:spPr>
                      </pic:pic>
                    </a:graphicData>
                  </a:graphic>
                </wp:inline>
              </w:drawing>
            </w:r>
            <w:r>
              <w:t xml:space="preserve">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6D050000">
            <w:pPr>
              <w:pStyle w:val="Style_1"/>
              <w:ind w:firstLine="0" w:left="0"/>
              <w:jc w:val="center"/>
            </w:pPr>
            <w:r>
              <w:t>&gt;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6E050000">
            <w:pPr>
              <w:pStyle w:val="Style_1"/>
              <w:ind w:firstLine="0" w:left="0"/>
              <w:jc w:val="center"/>
            </w:pPr>
            <w:r>
              <w:t>-</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6F050000">
            <w:pPr>
              <w:pStyle w:val="Style_1"/>
              <w:ind w:firstLine="0" w:left="0"/>
              <w:jc w:val="center"/>
            </w:pPr>
            <w:r>
              <w:t>-</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70050000">
            <w:pPr>
              <w:pStyle w:val="Style_1"/>
              <w:ind w:firstLine="0" w:left="0"/>
              <w:jc w:val="center"/>
            </w:pPr>
            <w:r>
              <w:t>-</w:t>
            </w:r>
          </w:p>
        </w:tc>
        <w:tc>
          <w:tcPr>
            <w:tcW w:type="dxa" w:w="1286"/>
            <w:tcBorders>
              <w:top w:color="000000" w:sz="4" w:val="single"/>
              <w:left w:color="000000" w:sz="4" w:val="single"/>
              <w:bottom w:color="000000" w:sz="4" w:val="single"/>
              <w:right w:color="000000" w:sz="4" w:val="single"/>
            </w:tcBorders>
            <w:tcMar>
              <w:left w:type="dxa" w:w="0"/>
              <w:right w:type="dxa" w:w="0"/>
            </w:tcMar>
            <w:vAlign w:val="center"/>
          </w:tcPr>
          <w:p w14:paraId="71050000">
            <w:pPr>
              <w:pStyle w:val="Style_1"/>
              <w:ind w:firstLine="0" w:left="0"/>
              <w:jc w:val="center"/>
            </w:pPr>
            <w:r>
              <w:t>-</w:t>
            </w:r>
          </w:p>
        </w:tc>
      </w:tr>
      <w:tr>
        <w:tc>
          <w:tcPr>
            <w:tcW w:type="dxa" w:w="4195"/>
            <w:tcBorders>
              <w:top w:color="000000" w:sz="4" w:val="single"/>
              <w:left w:color="000000" w:sz="4" w:val="single"/>
              <w:bottom w:color="000000" w:sz="4" w:val="single"/>
              <w:right w:color="000000" w:sz="4" w:val="single"/>
            </w:tcBorders>
            <w:tcMar>
              <w:left w:type="dxa" w:w="0"/>
              <w:right w:type="dxa" w:w="0"/>
            </w:tcMar>
          </w:tcPr>
          <w:p w14:paraId="72050000">
            <w:pPr>
              <w:pStyle w:val="Style_1"/>
              <w:ind w:firstLine="0" w:left="0"/>
              <w:jc w:val="left"/>
            </w:pPr>
            <w:r>
              <w:t>0,03 - 3,0 МГц</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73050000">
            <w:pPr>
              <w:pStyle w:val="Style_1"/>
              <w:ind w:firstLine="0" w:left="0"/>
              <w:jc w:val="center"/>
            </w:pPr>
            <w:r>
              <w:drawing>
                <wp:inline>
                  <wp:extent cx="99060" cy="121920"/>
                  <wp:docPr hidden="false" id="160" name="Picture 160"/>
                  <a:graphic>
                    <a:graphicData uri="http://schemas.openxmlformats.org/drawingml/2006/picture">
                      <pic:pic>
                        <pic:nvPicPr>
                          <pic:cNvPr hidden="false" id="159" name="Picture 159"/>
                          <pic:cNvPicPr preferRelativeResize="true"/>
                        </pic:nvPicPr>
                        <pic:blipFill>
                          <a:blip r:embed="rId80"/>
                          <a:srcRect b="0" l="0" r="0" t="0"/>
                          <a:stretch/>
                        </pic:blipFill>
                        <pic:spPr>
                          <a:xfrm flipH="false" flipV="false" rot="0">
                            <a:ext cx="99060" cy="121920"/>
                          </a:xfrm>
                          <a:prstGeom prst="rect"/>
                        </pic:spPr>
                      </pic:pic>
                    </a:graphicData>
                  </a:graphic>
                </wp:inline>
              </w:drawing>
            </w:r>
            <w:r>
              <w:t xml:space="preserve">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74050000">
            <w:pPr>
              <w:pStyle w:val="Style_1"/>
              <w:ind w:firstLine="0" w:left="0"/>
              <w:jc w:val="center"/>
            </w:pPr>
            <w:r>
              <w:t>&gt;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75050000">
            <w:pPr>
              <w:pStyle w:val="Style_1"/>
              <w:ind w:firstLine="0" w:left="0"/>
              <w:jc w:val="center"/>
            </w:pPr>
            <w:r>
              <w:t>-</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76050000">
            <w:pPr>
              <w:pStyle w:val="Style_1"/>
              <w:ind w:firstLine="0" w:left="0"/>
              <w:jc w:val="center"/>
            </w:pPr>
            <w:r>
              <w:t>-</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77050000">
            <w:pPr>
              <w:pStyle w:val="Style_1"/>
              <w:ind w:firstLine="0" w:left="0"/>
              <w:jc w:val="center"/>
            </w:pPr>
            <w:r>
              <w:t>-</w:t>
            </w:r>
          </w:p>
        </w:tc>
        <w:tc>
          <w:tcPr>
            <w:tcW w:type="dxa" w:w="1286"/>
            <w:tcBorders>
              <w:top w:color="000000" w:sz="4" w:val="single"/>
              <w:left w:color="000000" w:sz="4" w:val="single"/>
              <w:bottom w:color="000000" w:sz="4" w:val="single"/>
              <w:right w:color="000000" w:sz="4" w:val="single"/>
            </w:tcBorders>
            <w:tcMar>
              <w:left w:type="dxa" w:w="0"/>
              <w:right w:type="dxa" w:w="0"/>
            </w:tcMar>
            <w:vAlign w:val="center"/>
          </w:tcPr>
          <w:p w14:paraId="78050000">
            <w:pPr>
              <w:pStyle w:val="Style_1"/>
              <w:ind w:firstLine="0" w:left="0"/>
              <w:jc w:val="center"/>
            </w:pPr>
            <w:r>
              <w:t>-</w:t>
            </w:r>
          </w:p>
        </w:tc>
      </w:tr>
      <w:tr>
        <w:tc>
          <w:tcPr>
            <w:tcW w:type="dxa" w:w="4195"/>
            <w:tcBorders>
              <w:top w:color="000000" w:sz="4" w:val="single"/>
              <w:left w:color="000000" w:sz="4" w:val="single"/>
              <w:bottom w:color="000000" w:sz="4" w:val="single"/>
              <w:right w:color="000000" w:sz="4" w:val="single"/>
            </w:tcBorders>
            <w:tcMar>
              <w:left w:type="dxa" w:w="0"/>
              <w:right w:type="dxa" w:w="0"/>
            </w:tcMar>
          </w:tcPr>
          <w:p w14:paraId="79050000">
            <w:pPr>
              <w:pStyle w:val="Style_1"/>
              <w:ind w:firstLine="0" w:left="0"/>
              <w:jc w:val="left"/>
            </w:pPr>
            <w:r>
              <w:t>3,0 - 30,0 МГц</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7A050000">
            <w:pPr>
              <w:pStyle w:val="Style_1"/>
              <w:ind w:firstLine="0" w:left="0"/>
              <w:jc w:val="center"/>
            </w:pPr>
            <w:r>
              <w:drawing>
                <wp:inline>
                  <wp:extent cx="99060" cy="121920"/>
                  <wp:docPr hidden="false" id="162" name="Picture 162"/>
                  <a:graphic>
                    <a:graphicData uri="http://schemas.openxmlformats.org/drawingml/2006/picture">
                      <pic:pic>
                        <pic:nvPicPr>
                          <pic:cNvPr hidden="false" id="161" name="Picture 161"/>
                          <pic:cNvPicPr preferRelativeResize="true"/>
                        </pic:nvPicPr>
                        <pic:blipFill>
                          <a:blip r:embed="rId81"/>
                          <a:srcRect b="0" l="0" r="0" t="0"/>
                          <a:stretch/>
                        </pic:blipFill>
                        <pic:spPr>
                          <a:xfrm flipH="false" flipV="false" rot="0">
                            <a:ext cx="99060" cy="121920"/>
                          </a:xfrm>
                          <a:prstGeom prst="rect"/>
                        </pic:spPr>
                      </pic:pic>
                    </a:graphicData>
                  </a:graphic>
                </wp:inline>
              </w:drawing>
            </w:r>
            <w:r>
              <w:t xml:space="preserve">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7B050000">
            <w:pPr>
              <w:pStyle w:val="Style_1"/>
              <w:ind w:firstLine="0" w:left="0"/>
              <w:jc w:val="center"/>
            </w:pPr>
            <w:r>
              <w:t>&gt;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7C050000">
            <w:pPr>
              <w:pStyle w:val="Style_1"/>
              <w:ind w:firstLine="0" w:left="0"/>
              <w:jc w:val="center"/>
            </w:pPr>
            <w:r>
              <w:t>-</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7D050000">
            <w:pPr>
              <w:pStyle w:val="Style_1"/>
              <w:ind w:firstLine="0" w:left="0"/>
              <w:jc w:val="center"/>
            </w:pPr>
            <w:r>
              <w:t>-</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7E050000">
            <w:pPr>
              <w:pStyle w:val="Style_1"/>
              <w:ind w:firstLine="0" w:left="0"/>
              <w:jc w:val="center"/>
            </w:pPr>
            <w:r>
              <w:t>-</w:t>
            </w:r>
          </w:p>
        </w:tc>
        <w:tc>
          <w:tcPr>
            <w:tcW w:type="dxa" w:w="1286"/>
            <w:tcBorders>
              <w:top w:color="000000" w:sz="4" w:val="single"/>
              <w:left w:color="000000" w:sz="4" w:val="single"/>
              <w:bottom w:color="000000" w:sz="4" w:val="single"/>
              <w:right w:color="000000" w:sz="4" w:val="single"/>
            </w:tcBorders>
            <w:tcMar>
              <w:left w:type="dxa" w:w="0"/>
              <w:right w:type="dxa" w:w="0"/>
            </w:tcMar>
            <w:vAlign w:val="center"/>
          </w:tcPr>
          <w:p w14:paraId="7F050000">
            <w:pPr>
              <w:pStyle w:val="Style_1"/>
              <w:ind w:firstLine="0" w:left="0"/>
              <w:jc w:val="center"/>
            </w:pPr>
            <w:r>
              <w:t>-</w:t>
            </w:r>
          </w:p>
        </w:tc>
      </w:tr>
      <w:tr>
        <w:tc>
          <w:tcPr>
            <w:tcW w:type="dxa" w:w="4195"/>
            <w:tcBorders>
              <w:top w:color="000000" w:sz="4" w:val="single"/>
              <w:left w:color="000000" w:sz="4" w:val="single"/>
              <w:bottom w:color="000000" w:sz="4" w:val="single"/>
              <w:right w:color="000000" w:sz="4" w:val="single"/>
            </w:tcBorders>
            <w:tcMar>
              <w:left w:type="dxa" w:w="0"/>
              <w:right w:type="dxa" w:w="0"/>
            </w:tcMar>
          </w:tcPr>
          <w:p w14:paraId="80050000">
            <w:pPr>
              <w:pStyle w:val="Style_1"/>
              <w:ind w:firstLine="0" w:left="0"/>
              <w:jc w:val="left"/>
            </w:pPr>
            <w:r>
              <w:t>30,0 - 50,0 МГц</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81050000">
            <w:pPr>
              <w:pStyle w:val="Style_1"/>
              <w:ind w:firstLine="0" w:left="0"/>
              <w:jc w:val="center"/>
            </w:pPr>
            <w:r>
              <w:drawing>
                <wp:inline>
                  <wp:extent cx="99060" cy="121920"/>
                  <wp:docPr hidden="false" id="164" name="Picture 164"/>
                  <a:graphic>
                    <a:graphicData uri="http://schemas.openxmlformats.org/drawingml/2006/picture">
                      <pic:pic>
                        <pic:nvPicPr>
                          <pic:cNvPr hidden="false" id="163" name="Picture 163"/>
                          <pic:cNvPicPr preferRelativeResize="true"/>
                        </pic:nvPicPr>
                        <pic:blipFill>
                          <a:blip r:embed="rId82"/>
                          <a:srcRect b="0" l="0" r="0" t="0"/>
                          <a:stretch/>
                        </pic:blipFill>
                        <pic:spPr>
                          <a:xfrm flipH="false" flipV="false" rot="0">
                            <a:ext cx="99060" cy="121920"/>
                          </a:xfrm>
                          <a:prstGeom prst="rect"/>
                        </pic:spPr>
                      </pic:pic>
                    </a:graphicData>
                  </a:graphic>
                </wp:inline>
              </w:drawing>
            </w:r>
            <w:r>
              <w:t xml:space="preserve">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82050000">
            <w:pPr>
              <w:pStyle w:val="Style_1"/>
              <w:ind w:firstLine="0" w:left="0"/>
              <w:jc w:val="center"/>
            </w:pPr>
            <w:r>
              <w:t>&gt;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83050000">
            <w:pPr>
              <w:pStyle w:val="Style_1"/>
              <w:ind w:firstLine="0" w:left="0"/>
              <w:jc w:val="center"/>
            </w:pPr>
            <w:r>
              <w:t>-</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84050000">
            <w:pPr>
              <w:pStyle w:val="Style_1"/>
              <w:ind w:firstLine="0" w:left="0"/>
              <w:jc w:val="center"/>
            </w:pPr>
            <w:r>
              <w:t>-</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85050000">
            <w:pPr>
              <w:pStyle w:val="Style_1"/>
              <w:ind w:firstLine="0" w:left="0"/>
              <w:jc w:val="center"/>
            </w:pPr>
            <w:r>
              <w:t>-</w:t>
            </w:r>
          </w:p>
        </w:tc>
        <w:tc>
          <w:tcPr>
            <w:tcW w:type="dxa" w:w="1286"/>
            <w:tcBorders>
              <w:top w:color="000000" w:sz="4" w:val="single"/>
              <w:left w:color="000000" w:sz="4" w:val="single"/>
              <w:bottom w:color="000000" w:sz="4" w:val="single"/>
              <w:right w:color="000000" w:sz="4" w:val="single"/>
            </w:tcBorders>
            <w:tcMar>
              <w:left w:type="dxa" w:w="0"/>
              <w:right w:type="dxa" w:w="0"/>
            </w:tcMar>
            <w:vAlign w:val="center"/>
          </w:tcPr>
          <w:p w14:paraId="86050000">
            <w:pPr>
              <w:pStyle w:val="Style_1"/>
              <w:ind w:firstLine="0" w:left="0"/>
              <w:jc w:val="center"/>
            </w:pPr>
            <w:r>
              <w:t>-</w:t>
            </w:r>
          </w:p>
        </w:tc>
      </w:tr>
      <w:tr>
        <w:tc>
          <w:tcPr>
            <w:tcW w:type="dxa" w:w="4195"/>
            <w:tcBorders>
              <w:top w:color="000000" w:sz="4" w:val="single"/>
              <w:left w:color="000000" w:sz="4" w:val="single"/>
              <w:bottom w:color="000000" w:sz="4" w:val="single"/>
              <w:right w:color="000000" w:sz="4" w:val="single"/>
            </w:tcBorders>
            <w:tcMar>
              <w:left w:type="dxa" w:w="0"/>
              <w:right w:type="dxa" w:w="0"/>
            </w:tcMar>
          </w:tcPr>
          <w:p w14:paraId="87050000">
            <w:pPr>
              <w:pStyle w:val="Style_1"/>
              <w:ind w:firstLine="0" w:left="0"/>
              <w:jc w:val="left"/>
            </w:pPr>
            <w:r>
              <w:t>50,0 - 300,0 МГц</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88050000">
            <w:pPr>
              <w:pStyle w:val="Style_1"/>
              <w:ind w:firstLine="0" w:left="0"/>
              <w:jc w:val="center"/>
            </w:pPr>
            <w:r>
              <w:drawing>
                <wp:inline>
                  <wp:extent cx="99060" cy="121920"/>
                  <wp:docPr hidden="false" id="166" name="Picture 166"/>
                  <a:graphic>
                    <a:graphicData uri="http://schemas.openxmlformats.org/drawingml/2006/picture">
                      <pic:pic>
                        <pic:nvPicPr>
                          <pic:cNvPr hidden="false" id="165" name="Picture 165"/>
                          <pic:cNvPicPr preferRelativeResize="true"/>
                        </pic:nvPicPr>
                        <pic:blipFill>
                          <a:blip r:embed="rId83"/>
                          <a:srcRect b="0" l="0" r="0" t="0"/>
                          <a:stretch/>
                        </pic:blipFill>
                        <pic:spPr>
                          <a:xfrm flipH="false" flipV="false" rot="0">
                            <a:ext cx="99060" cy="121920"/>
                          </a:xfrm>
                          <a:prstGeom prst="rect"/>
                        </pic:spPr>
                      </pic:pic>
                    </a:graphicData>
                  </a:graphic>
                </wp:inline>
              </w:drawing>
            </w:r>
            <w:r>
              <w:t xml:space="preserve">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89050000">
            <w:pPr>
              <w:pStyle w:val="Style_1"/>
              <w:ind w:firstLine="0" w:left="0"/>
              <w:jc w:val="center"/>
            </w:pPr>
            <w:r>
              <w:t>&gt;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8A050000">
            <w:pPr>
              <w:pStyle w:val="Style_1"/>
              <w:ind w:firstLine="0" w:left="0"/>
              <w:jc w:val="center"/>
            </w:pPr>
            <w:r>
              <w:t>-</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8B050000">
            <w:pPr>
              <w:pStyle w:val="Style_1"/>
              <w:ind w:firstLine="0" w:left="0"/>
              <w:jc w:val="center"/>
            </w:pPr>
            <w:r>
              <w:t>-</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8C050000">
            <w:pPr>
              <w:pStyle w:val="Style_1"/>
              <w:ind w:firstLine="0" w:left="0"/>
              <w:jc w:val="center"/>
            </w:pPr>
            <w:r>
              <w:t>-</w:t>
            </w:r>
          </w:p>
        </w:tc>
        <w:tc>
          <w:tcPr>
            <w:tcW w:type="dxa" w:w="1286"/>
            <w:tcBorders>
              <w:top w:color="000000" w:sz="4" w:val="single"/>
              <w:left w:color="000000" w:sz="4" w:val="single"/>
              <w:bottom w:color="000000" w:sz="4" w:val="single"/>
              <w:right w:color="000000" w:sz="4" w:val="single"/>
            </w:tcBorders>
            <w:tcMar>
              <w:left w:type="dxa" w:w="0"/>
              <w:right w:type="dxa" w:w="0"/>
            </w:tcMar>
            <w:vAlign w:val="center"/>
          </w:tcPr>
          <w:p w14:paraId="8D050000">
            <w:pPr>
              <w:pStyle w:val="Style_1"/>
              <w:ind w:firstLine="0" w:left="0"/>
              <w:jc w:val="center"/>
            </w:pPr>
            <w:r>
              <w:t>-</w:t>
            </w:r>
          </w:p>
        </w:tc>
      </w:tr>
      <w:tr>
        <w:tc>
          <w:tcPr>
            <w:tcW w:type="dxa" w:w="4195"/>
            <w:tcBorders>
              <w:top w:color="000000" w:sz="4" w:val="single"/>
              <w:left w:color="000000" w:sz="4" w:val="single"/>
              <w:bottom w:color="000000" w:sz="4" w:val="single"/>
              <w:right w:color="000000" w:sz="4" w:val="single"/>
            </w:tcBorders>
            <w:tcMar>
              <w:left w:type="dxa" w:w="0"/>
              <w:right w:type="dxa" w:w="0"/>
            </w:tcMar>
          </w:tcPr>
          <w:p w14:paraId="8E050000">
            <w:pPr>
              <w:pStyle w:val="Style_1"/>
              <w:ind w:firstLine="0" w:left="0"/>
              <w:jc w:val="left"/>
            </w:pPr>
            <w:r>
              <w:t>300,0 МГц - 300,0 ГГц</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8F050000">
            <w:pPr>
              <w:pStyle w:val="Style_1"/>
              <w:ind w:firstLine="0" w:left="0"/>
              <w:jc w:val="center"/>
            </w:pPr>
            <w:r>
              <w:drawing>
                <wp:inline>
                  <wp:extent cx="99060" cy="121920"/>
                  <wp:docPr hidden="false" id="168" name="Picture 168"/>
                  <a:graphic>
                    <a:graphicData uri="http://schemas.openxmlformats.org/drawingml/2006/picture">
                      <pic:pic>
                        <pic:nvPicPr>
                          <pic:cNvPr hidden="false" id="167" name="Picture 167"/>
                          <pic:cNvPicPr preferRelativeResize="true"/>
                        </pic:nvPicPr>
                        <pic:blipFill>
                          <a:blip r:embed="rId84"/>
                          <a:srcRect b="0" l="0" r="0" t="0"/>
                          <a:stretch/>
                        </pic:blipFill>
                        <pic:spPr>
                          <a:xfrm flipH="false" flipV="false" rot="0">
                            <a:ext cx="99060" cy="121920"/>
                          </a:xfrm>
                          <a:prstGeom prst="rect"/>
                        </pic:spPr>
                      </pic:pic>
                    </a:graphicData>
                  </a:graphic>
                </wp:inline>
              </w:drawing>
            </w:r>
            <w:r>
              <w:t xml:space="preserve">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90050000">
            <w:pPr>
              <w:pStyle w:val="Style_1"/>
              <w:ind w:firstLine="0" w:left="0"/>
              <w:jc w:val="center"/>
            </w:pPr>
            <w:r>
              <w:t>&gt;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91050000">
            <w:pPr>
              <w:pStyle w:val="Style_1"/>
              <w:ind w:firstLine="0" w:left="0"/>
              <w:jc w:val="center"/>
            </w:pPr>
            <w:r>
              <w:t>-</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92050000">
            <w:pPr>
              <w:pStyle w:val="Style_1"/>
              <w:ind w:firstLine="0" w:left="0"/>
              <w:jc w:val="center"/>
            </w:pPr>
            <w:r>
              <w:t>-</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93050000">
            <w:pPr>
              <w:pStyle w:val="Style_1"/>
              <w:ind w:firstLine="0" w:left="0"/>
              <w:jc w:val="center"/>
            </w:pPr>
            <w:r>
              <w:t>-</w:t>
            </w:r>
          </w:p>
        </w:tc>
        <w:tc>
          <w:tcPr>
            <w:tcW w:type="dxa" w:w="1286"/>
            <w:tcBorders>
              <w:top w:color="000000" w:sz="4" w:val="single"/>
              <w:left w:color="000000" w:sz="4" w:val="single"/>
              <w:bottom w:color="000000" w:sz="4" w:val="single"/>
              <w:right w:color="000000" w:sz="4" w:val="single"/>
            </w:tcBorders>
            <w:tcMar>
              <w:left w:type="dxa" w:w="0"/>
              <w:right w:type="dxa" w:w="0"/>
            </w:tcMar>
            <w:vAlign w:val="center"/>
          </w:tcPr>
          <w:p w14:paraId="94050000">
            <w:pPr>
              <w:pStyle w:val="Style_1"/>
              <w:ind w:firstLine="0" w:left="0"/>
              <w:jc w:val="center"/>
            </w:pPr>
            <w:r>
              <w:t>-</w:t>
            </w:r>
          </w:p>
        </w:tc>
      </w:tr>
    </w:tbl>
    <w:p w14:paraId="95050000">
      <w:pPr>
        <w:pStyle w:val="Style_1"/>
        <w:ind w:firstLine="0" w:left="0"/>
        <w:jc w:val="both"/>
      </w:pPr>
    </w:p>
    <w:p w14:paraId="96050000">
      <w:pPr>
        <w:pStyle w:val="Style_1"/>
        <w:ind w:firstLine="0" w:left="0"/>
        <w:jc w:val="both"/>
      </w:pPr>
    </w:p>
    <w:p w14:paraId="97050000">
      <w:pPr>
        <w:pStyle w:val="Style_1"/>
        <w:ind w:firstLine="0" w:left="0"/>
        <w:jc w:val="both"/>
      </w:pPr>
    </w:p>
    <w:p w14:paraId="98050000">
      <w:pPr>
        <w:pStyle w:val="Style_1"/>
        <w:ind w:firstLine="0" w:left="0"/>
        <w:jc w:val="both"/>
      </w:pPr>
    </w:p>
    <w:p w14:paraId="99050000">
      <w:pPr>
        <w:pStyle w:val="Style_1"/>
        <w:ind w:firstLine="0" w:left="0"/>
        <w:jc w:val="both"/>
      </w:pPr>
    </w:p>
    <w:p w14:paraId="9A050000">
      <w:pPr>
        <w:pStyle w:val="Style_1"/>
        <w:ind w:firstLine="0" w:left="0"/>
        <w:jc w:val="right"/>
        <w:outlineLvl w:val="1"/>
      </w:pPr>
      <w:r>
        <w:t>Приложение N 11</w:t>
      </w:r>
    </w:p>
    <w:p w14:paraId="9B050000">
      <w:pPr>
        <w:pStyle w:val="Style_1"/>
        <w:ind w:firstLine="0" w:left="0"/>
        <w:jc w:val="right"/>
      </w:pPr>
      <w:r>
        <w:t>к Методике проведения специальной</w:t>
      </w:r>
    </w:p>
    <w:p w14:paraId="9C050000">
      <w:pPr>
        <w:pStyle w:val="Style_1"/>
        <w:ind w:firstLine="0" w:left="0"/>
        <w:jc w:val="right"/>
      </w:pPr>
      <w:r>
        <w:t>оценки условий труда, утвержденной</w:t>
      </w:r>
    </w:p>
    <w:p w14:paraId="9D050000">
      <w:pPr>
        <w:pStyle w:val="Style_1"/>
        <w:ind w:firstLine="0" w:left="0"/>
        <w:jc w:val="right"/>
      </w:pPr>
      <w:r>
        <w:t>приказом Министерства труда</w:t>
      </w:r>
    </w:p>
    <w:p w14:paraId="9E050000">
      <w:pPr>
        <w:pStyle w:val="Style_1"/>
        <w:ind w:firstLine="0" w:left="0"/>
        <w:jc w:val="right"/>
      </w:pPr>
      <w:r>
        <w:t>и социальной защиты</w:t>
      </w:r>
    </w:p>
    <w:p w14:paraId="9F050000">
      <w:pPr>
        <w:pStyle w:val="Style_1"/>
        <w:ind w:firstLine="0" w:left="0"/>
        <w:jc w:val="right"/>
      </w:pPr>
      <w:r>
        <w:t>Российской Федерации</w:t>
      </w:r>
    </w:p>
    <w:p w14:paraId="A0050000">
      <w:pPr>
        <w:pStyle w:val="Style_1"/>
        <w:ind w:firstLine="0" w:left="0"/>
        <w:jc w:val="right"/>
      </w:pPr>
      <w:r>
        <w:t>от 21 ноября 2023 г. N 817н</w:t>
      </w:r>
    </w:p>
    <w:p w14:paraId="A1050000">
      <w:pPr>
        <w:pStyle w:val="Style_1"/>
        <w:ind w:firstLine="0" w:left="0"/>
        <w:jc w:val="both"/>
      </w:pPr>
    </w:p>
    <w:p w14:paraId="A2050000">
      <w:pPr>
        <w:pStyle w:val="Style_1"/>
        <w:ind w:firstLine="0" w:left="0"/>
        <w:jc w:val="center"/>
        <w:rPr>
          <w:b w:val="1"/>
        </w:rPr>
      </w:pPr>
      <w:bookmarkStart w:id="44" w:name="Par1434"/>
      <w:bookmarkEnd w:id="44"/>
      <w:r>
        <w:rPr>
          <w:b w:val="1"/>
        </w:rPr>
        <w:t>ОТНЕСЕНИЕ</w:t>
      </w:r>
    </w:p>
    <w:p w14:paraId="A3050000">
      <w:pPr>
        <w:pStyle w:val="Style_1"/>
        <w:ind w:firstLine="0" w:left="0"/>
        <w:jc w:val="center"/>
        <w:rPr>
          <w:b w:val="1"/>
        </w:rPr>
      </w:pPr>
      <w:r>
        <w:rPr>
          <w:b w:val="1"/>
        </w:rPr>
        <w:t>УСЛОВИЙ ТРУДА К КЛАССУ (ПОДКЛАССУ) УСЛОВИЙ ТРУДА</w:t>
      </w:r>
    </w:p>
    <w:p w14:paraId="A4050000">
      <w:pPr>
        <w:pStyle w:val="Style_1"/>
        <w:ind w:firstLine="0" w:left="0"/>
        <w:jc w:val="center"/>
        <w:rPr>
          <w:b w:val="1"/>
        </w:rPr>
      </w:pPr>
      <w:r>
        <w:rPr>
          <w:b w:val="1"/>
        </w:rPr>
        <w:t>ПРИ ВОЗДЕЙСТВИИ НЕИОНИЗИРУЮЩИХ ЭЛЕКТРОМАГНИТНЫХ ИЗЛУЧЕНИЙ</w:t>
      </w:r>
    </w:p>
    <w:p w14:paraId="A5050000">
      <w:pPr>
        <w:pStyle w:val="Style_1"/>
        <w:ind w:firstLine="0" w:left="0"/>
        <w:jc w:val="center"/>
        <w:rPr>
          <w:b w:val="1"/>
        </w:rPr>
      </w:pPr>
      <w:r>
        <w:rPr>
          <w:b w:val="1"/>
        </w:rPr>
        <w:t>ОПТИЧЕСКОГО ДИАПАЗОНА</w:t>
      </w:r>
    </w:p>
    <w:p w14:paraId="A6050000">
      <w:pPr>
        <w:pStyle w:val="Style_1"/>
        <w:ind w:firstLine="0" w:left="0"/>
        <w:jc w:val="both"/>
      </w:pPr>
    </w:p>
    <w:p w14:paraId="A7050000">
      <w:pPr>
        <w:pStyle w:val="Style_1"/>
        <w:ind w:firstLine="0" w:left="0"/>
        <w:jc w:val="right"/>
        <w:outlineLvl w:val="2"/>
      </w:pPr>
      <w:r>
        <w:t>Таблица 1</w:t>
      </w:r>
    </w:p>
    <w:p w14:paraId="A8050000">
      <w:pPr>
        <w:pStyle w:val="Style_1"/>
        <w:ind w:firstLine="0" w:left="0"/>
        <w:jc w:val="both"/>
      </w:pPr>
    </w:p>
    <w:p w14:paraId="A9050000">
      <w:pPr>
        <w:pStyle w:val="Style_1"/>
        <w:ind w:firstLine="0" w:left="0"/>
        <w:jc w:val="center"/>
        <w:rPr>
          <w:b w:val="1"/>
        </w:rPr>
      </w:pPr>
      <w:bookmarkStart w:id="45" w:name="Par1441"/>
      <w:bookmarkEnd w:id="45"/>
      <w:r>
        <w:rPr>
          <w:b w:val="1"/>
        </w:rPr>
        <w:t>Отнесение условий труда по классу (подклассу) условий труда</w:t>
      </w:r>
    </w:p>
    <w:p w14:paraId="AA050000">
      <w:pPr>
        <w:pStyle w:val="Style_1"/>
        <w:ind w:firstLine="0" w:left="0"/>
        <w:jc w:val="center"/>
        <w:rPr>
          <w:b w:val="1"/>
        </w:rPr>
      </w:pPr>
      <w:r>
        <w:rPr>
          <w:b w:val="1"/>
        </w:rPr>
        <w:t>при воздействии лазерного излучения</w:t>
      </w:r>
    </w:p>
    <w:p w14:paraId="AB050000">
      <w:pPr>
        <w:pStyle w:val="Style_1"/>
        <w:ind w:firstLine="0" w:left="0"/>
        <w:jc w:val="both"/>
      </w:pPr>
    </w:p>
    <w:tbl>
      <w:tblPr>
        <w:tblStyle w:val="Style_2"/>
        <w:tblLayout w:type="fixed"/>
        <w:tblCellMar>
          <w:left w:type="dxa" w:w="0"/>
          <w:right w:type="dxa" w:w="0"/>
        </w:tblCellMar>
      </w:tblPr>
      <w:tblGrid>
        <w:gridCol w:w="2664"/>
        <w:gridCol w:w="1539"/>
        <w:gridCol w:w="1539"/>
        <w:gridCol w:w="1539"/>
        <w:gridCol w:w="1539"/>
        <w:gridCol w:w="1539"/>
        <w:gridCol w:w="1540"/>
      </w:tblGrid>
      <w:tr>
        <w:tc>
          <w:tcPr>
            <w:tcW w:type="dxa" w:w="2664"/>
            <w:vMerge w:val="restart"/>
            <w:tcBorders>
              <w:top w:color="000000" w:sz="4" w:val="single"/>
              <w:left w:color="000000" w:sz="4" w:val="single"/>
              <w:bottom w:color="000000" w:sz="4" w:val="single"/>
              <w:right w:color="000000" w:sz="4" w:val="single"/>
            </w:tcBorders>
            <w:tcMar>
              <w:left w:type="dxa" w:w="0"/>
              <w:right w:type="dxa" w:w="0"/>
            </w:tcMar>
          </w:tcPr>
          <w:p w14:paraId="AC050000">
            <w:pPr>
              <w:pStyle w:val="Style_1"/>
              <w:ind w:firstLine="0" w:left="0"/>
              <w:jc w:val="center"/>
            </w:pPr>
            <w:r>
              <w:t>Наименование показателя</w:t>
            </w:r>
          </w:p>
        </w:tc>
        <w:tc>
          <w:tcPr>
            <w:tcW w:type="dxa" w:w="9235"/>
            <w:gridSpan w:val="6"/>
            <w:tcBorders>
              <w:top w:color="000000" w:sz="4" w:val="single"/>
              <w:left w:color="000000" w:sz="4" w:val="single"/>
              <w:bottom w:color="000000" w:sz="4" w:val="single"/>
              <w:right w:color="000000" w:sz="4" w:val="single"/>
            </w:tcBorders>
            <w:tcMar>
              <w:left w:type="dxa" w:w="0"/>
              <w:right w:type="dxa" w:w="0"/>
            </w:tcMar>
          </w:tcPr>
          <w:p w14:paraId="AD050000">
            <w:pPr>
              <w:pStyle w:val="Style_1"/>
              <w:ind w:firstLine="0" w:left="0"/>
              <w:jc w:val="center"/>
            </w:pPr>
            <w:r>
              <w:t>Класс (подкласс) условий труда</w:t>
            </w:r>
          </w:p>
        </w:tc>
      </w:tr>
      <w:tr>
        <w:tc>
          <w:tcPr>
            <w:tcW w:type="dxa" w:w="266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39"/>
            <w:tcBorders>
              <w:top w:color="000000" w:sz="4" w:val="single"/>
              <w:left w:color="000000" w:sz="4" w:val="single"/>
              <w:bottom w:color="000000" w:sz="4" w:val="single"/>
              <w:right w:color="000000" w:sz="4" w:val="single"/>
            </w:tcBorders>
            <w:tcMar>
              <w:left w:type="dxa" w:w="0"/>
              <w:right w:type="dxa" w:w="0"/>
            </w:tcMar>
          </w:tcPr>
          <w:p w14:paraId="AE050000">
            <w:pPr>
              <w:pStyle w:val="Style_1"/>
              <w:ind w:firstLine="0" w:left="0"/>
              <w:jc w:val="center"/>
            </w:pPr>
            <w:r>
              <w:t>допустимый</w:t>
            </w:r>
          </w:p>
        </w:tc>
        <w:tc>
          <w:tcPr>
            <w:tcW w:type="dxa" w:w="6156"/>
            <w:gridSpan w:val="4"/>
            <w:tcBorders>
              <w:top w:color="000000" w:sz="4" w:val="single"/>
              <w:left w:color="000000" w:sz="4" w:val="single"/>
              <w:bottom w:color="000000" w:sz="4" w:val="single"/>
              <w:right w:color="000000" w:sz="4" w:val="single"/>
            </w:tcBorders>
            <w:tcMar>
              <w:left w:type="dxa" w:w="0"/>
              <w:right w:type="dxa" w:w="0"/>
            </w:tcMar>
          </w:tcPr>
          <w:p w14:paraId="AF050000">
            <w:pPr>
              <w:pStyle w:val="Style_1"/>
              <w:ind w:firstLine="0" w:left="0"/>
              <w:jc w:val="center"/>
            </w:pPr>
            <w:r>
              <w:t>вредный</w:t>
            </w:r>
          </w:p>
        </w:tc>
        <w:tc>
          <w:tcPr>
            <w:tcW w:type="dxa" w:w="1540"/>
            <w:tcBorders>
              <w:top w:color="000000" w:sz="4" w:val="single"/>
              <w:left w:color="000000" w:sz="4" w:val="single"/>
              <w:bottom w:color="000000" w:sz="4" w:val="single"/>
              <w:right w:color="000000" w:sz="4" w:val="single"/>
            </w:tcBorders>
            <w:tcMar>
              <w:left w:type="dxa" w:w="0"/>
              <w:right w:type="dxa" w:w="0"/>
            </w:tcMar>
          </w:tcPr>
          <w:p w14:paraId="B0050000">
            <w:pPr>
              <w:pStyle w:val="Style_1"/>
              <w:ind w:firstLine="0" w:left="0"/>
              <w:jc w:val="center"/>
            </w:pPr>
            <w:r>
              <w:t>опасный</w:t>
            </w:r>
          </w:p>
        </w:tc>
      </w:tr>
      <w:tr>
        <w:tc>
          <w:tcPr>
            <w:tcW w:type="dxa" w:w="266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39"/>
            <w:tcBorders>
              <w:top w:color="000000" w:sz="4" w:val="single"/>
              <w:left w:color="000000" w:sz="4" w:val="single"/>
              <w:bottom w:color="000000" w:sz="4" w:val="single"/>
              <w:right w:color="000000" w:sz="4" w:val="single"/>
            </w:tcBorders>
            <w:tcMar>
              <w:left w:type="dxa" w:w="0"/>
              <w:right w:type="dxa" w:w="0"/>
            </w:tcMar>
          </w:tcPr>
          <w:p w14:paraId="B1050000">
            <w:pPr>
              <w:pStyle w:val="Style_1"/>
              <w:ind w:firstLine="0" w:left="0"/>
              <w:jc w:val="center"/>
            </w:pPr>
            <w:r>
              <w:t>2</w:t>
            </w:r>
          </w:p>
        </w:tc>
        <w:tc>
          <w:tcPr>
            <w:tcW w:type="dxa" w:w="1539"/>
            <w:tcBorders>
              <w:top w:color="000000" w:sz="4" w:val="single"/>
              <w:left w:color="000000" w:sz="4" w:val="single"/>
              <w:bottom w:color="000000" w:sz="4" w:val="single"/>
              <w:right w:color="000000" w:sz="4" w:val="single"/>
            </w:tcBorders>
            <w:tcMar>
              <w:left w:type="dxa" w:w="0"/>
              <w:right w:type="dxa" w:w="0"/>
            </w:tcMar>
          </w:tcPr>
          <w:p w14:paraId="B2050000">
            <w:pPr>
              <w:pStyle w:val="Style_1"/>
              <w:ind w:firstLine="0" w:left="0"/>
              <w:jc w:val="center"/>
            </w:pPr>
            <w:r>
              <w:t>3.1</w:t>
            </w:r>
          </w:p>
        </w:tc>
        <w:tc>
          <w:tcPr>
            <w:tcW w:type="dxa" w:w="1539"/>
            <w:tcBorders>
              <w:top w:color="000000" w:sz="4" w:val="single"/>
              <w:left w:color="000000" w:sz="4" w:val="single"/>
              <w:bottom w:color="000000" w:sz="4" w:val="single"/>
              <w:right w:color="000000" w:sz="4" w:val="single"/>
            </w:tcBorders>
            <w:tcMar>
              <w:left w:type="dxa" w:w="0"/>
              <w:right w:type="dxa" w:w="0"/>
            </w:tcMar>
          </w:tcPr>
          <w:p w14:paraId="B3050000">
            <w:pPr>
              <w:pStyle w:val="Style_1"/>
              <w:ind w:firstLine="0" w:left="0"/>
              <w:jc w:val="center"/>
            </w:pPr>
            <w:r>
              <w:t>3.2</w:t>
            </w:r>
          </w:p>
        </w:tc>
        <w:tc>
          <w:tcPr>
            <w:tcW w:type="dxa" w:w="1539"/>
            <w:tcBorders>
              <w:top w:color="000000" w:sz="4" w:val="single"/>
              <w:left w:color="000000" w:sz="4" w:val="single"/>
              <w:bottom w:color="000000" w:sz="4" w:val="single"/>
              <w:right w:color="000000" w:sz="4" w:val="single"/>
            </w:tcBorders>
            <w:tcMar>
              <w:left w:type="dxa" w:w="0"/>
              <w:right w:type="dxa" w:w="0"/>
            </w:tcMar>
          </w:tcPr>
          <w:p w14:paraId="B4050000">
            <w:pPr>
              <w:pStyle w:val="Style_1"/>
              <w:ind w:firstLine="0" w:left="0"/>
              <w:jc w:val="center"/>
            </w:pPr>
            <w:r>
              <w:t>3.3</w:t>
            </w:r>
          </w:p>
        </w:tc>
        <w:tc>
          <w:tcPr>
            <w:tcW w:type="dxa" w:w="1539"/>
            <w:tcBorders>
              <w:top w:color="000000" w:sz="4" w:val="single"/>
              <w:left w:color="000000" w:sz="4" w:val="single"/>
              <w:bottom w:color="000000" w:sz="4" w:val="single"/>
              <w:right w:color="000000" w:sz="4" w:val="single"/>
            </w:tcBorders>
            <w:tcMar>
              <w:left w:type="dxa" w:w="0"/>
              <w:right w:type="dxa" w:w="0"/>
            </w:tcMar>
          </w:tcPr>
          <w:p w14:paraId="B5050000">
            <w:pPr>
              <w:pStyle w:val="Style_1"/>
              <w:ind w:firstLine="0" w:left="0"/>
              <w:jc w:val="center"/>
            </w:pPr>
            <w:r>
              <w:t>3.4</w:t>
            </w:r>
          </w:p>
        </w:tc>
        <w:tc>
          <w:tcPr>
            <w:tcW w:type="dxa" w:w="1540"/>
            <w:tcBorders>
              <w:top w:color="000000" w:sz="4" w:val="single"/>
              <w:left w:color="000000" w:sz="4" w:val="single"/>
              <w:bottom w:color="000000" w:sz="4" w:val="single"/>
              <w:right w:color="000000" w:sz="4" w:val="single"/>
            </w:tcBorders>
            <w:tcMar>
              <w:left w:type="dxa" w:w="0"/>
              <w:right w:type="dxa" w:w="0"/>
            </w:tcMar>
          </w:tcPr>
          <w:p w14:paraId="B6050000">
            <w:pPr>
              <w:pStyle w:val="Style_1"/>
              <w:ind w:firstLine="0" w:left="0"/>
              <w:jc w:val="center"/>
            </w:pPr>
            <w:r>
              <w:t>4</w:t>
            </w:r>
          </w:p>
        </w:tc>
      </w:tr>
      <w:tr>
        <w:tc>
          <w:tcPr>
            <w:tcW w:type="dxa" w:w="2664"/>
            <w:vMerge w:val="restart"/>
            <w:tcBorders>
              <w:top w:color="000000" w:sz="4" w:val="single"/>
              <w:left w:color="000000" w:sz="4" w:val="single"/>
              <w:bottom w:color="000000" w:sz="4" w:val="single"/>
              <w:right w:color="000000" w:sz="4" w:val="single"/>
            </w:tcBorders>
            <w:tcMar>
              <w:left w:type="dxa" w:w="0"/>
              <w:right w:type="dxa" w:w="0"/>
            </w:tcMar>
            <w:vAlign w:val="center"/>
          </w:tcPr>
          <w:p w14:paraId="B7050000">
            <w:pPr>
              <w:pStyle w:val="Style_1"/>
              <w:ind w:firstLine="283" w:left="0"/>
              <w:jc w:val="both"/>
            </w:pPr>
            <w:r>
              <w:t>Энергетическая экспозиция Н</w:t>
            </w:r>
            <w:r>
              <w:rPr>
                <w:vertAlign w:val="subscript"/>
              </w:rPr>
              <w:t>пду</w:t>
            </w:r>
            <w:r>
              <w:t>, Дж/м</w:t>
            </w:r>
            <w:r>
              <w:rPr>
                <w:vertAlign w:val="superscript"/>
              </w:rPr>
              <w:t>2</w:t>
            </w:r>
            <w:r>
              <w:t xml:space="preserve"> при заданном спектральном интервале </w:t>
            </w:r>
            <w:r>
              <w:drawing>
                <wp:inline>
                  <wp:extent cx="99060" cy="129540"/>
                  <wp:docPr hidden="false" id="170" name="Picture 170"/>
                  <a:graphic>
                    <a:graphicData uri="http://schemas.openxmlformats.org/drawingml/2006/picture">
                      <pic:pic>
                        <pic:nvPicPr>
                          <pic:cNvPr hidden="false" id="169" name="Picture 169"/>
                          <pic:cNvPicPr preferRelativeResize="true"/>
                        </pic:nvPicPr>
                        <pic:blipFill>
                          <a:blip r:embed="rId85"/>
                          <a:srcRect b="0" l="0" r="0" t="0"/>
                          <a:stretch/>
                        </pic:blipFill>
                        <pic:spPr>
                          <a:xfrm flipH="false" flipV="false" rot="0">
                            <a:ext cx="99060" cy="129540"/>
                          </a:xfrm>
                          <a:prstGeom prst="rect"/>
                        </pic:spPr>
                      </pic:pic>
                    </a:graphicData>
                  </a:graphic>
                </wp:inline>
              </w:drawing>
            </w:r>
            <w:r>
              <w:t>, нм и времени воздействия t, с</w:t>
            </w:r>
          </w:p>
        </w:tc>
        <w:tc>
          <w:tcPr>
            <w:tcW w:type="dxa" w:w="9235"/>
            <w:gridSpan w:val="6"/>
            <w:tcBorders>
              <w:top w:color="000000" w:sz="4" w:val="single"/>
              <w:left w:color="000000" w:sz="4" w:val="single"/>
              <w:bottom w:color="000000" w:sz="4" w:val="single"/>
              <w:right w:color="000000" w:sz="4" w:val="single"/>
            </w:tcBorders>
            <w:tcMar>
              <w:left w:type="dxa" w:w="0"/>
              <w:right w:type="dxa" w:w="0"/>
            </w:tcMar>
            <w:vAlign w:val="center"/>
          </w:tcPr>
          <w:p w14:paraId="B8050000">
            <w:pPr>
              <w:pStyle w:val="Style_1"/>
              <w:ind w:firstLine="0" w:left="0"/>
              <w:jc w:val="center"/>
            </w:pPr>
            <w:r>
              <w:t>при хроническом воздействии</w:t>
            </w:r>
          </w:p>
        </w:tc>
      </w:tr>
      <w:tr>
        <w:tc>
          <w:tcPr>
            <w:tcW w:type="dxa" w:w="2664"/>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B9050000">
            <w:pPr>
              <w:pStyle w:val="Style_1"/>
              <w:ind w:firstLine="0" w:left="0"/>
              <w:jc w:val="center"/>
            </w:pPr>
            <w:r>
              <w:drawing>
                <wp:inline>
                  <wp:extent cx="99060" cy="121920"/>
                  <wp:docPr hidden="false" id="172" name="Picture 172"/>
                  <a:graphic>
                    <a:graphicData uri="http://schemas.openxmlformats.org/drawingml/2006/picture">
                      <pic:pic>
                        <pic:nvPicPr>
                          <pic:cNvPr hidden="false" id="171" name="Picture 171"/>
                          <pic:cNvPicPr preferRelativeResize="true"/>
                        </pic:nvPicPr>
                        <pic:blipFill>
                          <a:blip r:embed="rId86"/>
                          <a:srcRect b="0" l="0" r="0" t="0"/>
                          <a:stretch/>
                        </pic:blipFill>
                        <pic:spPr>
                          <a:xfrm flipH="false" flipV="false" rot="0">
                            <a:ext cx="99060" cy="121920"/>
                          </a:xfrm>
                          <a:prstGeom prst="rect"/>
                        </pic:spPr>
                      </pic:pic>
                    </a:graphicData>
                  </a:graphic>
                </wp:inline>
              </w:drawing>
            </w:r>
            <w:r>
              <w:t xml:space="preserve"> Н</w:t>
            </w:r>
            <w:r>
              <w:rPr>
                <w:vertAlign w:val="subscript"/>
              </w:rPr>
              <w:t>пду</w:t>
            </w: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BA050000">
            <w:pPr>
              <w:pStyle w:val="Style_1"/>
              <w:ind w:firstLine="0" w:left="0"/>
              <w:jc w:val="center"/>
            </w:pPr>
            <w:r>
              <w:t>&gt; Н</w:t>
            </w:r>
            <w:r>
              <w:rPr>
                <w:vertAlign w:val="subscript"/>
              </w:rPr>
              <w:t>пду</w:t>
            </w: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BB050000">
            <w:pPr>
              <w:pStyle w:val="Style_1"/>
              <w:ind w:firstLine="0" w:left="0"/>
              <w:jc w:val="center"/>
            </w:pPr>
            <w:r>
              <w:t>-</w:t>
            </w: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BC050000">
            <w:pPr>
              <w:pStyle w:val="Style_1"/>
              <w:ind w:firstLine="0" w:left="0"/>
              <w:jc w:val="center"/>
            </w:pPr>
            <w:r>
              <w:t>-</w:t>
            </w: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BD050000">
            <w:pPr>
              <w:pStyle w:val="Style_1"/>
              <w:ind w:firstLine="0" w:left="0"/>
              <w:jc w:val="center"/>
            </w:pPr>
            <w:r>
              <w:t>-</w:t>
            </w:r>
          </w:p>
        </w:tc>
        <w:tc>
          <w:tcPr>
            <w:tcW w:type="dxa" w:w="1540"/>
            <w:tcBorders>
              <w:top w:color="000000" w:sz="4" w:val="single"/>
              <w:left w:color="000000" w:sz="4" w:val="single"/>
              <w:bottom w:color="000000" w:sz="4" w:val="single"/>
              <w:right w:color="000000" w:sz="4" w:val="single"/>
            </w:tcBorders>
            <w:tcMar>
              <w:left w:type="dxa" w:w="0"/>
              <w:right w:type="dxa" w:w="0"/>
            </w:tcMar>
            <w:vAlign w:val="center"/>
          </w:tcPr>
          <w:p w14:paraId="BE050000">
            <w:pPr>
              <w:pStyle w:val="Style_1"/>
              <w:ind w:firstLine="0" w:left="0"/>
              <w:jc w:val="center"/>
            </w:pPr>
            <w:r>
              <w:t>-</w:t>
            </w:r>
          </w:p>
        </w:tc>
      </w:tr>
      <w:tr>
        <w:tc>
          <w:tcPr>
            <w:tcW w:type="dxa" w:w="2664"/>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9235"/>
            <w:gridSpan w:val="6"/>
            <w:tcBorders>
              <w:top w:color="000000" w:sz="4" w:val="single"/>
              <w:left w:color="000000" w:sz="4" w:val="single"/>
              <w:bottom w:color="000000" w:sz="4" w:val="single"/>
              <w:right w:color="000000" w:sz="4" w:val="single"/>
            </w:tcBorders>
            <w:tcMar>
              <w:left w:type="dxa" w:w="0"/>
              <w:right w:type="dxa" w:w="0"/>
            </w:tcMar>
            <w:vAlign w:val="center"/>
          </w:tcPr>
          <w:p w14:paraId="BF050000">
            <w:pPr>
              <w:pStyle w:val="Style_1"/>
              <w:ind w:firstLine="0" w:left="0"/>
              <w:jc w:val="center"/>
            </w:pPr>
            <w:r>
              <w:t>при однократном воздействии</w:t>
            </w:r>
          </w:p>
        </w:tc>
      </w:tr>
      <w:tr>
        <w:tc>
          <w:tcPr>
            <w:tcW w:type="dxa" w:w="2664"/>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C0050000">
            <w:pPr>
              <w:pStyle w:val="Style_1"/>
              <w:ind w:firstLine="0" w:left="0"/>
              <w:jc w:val="center"/>
            </w:pP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C1050000">
            <w:pPr>
              <w:pStyle w:val="Style_1"/>
              <w:ind w:firstLine="0" w:left="0"/>
              <w:jc w:val="center"/>
            </w:pPr>
            <w:r>
              <w:drawing>
                <wp:inline>
                  <wp:extent cx="99060" cy="121920"/>
                  <wp:docPr hidden="false" id="174" name="Picture 174"/>
                  <a:graphic>
                    <a:graphicData uri="http://schemas.openxmlformats.org/drawingml/2006/picture">
                      <pic:pic>
                        <pic:nvPicPr>
                          <pic:cNvPr hidden="false" id="173" name="Picture 173"/>
                          <pic:cNvPicPr preferRelativeResize="true"/>
                        </pic:nvPicPr>
                        <pic:blipFill>
                          <a:blip r:embed="rId87"/>
                          <a:srcRect b="0" l="0" r="0" t="0"/>
                          <a:stretch/>
                        </pic:blipFill>
                        <pic:spPr>
                          <a:xfrm flipH="false" flipV="false" rot="0">
                            <a:ext cx="99060" cy="121920"/>
                          </a:xfrm>
                          <a:prstGeom prst="rect"/>
                        </pic:spPr>
                      </pic:pic>
                    </a:graphicData>
                  </a:graphic>
                </wp:inline>
              </w:drawing>
            </w:r>
            <w:r>
              <w:t xml:space="preserve"> Н</w:t>
            </w:r>
            <w:r>
              <w:rPr>
                <w:vertAlign w:val="subscript"/>
              </w:rPr>
              <w:t>пду</w:t>
            </w: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C2050000">
            <w:pPr>
              <w:pStyle w:val="Style_1"/>
              <w:ind w:firstLine="0" w:left="0"/>
              <w:jc w:val="center"/>
            </w:pPr>
            <w:r>
              <w:drawing>
                <wp:inline>
                  <wp:extent cx="99060" cy="121920"/>
                  <wp:docPr hidden="false" id="176" name="Picture 176"/>
                  <a:graphic>
                    <a:graphicData uri="http://schemas.openxmlformats.org/drawingml/2006/picture">
                      <pic:pic>
                        <pic:nvPicPr>
                          <pic:cNvPr hidden="false" id="175" name="Picture 175"/>
                          <pic:cNvPicPr preferRelativeResize="true"/>
                        </pic:nvPicPr>
                        <pic:blipFill>
                          <a:blip r:embed="rId88"/>
                          <a:srcRect b="0" l="0" r="0" t="0"/>
                          <a:stretch/>
                        </pic:blipFill>
                        <pic:spPr>
                          <a:xfrm flipH="false" flipV="false" rot="0">
                            <a:ext cx="99060" cy="121920"/>
                          </a:xfrm>
                          <a:prstGeom prst="rect"/>
                        </pic:spPr>
                      </pic:pic>
                    </a:graphicData>
                  </a:graphic>
                </wp:inline>
              </w:drawing>
            </w:r>
            <w:r>
              <w:t xml:space="preserve"> 10 Н</w:t>
            </w:r>
            <w:r>
              <w:rPr>
                <w:vertAlign w:val="subscript"/>
              </w:rPr>
              <w:t>пду</w:t>
            </w: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C3050000">
            <w:pPr>
              <w:pStyle w:val="Style_1"/>
              <w:ind w:firstLine="0" w:left="0"/>
              <w:jc w:val="center"/>
            </w:pPr>
            <w:r>
              <w:drawing>
                <wp:inline>
                  <wp:extent cx="99060" cy="121920"/>
                  <wp:docPr hidden="false" id="178" name="Picture 178"/>
                  <a:graphic>
                    <a:graphicData uri="http://schemas.openxmlformats.org/drawingml/2006/picture">
                      <pic:pic>
                        <pic:nvPicPr>
                          <pic:cNvPr hidden="false" id="177" name="Picture 177"/>
                          <pic:cNvPicPr preferRelativeResize="true"/>
                        </pic:nvPicPr>
                        <pic:blipFill>
                          <a:blip r:embed="rId89"/>
                          <a:srcRect b="0" l="0" r="0" t="0"/>
                          <a:stretch/>
                        </pic:blipFill>
                        <pic:spPr>
                          <a:xfrm flipH="false" flipV="false" rot="0">
                            <a:ext cx="99060" cy="121920"/>
                          </a:xfrm>
                          <a:prstGeom prst="rect"/>
                        </pic:spPr>
                      </pic:pic>
                    </a:graphicData>
                  </a:graphic>
                </wp:inline>
              </w:drawing>
            </w:r>
            <w:r>
              <w:t xml:space="preserve"> 10</w:t>
            </w:r>
            <w:r>
              <w:rPr>
                <w:vertAlign w:val="superscript"/>
              </w:rPr>
              <w:t>2</w:t>
            </w:r>
            <w:r>
              <w:t xml:space="preserve"> Н</w:t>
            </w:r>
            <w:r>
              <w:rPr>
                <w:vertAlign w:val="subscript"/>
              </w:rPr>
              <w:t>пду</w:t>
            </w: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C4050000">
            <w:pPr>
              <w:pStyle w:val="Style_1"/>
              <w:ind w:firstLine="0" w:left="0"/>
              <w:jc w:val="center"/>
            </w:pPr>
            <w:r>
              <w:drawing>
                <wp:inline>
                  <wp:extent cx="99060" cy="121920"/>
                  <wp:docPr hidden="false" id="180" name="Picture 180"/>
                  <a:graphic>
                    <a:graphicData uri="http://schemas.openxmlformats.org/drawingml/2006/picture">
                      <pic:pic>
                        <pic:nvPicPr>
                          <pic:cNvPr hidden="false" id="179" name="Picture 179"/>
                          <pic:cNvPicPr preferRelativeResize="true"/>
                        </pic:nvPicPr>
                        <pic:blipFill>
                          <a:blip r:embed="rId90"/>
                          <a:srcRect b="0" l="0" r="0" t="0"/>
                          <a:stretch/>
                        </pic:blipFill>
                        <pic:spPr>
                          <a:xfrm flipH="false" flipV="false" rot="0">
                            <a:ext cx="99060" cy="121920"/>
                          </a:xfrm>
                          <a:prstGeom prst="rect"/>
                        </pic:spPr>
                      </pic:pic>
                    </a:graphicData>
                  </a:graphic>
                </wp:inline>
              </w:drawing>
            </w:r>
            <w:r>
              <w:t xml:space="preserve"> 10</w:t>
            </w:r>
            <w:r>
              <w:rPr>
                <w:vertAlign w:val="superscript"/>
              </w:rPr>
              <w:t>3</w:t>
            </w:r>
            <w:r>
              <w:t xml:space="preserve"> Н</w:t>
            </w:r>
            <w:r>
              <w:rPr>
                <w:vertAlign w:val="subscript"/>
              </w:rPr>
              <w:t>пду</w:t>
            </w:r>
          </w:p>
        </w:tc>
        <w:tc>
          <w:tcPr>
            <w:tcW w:type="dxa" w:w="1540"/>
            <w:tcBorders>
              <w:top w:color="000000" w:sz="4" w:val="single"/>
              <w:left w:color="000000" w:sz="4" w:val="single"/>
              <w:bottom w:color="000000" w:sz="4" w:val="single"/>
              <w:right w:color="000000" w:sz="4" w:val="single"/>
            </w:tcBorders>
            <w:tcMar>
              <w:left w:type="dxa" w:w="0"/>
              <w:right w:type="dxa" w:w="0"/>
            </w:tcMar>
            <w:vAlign w:val="center"/>
          </w:tcPr>
          <w:p w14:paraId="C5050000">
            <w:pPr>
              <w:pStyle w:val="Style_1"/>
              <w:ind w:firstLine="0" w:left="0"/>
              <w:jc w:val="center"/>
            </w:pPr>
            <w:r>
              <w:t>&gt; 10</w:t>
            </w:r>
            <w:r>
              <w:rPr>
                <w:vertAlign w:val="superscript"/>
              </w:rPr>
              <w:t>3</w:t>
            </w:r>
            <w:r>
              <w:t xml:space="preserve"> Н</w:t>
            </w:r>
            <w:r>
              <w:rPr>
                <w:vertAlign w:val="subscript"/>
              </w:rPr>
              <w:t>пду</w:t>
            </w:r>
          </w:p>
        </w:tc>
      </w:tr>
      <w:tr>
        <w:tc>
          <w:tcPr>
            <w:tcW w:type="dxa" w:w="2664"/>
            <w:vMerge w:val="restart"/>
            <w:tcBorders>
              <w:top w:color="000000" w:sz="4" w:val="single"/>
              <w:left w:color="000000" w:sz="4" w:val="single"/>
              <w:bottom w:color="000000" w:sz="4" w:val="single"/>
              <w:right w:color="000000" w:sz="4" w:val="single"/>
            </w:tcBorders>
            <w:tcMar>
              <w:left w:type="dxa" w:w="0"/>
              <w:right w:type="dxa" w:w="0"/>
            </w:tcMar>
            <w:vAlign w:val="center"/>
          </w:tcPr>
          <w:p w14:paraId="C6050000">
            <w:pPr>
              <w:pStyle w:val="Style_1"/>
              <w:ind w:firstLine="283" w:left="0"/>
              <w:jc w:val="both"/>
            </w:pPr>
            <w:r>
              <w:t>Энергетическая облученность Е</w:t>
            </w:r>
            <w:r>
              <w:rPr>
                <w:vertAlign w:val="subscript"/>
              </w:rPr>
              <w:t>пду</w:t>
            </w:r>
            <w:r>
              <w:t>, Вт/м</w:t>
            </w:r>
            <w:r>
              <w:rPr>
                <w:vertAlign w:val="superscript"/>
              </w:rPr>
              <w:t>2</w:t>
            </w:r>
            <w:r>
              <w:t xml:space="preserve"> при заданном спектральном интервале </w:t>
            </w:r>
            <w:r>
              <w:drawing>
                <wp:inline>
                  <wp:extent cx="99060" cy="129540"/>
                  <wp:docPr hidden="false" id="182" name="Picture 182"/>
                  <a:graphic>
                    <a:graphicData uri="http://schemas.openxmlformats.org/drawingml/2006/picture">
                      <pic:pic>
                        <pic:nvPicPr>
                          <pic:cNvPr hidden="false" id="181" name="Picture 181"/>
                          <pic:cNvPicPr preferRelativeResize="true"/>
                        </pic:nvPicPr>
                        <pic:blipFill>
                          <a:blip r:embed="rId91"/>
                          <a:srcRect b="0" l="0" r="0" t="0"/>
                          <a:stretch/>
                        </pic:blipFill>
                        <pic:spPr>
                          <a:xfrm flipH="false" flipV="false" rot="0">
                            <a:ext cx="99060" cy="129540"/>
                          </a:xfrm>
                          <a:prstGeom prst="rect"/>
                        </pic:spPr>
                      </pic:pic>
                    </a:graphicData>
                  </a:graphic>
                </wp:inline>
              </w:drawing>
            </w:r>
            <w:r>
              <w:t>, нм и времени воздействия t, с</w:t>
            </w:r>
          </w:p>
        </w:tc>
        <w:tc>
          <w:tcPr>
            <w:tcW w:type="dxa" w:w="9235"/>
            <w:gridSpan w:val="6"/>
            <w:tcBorders>
              <w:top w:color="000000" w:sz="4" w:val="single"/>
              <w:left w:color="000000" w:sz="4" w:val="single"/>
              <w:bottom w:color="000000" w:sz="4" w:val="single"/>
              <w:right w:color="000000" w:sz="4" w:val="single"/>
            </w:tcBorders>
            <w:tcMar>
              <w:left w:type="dxa" w:w="0"/>
              <w:right w:type="dxa" w:w="0"/>
            </w:tcMar>
            <w:vAlign w:val="center"/>
          </w:tcPr>
          <w:p w14:paraId="C7050000">
            <w:pPr>
              <w:pStyle w:val="Style_1"/>
              <w:ind w:firstLine="0" w:left="0"/>
              <w:jc w:val="center"/>
            </w:pPr>
            <w:r>
              <w:t>при хроническом воздействии</w:t>
            </w:r>
          </w:p>
        </w:tc>
      </w:tr>
      <w:tr>
        <w:tc>
          <w:tcPr>
            <w:tcW w:type="dxa" w:w="2664"/>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C8050000">
            <w:pPr>
              <w:pStyle w:val="Style_1"/>
              <w:ind w:firstLine="0" w:left="0"/>
              <w:jc w:val="center"/>
            </w:pPr>
            <w:r>
              <w:drawing>
                <wp:inline>
                  <wp:extent cx="99060" cy="121920"/>
                  <wp:docPr hidden="false" id="184" name="Picture 184"/>
                  <a:graphic>
                    <a:graphicData uri="http://schemas.openxmlformats.org/drawingml/2006/picture">
                      <pic:pic>
                        <pic:nvPicPr>
                          <pic:cNvPr hidden="false" id="183" name="Picture 183"/>
                          <pic:cNvPicPr preferRelativeResize="true"/>
                        </pic:nvPicPr>
                        <pic:blipFill>
                          <a:blip r:embed="rId92"/>
                          <a:srcRect b="0" l="0" r="0" t="0"/>
                          <a:stretch/>
                        </pic:blipFill>
                        <pic:spPr>
                          <a:xfrm flipH="false" flipV="false" rot="0">
                            <a:ext cx="99060" cy="121920"/>
                          </a:xfrm>
                          <a:prstGeom prst="rect"/>
                        </pic:spPr>
                      </pic:pic>
                    </a:graphicData>
                  </a:graphic>
                </wp:inline>
              </w:drawing>
            </w:r>
            <w:r>
              <w:t xml:space="preserve"> Е</w:t>
            </w:r>
            <w:r>
              <w:rPr>
                <w:vertAlign w:val="subscript"/>
              </w:rPr>
              <w:t>пду</w:t>
            </w: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C9050000">
            <w:pPr>
              <w:pStyle w:val="Style_1"/>
              <w:ind w:firstLine="0" w:left="0"/>
              <w:jc w:val="center"/>
            </w:pPr>
            <w:r>
              <w:t>&gt; Е</w:t>
            </w:r>
            <w:r>
              <w:rPr>
                <w:vertAlign w:val="subscript"/>
              </w:rPr>
              <w:t>пду</w:t>
            </w: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CA050000">
            <w:pPr>
              <w:pStyle w:val="Style_1"/>
              <w:ind w:firstLine="0" w:left="0"/>
              <w:jc w:val="center"/>
            </w:pPr>
            <w:r>
              <w:t>-</w:t>
            </w: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CB050000">
            <w:pPr>
              <w:pStyle w:val="Style_1"/>
              <w:ind w:firstLine="0" w:left="0"/>
              <w:jc w:val="center"/>
            </w:pPr>
            <w:r>
              <w:t>-</w:t>
            </w: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CC050000">
            <w:pPr>
              <w:pStyle w:val="Style_1"/>
              <w:ind w:firstLine="0" w:left="0"/>
              <w:jc w:val="center"/>
            </w:pPr>
            <w:r>
              <w:t>-</w:t>
            </w:r>
          </w:p>
        </w:tc>
        <w:tc>
          <w:tcPr>
            <w:tcW w:type="dxa" w:w="1540"/>
            <w:tcBorders>
              <w:top w:color="000000" w:sz="4" w:val="single"/>
              <w:left w:color="000000" w:sz="4" w:val="single"/>
              <w:bottom w:color="000000" w:sz="4" w:val="single"/>
              <w:right w:color="000000" w:sz="4" w:val="single"/>
            </w:tcBorders>
            <w:tcMar>
              <w:left w:type="dxa" w:w="0"/>
              <w:right w:type="dxa" w:w="0"/>
            </w:tcMar>
            <w:vAlign w:val="center"/>
          </w:tcPr>
          <w:p w14:paraId="CD050000">
            <w:pPr>
              <w:pStyle w:val="Style_1"/>
              <w:ind w:firstLine="0" w:left="0"/>
              <w:jc w:val="center"/>
            </w:pPr>
            <w:r>
              <w:t>-</w:t>
            </w:r>
          </w:p>
        </w:tc>
      </w:tr>
      <w:tr>
        <w:tc>
          <w:tcPr>
            <w:tcW w:type="dxa" w:w="2664"/>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9235"/>
            <w:gridSpan w:val="6"/>
            <w:tcBorders>
              <w:top w:color="000000" w:sz="4" w:val="single"/>
              <w:left w:color="000000" w:sz="4" w:val="single"/>
              <w:bottom w:color="000000" w:sz="4" w:val="single"/>
              <w:right w:color="000000" w:sz="4" w:val="single"/>
            </w:tcBorders>
            <w:tcMar>
              <w:left w:type="dxa" w:w="0"/>
              <w:right w:type="dxa" w:w="0"/>
            </w:tcMar>
            <w:vAlign w:val="center"/>
          </w:tcPr>
          <w:p w14:paraId="CE050000">
            <w:pPr>
              <w:pStyle w:val="Style_1"/>
              <w:ind w:firstLine="0" w:left="0"/>
              <w:jc w:val="center"/>
            </w:pPr>
            <w:r>
              <w:t>при однократном воздействии</w:t>
            </w:r>
          </w:p>
        </w:tc>
      </w:tr>
      <w:tr>
        <w:tc>
          <w:tcPr>
            <w:tcW w:type="dxa" w:w="2664"/>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CF050000">
            <w:pPr>
              <w:pStyle w:val="Style_1"/>
              <w:ind w:firstLine="0" w:left="0"/>
              <w:jc w:val="center"/>
            </w:pP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D0050000">
            <w:pPr>
              <w:pStyle w:val="Style_1"/>
              <w:ind w:firstLine="0" w:left="0"/>
              <w:jc w:val="center"/>
            </w:pPr>
            <w:r>
              <w:drawing>
                <wp:inline>
                  <wp:extent cx="99060" cy="121920"/>
                  <wp:docPr hidden="false" id="186" name="Picture 186"/>
                  <a:graphic>
                    <a:graphicData uri="http://schemas.openxmlformats.org/drawingml/2006/picture">
                      <pic:pic>
                        <pic:nvPicPr>
                          <pic:cNvPr hidden="false" id="185" name="Picture 185"/>
                          <pic:cNvPicPr preferRelativeResize="true"/>
                        </pic:nvPicPr>
                        <pic:blipFill>
                          <a:blip r:embed="rId93"/>
                          <a:srcRect b="0" l="0" r="0" t="0"/>
                          <a:stretch/>
                        </pic:blipFill>
                        <pic:spPr>
                          <a:xfrm flipH="false" flipV="false" rot="0">
                            <a:ext cx="99060" cy="121920"/>
                          </a:xfrm>
                          <a:prstGeom prst="rect"/>
                        </pic:spPr>
                      </pic:pic>
                    </a:graphicData>
                  </a:graphic>
                </wp:inline>
              </w:drawing>
            </w:r>
            <w:r>
              <w:t xml:space="preserve"> Е</w:t>
            </w:r>
            <w:r>
              <w:rPr>
                <w:vertAlign w:val="subscript"/>
              </w:rPr>
              <w:t>пду</w:t>
            </w: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D1050000">
            <w:pPr>
              <w:pStyle w:val="Style_1"/>
              <w:ind w:firstLine="0" w:left="0"/>
              <w:jc w:val="center"/>
            </w:pPr>
            <w:r>
              <w:drawing>
                <wp:inline>
                  <wp:extent cx="99060" cy="121920"/>
                  <wp:docPr hidden="false" id="188" name="Picture 188"/>
                  <a:graphic>
                    <a:graphicData uri="http://schemas.openxmlformats.org/drawingml/2006/picture">
                      <pic:pic>
                        <pic:nvPicPr>
                          <pic:cNvPr hidden="false" id="187" name="Picture 187"/>
                          <pic:cNvPicPr preferRelativeResize="true"/>
                        </pic:nvPicPr>
                        <pic:blipFill>
                          <a:blip r:embed="rId94"/>
                          <a:srcRect b="0" l="0" r="0" t="0"/>
                          <a:stretch/>
                        </pic:blipFill>
                        <pic:spPr>
                          <a:xfrm flipH="false" flipV="false" rot="0">
                            <a:ext cx="99060" cy="121920"/>
                          </a:xfrm>
                          <a:prstGeom prst="rect"/>
                        </pic:spPr>
                      </pic:pic>
                    </a:graphicData>
                  </a:graphic>
                </wp:inline>
              </w:drawing>
            </w:r>
            <w:r>
              <w:t xml:space="preserve"> 10 Е</w:t>
            </w:r>
            <w:r>
              <w:rPr>
                <w:vertAlign w:val="subscript"/>
              </w:rPr>
              <w:t>пду</w:t>
            </w: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D2050000">
            <w:pPr>
              <w:pStyle w:val="Style_1"/>
              <w:ind w:firstLine="0" w:left="0"/>
              <w:jc w:val="center"/>
            </w:pPr>
            <w:r>
              <w:drawing>
                <wp:inline>
                  <wp:extent cx="99060" cy="121920"/>
                  <wp:docPr hidden="false" id="190" name="Picture 190"/>
                  <a:graphic>
                    <a:graphicData uri="http://schemas.openxmlformats.org/drawingml/2006/picture">
                      <pic:pic>
                        <pic:nvPicPr>
                          <pic:cNvPr hidden="false" id="189" name="Picture 189"/>
                          <pic:cNvPicPr preferRelativeResize="true"/>
                        </pic:nvPicPr>
                        <pic:blipFill>
                          <a:blip r:embed="rId95"/>
                          <a:srcRect b="0" l="0" r="0" t="0"/>
                          <a:stretch/>
                        </pic:blipFill>
                        <pic:spPr>
                          <a:xfrm flipH="false" flipV="false" rot="0">
                            <a:ext cx="99060" cy="121920"/>
                          </a:xfrm>
                          <a:prstGeom prst="rect"/>
                        </pic:spPr>
                      </pic:pic>
                    </a:graphicData>
                  </a:graphic>
                </wp:inline>
              </w:drawing>
            </w:r>
            <w:r>
              <w:t xml:space="preserve"> 10</w:t>
            </w:r>
            <w:r>
              <w:rPr>
                <w:vertAlign w:val="superscript"/>
              </w:rPr>
              <w:t>2</w:t>
            </w:r>
            <w:r>
              <w:t xml:space="preserve"> Е</w:t>
            </w:r>
            <w:r>
              <w:rPr>
                <w:vertAlign w:val="subscript"/>
              </w:rPr>
              <w:t>пду</w:t>
            </w: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D3050000">
            <w:pPr>
              <w:pStyle w:val="Style_1"/>
              <w:ind w:firstLine="0" w:left="0"/>
              <w:jc w:val="center"/>
            </w:pPr>
            <w:r>
              <w:drawing>
                <wp:inline>
                  <wp:extent cx="99060" cy="121920"/>
                  <wp:docPr hidden="false" id="192" name="Picture 192"/>
                  <a:graphic>
                    <a:graphicData uri="http://schemas.openxmlformats.org/drawingml/2006/picture">
                      <pic:pic>
                        <pic:nvPicPr>
                          <pic:cNvPr hidden="false" id="191" name="Picture 191"/>
                          <pic:cNvPicPr preferRelativeResize="true"/>
                        </pic:nvPicPr>
                        <pic:blipFill>
                          <a:blip r:embed="rId96"/>
                          <a:srcRect b="0" l="0" r="0" t="0"/>
                          <a:stretch/>
                        </pic:blipFill>
                        <pic:spPr>
                          <a:xfrm flipH="false" flipV="false" rot="0">
                            <a:ext cx="99060" cy="121920"/>
                          </a:xfrm>
                          <a:prstGeom prst="rect"/>
                        </pic:spPr>
                      </pic:pic>
                    </a:graphicData>
                  </a:graphic>
                </wp:inline>
              </w:drawing>
            </w:r>
            <w:r>
              <w:t xml:space="preserve"> 10</w:t>
            </w:r>
            <w:r>
              <w:rPr>
                <w:vertAlign w:val="superscript"/>
              </w:rPr>
              <w:t>3</w:t>
            </w:r>
            <w:r>
              <w:t xml:space="preserve"> Е</w:t>
            </w:r>
            <w:r>
              <w:rPr>
                <w:vertAlign w:val="subscript"/>
              </w:rPr>
              <w:t>пду</w:t>
            </w:r>
          </w:p>
        </w:tc>
        <w:tc>
          <w:tcPr>
            <w:tcW w:type="dxa" w:w="1540"/>
            <w:tcBorders>
              <w:top w:color="000000" w:sz="4" w:val="single"/>
              <w:left w:color="000000" w:sz="4" w:val="single"/>
              <w:bottom w:color="000000" w:sz="4" w:val="single"/>
              <w:right w:color="000000" w:sz="4" w:val="single"/>
            </w:tcBorders>
            <w:tcMar>
              <w:left w:type="dxa" w:w="0"/>
              <w:right w:type="dxa" w:w="0"/>
            </w:tcMar>
            <w:vAlign w:val="center"/>
          </w:tcPr>
          <w:p w14:paraId="D4050000">
            <w:pPr>
              <w:pStyle w:val="Style_1"/>
              <w:ind w:firstLine="0" w:left="0"/>
              <w:jc w:val="center"/>
            </w:pPr>
            <w:r>
              <w:t>&gt; 10</w:t>
            </w:r>
            <w:r>
              <w:rPr>
                <w:vertAlign w:val="superscript"/>
              </w:rPr>
              <w:t>3</w:t>
            </w:r>
            <w:r>
              <w:t xml:space="preserve"> Е</w:t>
            </w:r>
            <w:r>
              <w:rPr>
                <w:vertAlign w:val="subscript"/>
              </w:rPr>
              <w:t>пду</w:t>
            </w:r>
          </w:p>
        </w:tc>
      </w:tr>
    </w:tbl>
    <w:p w14:paraId="D5050000">
      <w:pPr>
        <w:pStyle w:val="Style_1"/>
        <w:ind w:firstLine="0" w:left="0"/>
        <w:jc w:val="both"/>
      </w:pPr>
    </w:p>
    <w:p w14:paraId="D6050000">
      <w:pPr>
        <w:pStyle w:val="Style_1"/>
        <w:ind w:firstLine="0" w:left="0"/>
        <w:jc w:val="right"/>
        <w:outlineLvl w:val="2"/>
      </w:pPr>
      <w:r>
        <w:t>Таблица 2</w:t>
      </w:r>
    </w:p>
    <w:p w14:paraId="D7050000">
      <w:pPr>
        <w:pStyle w:val="Style_1"/>
        <w:ind w:firstLine="0" w:left="0"/>
        <w:jc w:val="both"/>
      </w:pPr>
    </w:p>
    <w:p w14:paraId="D8050000">
      <w:pPr>
        <w:pStyle w:val="Style_1"/>
        <w:ind w:firstLine="0" w:left="0"/>
        <w:jc w:val="center"/>
        <w:rPr>
          <w:b w:val="1"/>
        </w:rPr>
      </w:pPr>
      <w:bookmarkStart w:id="46" w:name="Par1488"/>
      <w:bookmarkEnd w:id="46"/>
      <w:r>
        <w:rPr>
          <w:b w:val="1"/>
        </w:rPr>
        <w:t>Отнесение условий труда к классу (подклассу)</w:t>
      </w:r>
    </w:p>
    <w:p w14:paraId="D9050000">
      <w:pPr>
        <w:pStyle w:val="Style_1"/>
        <w:ind w:firstLine="0" w:left="0"/>
        <w:jc w:val="center"/>
        <w:rPr>
          <w:b w:val="1"/>
        </w:rPr>
      </w:pPr>
      <w:r>
        <w:rPr>
          <w:b w:val="1"/>
        </w:rPr>
        <w:t>условий труда при воздействии ультрафиолетового излучения</w:t>
      </w:r>
    </w:p>
    <w:p w14:paraId="DA050000">
      <w:pPr>
        <w:pStyle w:val="Style_1"/>
        <w:ind w:firstLine="0" w:left="0"/>
        <w:jc w:val="center"/>
        <w:rPr>
          <w:b w:val="1"/>
        </w:rPr>
      </w:pPr>
      <w:r>
        <w:rPr>
          <w:b w:val="1"/>
        </w:rPr>
        <w:t>(при наличии производственных источников)</w:t>
      </w:r>
    </w:p>
    <w:p w14:paraId="DB050000">
      <w:pPr>
        <w:pStyle w:val="Style_1"/>
        <w:ind w:firstLine="0" w:left="0"/>
        <w:jc w:val="both"/>
      </w:pPr>
    </w:p>
    <w:tbl>
      <w:tblPr>
        <w:tblStyle w:val="Style_2"/>
        <w:tblLayout w:type="fixed"/>
        <w:tblCellMar>
          <w:left w:type="dxa" w:w="0"/>
          <w:right w:type="dxa" w:w="0"/>
        </w:tblCellMar>
      </w:tblPr>
      <w:tblGrid>
        <w:gridCol w:w="2664"/>
        <w:gridCol w:w="1538"/>
        <w:gridCol w:w="1538"/>
        <w:gridCol w:w="1538"/>
        <w:gridCol w:w="1538"/>
        <w:gridCol w:w="1538"/>
        <w:gridCol w:w="1543"/>
      </w:tblGrid>
      <w:tr>
        <w:tc>
          <w:tcPr>
            <w:tcW w:type="dxa" w:w="2664"/>
            <w:vMerge w:val="restart"/>
            <w:tcBorders>
              <w:top w:color="000000" w:sz="4" w:val="single"/>
              <w:left w:color="000000" w:sz="4" w:val="single"/>
              <w:bottom w:color="000000" w:sz="4" w:val="single"/>
              <w:right w:color="000000" w:sz="4" w:val="single"/>
            </w:tcBorders>
            <w:tcMar>
              <w:left w:type="dxa" w:w="0"/>
              <w:right w:type="dxa" w:w="0"/>
            </w:tcMar>
          </w:tcPr>
          <w:p w14:paraId="DC050000">
            <w:pPr>
              <w:pStyle w:val="Style_1"/>
              <w:ind w:firstLine="0" w:left="0"/>
              <w:jc w:val="center"/>
            </w:pPr>
            <w:r>
              <w:t>Наименование показателя</w:t>
            </w:r>
          </w:p>
        </w:tc>
        <w:tc>
          <w:tcPr>
            <w:tcW w:type="dxa" w:w="9233"/>
            <w:gridSpan w:val="6"/>
            <w:tcBorders>
              <w:top w:color="000000" w:sz="4" w:val="single"/>
              <w:left w:color="000000" w:sz="4" w:val="single"/>
              <w:bottom w:color="000000" w:sz="4" w:val="single"/>
              <w:right w:color="000000" w:sz="4" w:val="single"/>
            </w:tcBorders>
            <w:tcMar>
              <w:left w:type="dxa" w:w="0"/>
              <w:right w:type="dxa" w:w="0"/>
            </w:tcMar>
          </w:tcPr>
          <w:p w14:paraId="DD050000">
            <w:pPr>
              <w:pStyle w:val="Style_1"/>
              <w:ind w:firstLine="0" w:left="0"/>
              <w:jc w:val="center"/>
            </w:pPr>
            <w:r>
              <w:t>Класс (подкласс) условий труда</w:t>
            </w:r>
          </w:p>
        </w:tc>
      </w:tr>
      <w:tr>
        <w:tc>
          <w:tcPr>
            <w:tcW w:type="dxa" w:w="266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38"/>
            <w:tcBorders>
              <w:top w:color="000000" w:sz="4" w:val="single"/>
              <w:left w:color="000000" w:sz="4" w:val="single"/>
              <w:bottom w:color="000000" w:sz="4" w:val="single"/>
              <w:right w:color="000000" w:sz="4" w:val="single"/>
            </w:tcBorders>
            <w:tcMar>
              <w:left w:type="dxa" w:w="0"/>
              <w:right w:type="dxa" w:w="0"/>
            </w:tcMar>
          </w:tcPr>
          <w:p w14:paraId="DE050000">
            <w:pPr>
              <w:pStyle w:val="Style_1"/>
              <w:ind w:firstLine="0" w:left="0"/>
              <w:jc w:val="center"/>
            </w:pPr>
            <w:r>
              <w:t>допустимый</w:t>
            </w:r>
          </w:p>
        </w:tc>
        <w:tc>
          <w:tcPr>
            <w:tcW w:type="dxa" w:w="6152"/>
            <w:gridSpan w:val="4"/>
            <w:tcBorders>
              <w:top w:color="000000" w:sz="4" w:val="single"/>
              <w:left w:color="000000" w:sz="4" w:val="single"/>
              <w:bottom w:color="000000" w:sz="4" w:val="single"/>
              <w:right w:color="000000" w:sz="4" w:val="single"/>
            </w:tcBorders>
            <w:tcMar>
              <w:left w:type="dxa" w:w="0"/>
              <w:right w:type="dxa" w:w="0"/>
            </w:tcMar>
          </w:tcPr>
          <w:p w14:paraId="DF050000">
            <w:pPr>
              <w:pStyle w:val="Style_1"/>
              <w:ind w:firstLine="0" w:left="0"/>
              <w:jc w:val="center"/>
            </w:pPr>
            <w:r>
              <w:t>вредный</w:t>
            </w:r>
          </w:p>
        </w:tc>
        <w:tc>
          <w:tcPr>
            <w:tcW w:type="dxa" w:w="1543"/>
            <w:tcBorders>
              <w:top w:color="000000" w:sz="4" w:val="single"/>
              <w:left w:color="000000" w:sz="4" w:val="single"/>
              <w:bottom w:color="000000" w:sz="4" w:val="single"/>
              <w:right w:color="000000" w:sz="4" w:val="single"/>
            </w:tcBorders>
            <w:tcMar>
              <w:left w:type="dxa" w:w="0"/>
              <w:right w:type="dxa" w:w="0"/>
            </w:tcMar>
          </w:tcPr>
          <w:p w14:paraId="E0050000">
            <w:pPr>
              <w:pStyle w:val="Style_1"/>
              <w:ind w:firstLine="0" w:left="0"/>
              <w:jc w:val="center"/>
            </w:pPr>
            <w:r>
              <w:t>опасный</w:t>
            </w:r>
          </w:p>
        </w:tc>
      </w:tr>
      <w:tr>
        <w:tc>
          <w:tcPr>
            <w:tcW w:type="dxa" w:w="266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38"/>
            <w:tcBorders>
              <w:top w:color="000000" w:sz="4" w:val="single"/>
              <w:left w:color="000000" w:sz="4" w:val="single"/>
              <w:bottom w:color="000000" w:sz="4" w:val="single"/>
              <w:right w:color="000000" w:sz="4" w:val="single"/>
            </w:tcBorders>
            <w:tcMar>
              <w:left w:type="dxa" w:w="0"/>
              <w:right w:type="dxa" w:w="0"/>
            </w:tcMar>
          </w:tcPr>
          <w:p w14:paraId="E1050000">
            <w:pPr>
              <w:pStyle w:val="Style_1"/>
              <w:ind w:firstLine="0" w:left="0"/>
              <w:jc w:val="center"/>
            </w:pPr>
            <w:r>
              <w:t>2</w:t>
            </w:r>
          </w:p>
        </w:tc>
        <w:tc>
          <w:tcPr>
            <w:tcW w:type="dxa" w:w="1538"/>
            <w:tcBorders>
              <w:top w:color="000000" w:sz="4" w:val="single"/>
              <w:left w:color="000000" w:sz="4" w:val="single"/>
              <w:bottom w:color="000000" w:sz="4" w:val="single"/>
              <w:right w:color="000000" w:sz="4" w:val="single"/>
            </w:tcBorders>
            <w:tcMar>
              <w:left w:type="dxa" w:w="0"/>
              <w:right w:type="dxa" w:w="0"/>
            </w:tcMar>
          </w:tcPr>
          <w:p w14:paraId="E2050000">
            <w:pPr>
              <w:pStyle w:val="Style_1"/>
              <w:ind w:firstLine="0" w:left="0"/>
              <w:jc w:val="center"/>
            </w:pPr>
            <w:r>
              <w:t>3.1</w:t>
            </w:r>
          </w:p>
        </w:tc>
        <w:tc>
          <w:tcPr>
            <w:tcW w:type="dxa" w:w="1538"/>
            <w:tcBorders>
              <w:top w:color="000000" w:sz="4" w:val="single"/>
              <w:left w:color="000000" w:sz="4" w:val="single"/>
              <w:bottom w:color="000000" w:sz="4" w:val="single"/>
              <w:right w:color="000000" w:sz="4" w:val="single"/>
            </w:tcBorders>
            <w:tcMar>
              <w:left w:type="dxa" w:w="0"/>
              <w:right w:type="dxa" w:w="0"/>
            </w:tcMar>
          </w:tcPr>
          <w:p w14:paraId="E3050000">
            <w:pPr>
              <w:pStyle w:val="Style_1"/>
              <w:ind w:firstLine="0" w:left="0"/>
              <w:jc w:val="center"/>
            </w:pPr>
            <w:r>
              <w:t>3.2</w:t>
            </w:r>
          </w:p>
        </w:tc>
        <w:tc>
          <w:tcPr>
            <w:tcW w:type="dxa" w:w="1538"/>
            <w:tcBorders>
              <w:top w:color="000000" w:sz="4" w:val="single"/>
              <w:left w:color="000000" w:sz="4" w:val="single"/>
              <w:bottom w:color="000000" w:sz="4" w:val="single"/>
              <w:right w:color="000000" w:sz="4" w:val="single"/>
            </w:tcBorders>
            <w:tcMar>
              <w:left w:type="dxa" w:w="0"/>
              <w:right w:type="dxa" w:w="0"/>
            </w:tcMar>
          </w:tcPr>
          <w:p w14:paraId="E4050000">
            <w:pPr>
              <w:pStyle w:val="Style_1"/>
              <w:ind w:firstLine="0" w:left="0"/>
              <w:jc w:val="center"/>
            </w:pPr>
            <w:r>
              <w:t>3.3</w:t>
            </w:r>
          </w:p>
        </w:tc>
        <w:tc>
          <w:tcPr>
            <w:tcW w:type="dxa" w:w="1538"/>
            <w:tcBorders>
              <w:top w:color="000000" w:sz="4" w:val="single"/>
              <w:left w:color="000000" w:sz="4" w:val="single"/>
              <w:bottom w:color="000000" w:sz="4" w:val="single"/>
              <w:right w:color="000000" w:sz="4" w:val="single"/>
            </w:tcBorders>
            <w:tcMar>
              <w:left w:type="dxa" w:w="0"/>
              <w:right w:type="dxa" w:w="0"/>
            </w:tcMar>
          </w:tcPr>
          <w:p w14:paraId="E5050000">
            <w:pPr>
              <w:pStyle w:val="Style_1"/>
              <w:ind w:firstLine="0" w:left="0"/>
              <w:jc w:val="center"/>
            </w:pPr>
            <w:r>
              <w:t>3.4</w:t>
            </w:r>
          </w:p>
        </w:tc>
        <w:tc>
          <w:tcPr>
            <w:tcW w:type="dxa" w:w="1543"/>
            <w:tcBorders>
              <w:top w:color="000000" w:sz="4" w:val="single"/>
              <w:left w:color="000000" w:sz="4" w:val="single"/>
              <w:bottom w:color="000000" w:sz="4" w:val="single"/>
              <w:right w:color="000000" w:sz="4" w:val="single"/>
            </w:tcBorders>
            <w:tcMar>
              <w:left w:type="dxa" w:w="0"/>
              <w:right w:type="dxa" w:w="0"/>
            </w:tcMar>
          </w:tcPr>
          <w:p w14:paraId="E6050000">
            <w:pPr>
              <w:pStyle w:val="Style_1"/>
              <w:ind w:firstLine="0" w:left="0"/>
              <w:jc w:val="center"/>
            </w:pPr>
            <w:r>
              <w:t>4</w:t>
            </w:r>
          </w:p>
        </w:tc>
      </w:tr>
      <w:tr>
        <w:tc>
          <w:tcPr>
            <w:tcW w:type="dxa" w:w="2664"/>
            <w:vMerge w:val="restart"/>
            <w:tcBorders>
              <w:top w:color="000000" w:sz="4" w:val="single"/>
              <w:left w:color="000000" w:sz="4" w:val="single"/>
              <w:bottom w:color="000000" w:sz="4" w:val="single"/>
              <w:right w:color="000000" w:sz="4" w:val="single"/>
            </w:tcBorders>
            <w:tcMar>
              <w:left w:type="dxa" w:w="0"/>
              <w:right w:type="dxa" w:w="0"/>
            </w:tcMar>
          </w:tcPr>
          <w:p w14:paraId="E7050000">
            <w:pPr>
              <w:pStyle w:val="Style_1"/>
              <w:ind w:firstLine="283" w:left="0"/>
              <w:jc w:val="both"/>
            </w:pPr>
            <w:r>
              <w:t>Допустимая интенсивность облучения работников при наличии незащищенных участков поверхности кожи площадью не более 0,2 м</w:t>
            </w:r>
            <w:r>
              <w:rPr>
                <w:vertAlign w:val="superscript"/>
              </w:rPr>
              <w:t>2</w:t>
            </w:r>
            <w:r>
              <w:t>, периода облучения до 5 минут, длительности пауз между ними не менее 30 минут и общей продолжительности воздействия за рабочий день (смену) до 60 минут, Вт/м</w:t>
            </w:r>
            <w:r>
              <w:rPr>
                <w:vertAlign w:val="superscript"/>
              </w:rPr>
              <w:t>2</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E8050000">
            <w:pPr>
              <w:pStyle w:val="Style_1"/>
              <w:ind w:firstLine="0" w:left="0"/>
              <w:jc w:val="center"/>
            </w:pPr>
            <w:r>
              <w:drawing>
                <wp:inline>
                  <wp:extent cx="99060" cy="121920"/>
                  <wp:docPr hidden="false" id="194" name="Picture 194"/>
                  <a:graphic>
                    <a:graphicData uri="http://schemas.openxmlformats.org/drawingml/2006/picture">
                      <pic:pic>
                        <pic:nvPicPr>
                          <pic:cNvPr hidden="false" id="193" name="Picture 193"/>
                          <pic:cNvPicPr preferRelativeResize="true"/>
                        </pic:nvPicPr>
                        <pic:blipFill>
                          <a:blip r:embed="rId97"/>
                          <a:srcRect b="0" l="0" r="0" t="0"/>
                          <a:stretch/>
                        </pic:blipFill>
                        <pic:spPr>
                          <a:xfrm flipH="false" flipV="false" rot="0">
                            <a:ext cx="99060" cy="121920"/>
                          </a:xfrm>
                          <a:prstGeom prst="rect"/>
                        </pic:spPr>
                      </pic:pic>
                    </a:graphicData>
                  </a:graphic>
                </wp:inline>
              </w:drawing>
            </w:r>
            <w:r>
              <w:t xml:space="preserve"> 50 (УФ-A)</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E9050000">
            <w:pPr>
              <w:pStyle w:val="Style_1"/>
              <w:ind w:firstLine="0" w:left="0"/>
              <w:jc w:val="center"/>
            </w:pPr>
            <w:r>
              <w:t>&gt; 50 (УФ-A)</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EA050000">
            <w:pPr>
              <w:pStyle w:val="Style_1"/>
              <w:ind w:firstLine="0" w:left="0"/>
              <w:jc w:val="center"/>
            </w:pPr>
            <w:r>
              <w:t>-</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EB050000">
            <w:pPr>
              <w:pStyle w:val="Style_1"/>
              <w:ind w:firstLine="0" w:left="0"/>
              <w:jc w:val="center"/>
            </w:pPr>
            <w:r>
              <w:t>-</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EC050000">
            <w:pPr>
              <w:pStyle w:val="Style_1"/>
              <w:ind w:firstLine="0" w:left="0"/>
              <w:jc w:val="center"/>
            </w:pPr>
            <w:r>
              <w:t>-</w:t>
            </w:r>
          </w:p>
        </w:tc>
        <w:tc>
          <w:tcPr>
            <w:tcW w:type="dxa" w:w="1543"/>
            <w:tcBorders>
              <w:top w:color="000000" w:sz="4" w:val="single"/>
              <w:left w:color="000000" w:sz="4" w:val="single"/>
              <w:bottom w:color="000000" w:sz="4" w:val="single"/>
              <w:right w:color="000000" w:sz="4" w:val="single"/>
            </w:tcBorders>
            <w:tcMar>
              <w:left w:type="dxa" w:w="0"/>
              <w:right w:type="dxa" w:w="0"/>
            </w:tcMar>
            <w:vAlign w:val="center"/>
          </w:tcPr>
          <w:p w14:paraId="ED050000">
            <w:pPr>
              <w:pStyle w:val="Style_1"/>
              <w:ind w:firstLine="0" w:left="0"/>
              <w:jc w:val="left"/>
            </w:pPr>
          </w:p>
        </w:tc>
      </w:tr>
      <w:tr>
        <w:tc>
          <w:tcPr>
            <w:tcW w:type="dxa" w:w="266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EE050000">
            <w:pPr>
              <w:pStyle w:val="Style_1"/>
              <w:ind w:firstLine="0" w:left="0"/>
              <w:jc w:val="center"/>
            </w:pPr>
            <w:r>
              <w:drawing>
                <wp:inline>
                  <wp:extent cx="99060" cy="121920"/>
                  <wp:docPr hidden="false" id="196" name="Picture 196"/>
                  <a:graphic>
                    <a:graphicData uri="http://schemas.openxmlformats.org/drawingml/2006/picture">
                      <pic:pic>
                        <pic:nvPicPr>
                          <pic:cNvPr hidden="false" id="195" name="Picture 195"/>
                          <pic:cNvPicPr preferRelativeResize="true"/>
                        </pic:nvPicPr>
                        <pic:blipFill>
                          <a:blip r:embed="rId98"/>
                          <a:srcRect b="0" l="0" r="0" t="0"/>
                          <a:stretch/>
                        </pic:blipFill>
                        <pic:spPr>
                          <a:xfrm flipH="false" flipV="false" rot="0">
                            <a:ext cx="99060" cy="121920"/>
                          </a:xfrm>
                          <a:prstGeom prst="rect"/>
                        </pic:spPr>
                      </pic:pic>
                    </a:graphicData>
                  </a:graphic>
                </wp:inline>
              </w:drawing>
            </w:r>
            <w:r>
              <w:t xml:space="preserve"> 0,05 (УФ-B)</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EF050000">
            <w:pPr>
              <w:pStyle w:val="Style_1"/>
              <w:ind w:firstLine="0" w:left="0"/>
              <w:jc w:val="center"/>
            </w:pPr>
            <w:r>
              <w:t>&gt; 0,05 (УФ-B)</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F0050000">
            <w:pPr>
              <w:pStyle w:val="Style_1"/>
              <w:ind w:firstLine="0" w:left="0"/>
              <w:jc w:val="center"/>
            </w:pPr>
            <w:r>
              <w:t>-</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F1050000">
            <w:pPr>
              <w:pStyle w:val="Style_1"/>
              <w:ind w:firstLine="0" w:left="0"/>
              <w:jc w:val="center"/>
            </w:pPr>
            <w:r>
              <w:t>-</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F2050000">
            <w:pPr>
              <w:pStyle w:val="Style_1"/>
              <w:ind w:firstLine="0" w:left="0"/>
              <w:jc w:val="center"/>
            </w:pPr>
            <w:r>
              <w:t>-</w:t>
            </w:r>
          </w:p>
        </w:tc>
        <w:tc>
          <w:tcPr>
            <w:tcW w:type="dxa" w:w="1543"/>
            <w:tcBorders>
              <w:top w:color="000000" w:sz="4" w:val="single"/>
              <w:left w:color="000000" w:sz="4" w:val="single"/>
              <w:bottom w:color="000000" w:sz="4" w:val="single"/>
              <w:right w:color="000000" w:sz="4" w:val="single"/>
            </w:tcBorders>
            <w:tcMar>
              <w:left w:type="dxa" w:w="0"/>
              <w:right w:type="dxa" w:w="0"/>
            </w:tcMar>
            <w:vAlign w:val="center"/>
          </w:tcPr>
          <w:p w14:paraId="F3050000">
            <w:pPr>
              <w:pStyle w:val="Style_1"/>
              <w:ind w:firstLine="0" w:left="0"/>
              <w:jc w:val="center"/>
            </w:pPr>
            <w:r>
              <w:t>-</w:t>
            </w:r>
          </w:p>
        </w:tc>
      </w:tr>
      <w:tr>
        <w:tc>
          <w:tcPr>
            <w:tcW w:type="dxa" w:w="266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F4050000">
            <w:pPr>
              <w:pStyle w:val="Style_1"/>
              <w:ind w:firstLine="0" w:left="0"/>
              <w:jc w:val="center"/>
            </w:pPr>
            <w:r>
              <w:drawing>
                <wp:inline>
                  <wp:extent cx="99060" cy="121920"/>
                  <wp:docPr hidden="false" id="198" name="Picture 198"/>
                  <a:graphic>
                    <a:graphicData uri="http://schemas.openxmlformats.org/drawingml/2006/picture">
                      <pic:pic>
                        <pic:nvPicPr>
                          <pic:cNvPr hidden="false" id="197" name="Picture 197"/>
                          <pic:cNvPicPr preferRelativeResize="true"/>
                        </pic:nvPicPr>
                        <pic:blipFill>
                          <a:blip r:embed="rId99"/>
                          <a:srcRect b="0" l="0" r="0" t="0"/>
                          <a:stretch/>
                        </pic:blipFill>
                        <pic:spPr>
                          <a:xfrm flipH="false" flipV="false" rot="0">
                            <a:ext cx="99060" cy="121920"/>
                          </a:xfrm>
                          <a:prstGeom prst="rect"/>
                        </pic:spPr>
                      </pic:pic>
                    </a:graphicData>
                  </a:graphic>
                </wp:inline>
              </w:drawing>
            </w:r>
            <w:r>
              <w:t xml:space="preserve"> 0,001 (УФ-C)</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F5050000">
            <w:pPr>
              <w:pStyle w:val="Style_1"/>
              <w:ind w:firstLine="0" w:left="0"/>
              <w:jc w:val="center"/>
            </w:pPr>
            <w:r>
              <w:t>&gt; 0,001 (УФ-C)</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F6050000">
            <w:pPr>
              <w:pStyle w:val="Style_1"/>
              <w:ind w:firstLine="0" w:left="0"/>
              <w:jc w:val="center"/>
            </w:pPr>
            <w:r>
              <w:t>-</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F7050000">
            <w:pPr>
              <w:pStyle w:val="Style_1"/>
              <w:ind w:firstLine="0" w:left="0"/>
              <w:jc w:val="center"/>
            </w:pPr>
            <w:r>
              <w:t>-</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F8050000">
            <w:pPr>
              <w:pStyle w:val="Style_1"/>
              <w:ind w:firstLine="0" w:left="0"/>
              <w:jc w:val="center"/>
            </w:pPr>
            <w:r>
              <w:t>-</w:t>
            </w:r>
          </w:p>
        </w:tc>
        <w:tc>
          <w:tcPr>
            <w:tcW w:type="dxa" w:w="1543"/>
            <w:tcBorders>
              <w:top w:color="000000" w:sz="4" w:val="single"/>
              <w:left w:color="000000" w:sz="4" w:val="single"/>
              <w:bottom w:color="000000" w:sz="4" w:val="single"/>
              <w:right w:color="000000" w:sz="4" w:val="single"/>
            </w:tcBorders>
            <w:tcMar>
              <w:left w:type="dxa" w:w="0"/>
              <w:right w:type="dxa" w:w="0"/>
            </w:tcMar>
            <w:vAlign w:val="center"/>
          </w:tcPr>
          <w:p w14:paraId="F9050000">
            <w:pPr>
              <w:pStyle w:val="Style_1"/>
              <w:ind w:firstLine="0" w:left="0"/>
              <w:jc w:val="center"/>
            </w:pPr>
            <w:r>
              <w:t>-</w:t>
            </w:r>
          </w:p>
        </w:tc>
      </w:tr>
      <w:tr>
        <w:tc>
          <w:tcPr>
            <w:tcW w:type="dxa" w:w="2664"/>
            <w:vMerge w:val="restart"/>
            <w:tcBorders>
              <w:top w:color="000000" w:sz="4" w:val="single"/>
              <w:left w:color="000000" w:sz="4" w:val="single"/>
              <w:bottom w:color="000000" w:sz="4" w:val="single"/>
              <w:right w:color="000000" w:sz="4" w:val="single"/>
            </w:tcBorders>
            <w:tcMar>
              <w:left w:type="dxa" w:w="0"/>
              <w:right w:type="dxa" w:w="0"/>
            </w:tcMar>
          </w:tcPr>
          <w:p w14:paraId="FA050000">
            <w:pPr>
              <w:pStyle w:val="Style_1"/>
              <w:ind w:firstLine="283" w:left="0"/>
              <w:jc w:val="both"/>
            </w:pPr>
            <w:r>
              <w:t>Допустимая интенсивность облучения работников при наличии незащищенных участков поверхности кожи площадью не более 0,2 м</w:t>
            </w:r>
            <w:r>
              <w:rPr>
                <w:vertAlign w:val="superscript"/>
              </w:rPr>
              <w:t>2</w:t>
            </w:r>
            <w:r>
              <w:t>, длительности однократного облучения более 5 минут, длительности пауз между ними не менее 30 минут и общей продолжительности воздействия 50% рабочего дня (смены), Вт/м</w:t>
            </w:r>
            <w:r>
              <w:rPr>
                <w:vertAlign w:val="superscript"/>
              </w:rPr>
              <w:t>2</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FB050000">
            <w:pPr>
              <w:pStyle w:val="Style_1"/>
              <w:ind w:firstLine="0" w:left="0"/>
              <w:jc w:val="center"/>
            </w:pPr>
            <w:r>
              <w:drawing>
                <wp:inline>
                  <wp:extent cx="99060" cy="121920"/>
                  <wp:docPr hidden="false" id="200" name="Picture 200"/>
                  <a:graphic>
                    <a:graphicData uri="http://schemas.openxmlformats.org/drawingml/2006/picture">
                      <pic:pic>
                        <pic:nvPicPr>
                          <pic:cNvPr hidden="false" id="199" name="Picture 199"/>
                          <pic:cNvPicPr preferRelativeResize="true"/>
                        </pic:nvPicPr>
                        <pic:blipFill>
                          <a:blip r:embed="rId100"/>
                          <a:srcRect b="0" l="0" r="0" t="0"/>
                          <a:stretch/>
                        </pic:blipFill>
                        <pic:spPr>
                          <a:xfrm flipH="false" flipV="false" rot="0">
                            <a:ext cx="99060" cy="121920"/>
                          </a:xfrm>
                          <a:prstGeom prst="rect"/>
                        </pic:spPr>
                      </pic:pic>
                    </a:graphicData>
                  </a:graphic>
                </wp:inline>
              </w:drawing>
            </w:r>
            <w:r>
              <w:t xml:space="preserve"> 10 (УФ-A)</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FC050000">
            <w:pPr>
              <w:pStyle w:val="Style_1"/>
              <w:ind w:firstLine="0" w:left="0"/>
              <w:jc w:val="center"/>
            </w:pPr>
            <w:r>
              <w:t>&gt; 10 (УФ-A)</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FD050000">
            <w:pPr>
              <w:pStyle w:val="Style_1"/>
              <w:ind w:firstLine="0" w:left="0"/>
              <w:jc w:val="center"/>
            </w:pPr>
            <w:r>
              <w:t>-</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FE050000">
            <w:pPr>
              <w:pStyle w:val="Style_1"/>
              <w:ind w:firstLine="0" w:left="0"/>
              <w:jc w:val="center"/>
            </w:pPr>
            <w:r>
              <w:t>-</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FF050000">
            <w:pPr>
              <w:pStyle w:val="Style_1"/>
              <w:ind w:firstLine="0" w:left="0"/>
              <w:jc w:val="center"/>
            </w:pPr>
            <w:r>
              <w:t>-</w:t>
            </w:r>
          </w:p>
        </w:tc>
        <w:tc>
          <w:tcPr>
            <w:tcW w:type="dxa" w:w="1543"/>
            <w:tcBorders>
              <w:top w:color="000000" w:sz="4" w:val="single"/>
              <w:left w:color="000000" w:sz="4" w:val="single"/>
              <w:bottom w:color="000000" w:sz="4" w:val="single"/>
              <w:right w:color="000000" w:sz="4" w:val="single"/>
            </w:tcBorders>
            <w:tcMar>
              <w:left w:type="dxa" w:w="0"/>
              <w:right w:type="dxa" w:w="0"/>
            </w:tcMar>
            <w:vAlign w:val="center"/>
          </w:tcPr>
          <w:p w14:paraId="00060000">
            <w:pPr>
              <w:pStyle w:val="Style_1"/>
              <w:ind w:firstLine="0" w:left="0"/>
              <w:jc w:val="center"/>
            </w:pPr>
            <w:r>
              <w:t>-</w:t>
            </w:r>
          </w:p>
        </w:tc>
      </w:tr>
      <w:tr>
        <w:tc>
          <w:tcPr>
            <w:tcW w:type="dxa" w:w="266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01060000">
            <w:pPr>
              <w:pStyle w:val="Style_1"/>
              <w:ind w:firstLine="0" w:left="0"/>
              <w:jc w:val="center"/>
            </w:pPr>
            <w:r>
              <w:drawing>
                <wp:inline>
                  <wp:extent cx="99060" cy="121920"/>
                  <wp:docPr hidden="false" id="202" name="Picture 202"/>
                  <a:graphic>
                    <a:graphicData uri="http://schemas.openxmlformats.org/drawingml/2006/picture">
                      <pic:pic>
                        <pic:nvPicPr>
                          <pic:cNvPr hidden="false" id="201" name="Picture 201"/>
                          <pic:cNvPicPr preferRelativeResize="true"/>
                        </pic:nvPicPr>
                        <pic:blipFill>
                          <a:blip r:embed="rId101"/>
                          <a:srcRect b="0" l="0" r="0" t="0"/>
                          <a:stretch/>
                        </pic:blipFill>
                        <pic:spPr>
                          <a:xfrm flipH="false" flipV="false" rot="0">
                            <a:ext cx="99060" cy="121920"/>
                          </a:xfrm>
                          <a:prstGeom prst="rect"/>
                        </pic:spPr>
                      </pic:pic>
                    </a:graphicData>
                  </a:graphic>
                </wp:inline>
              </w:drawing>
            </w:r>
            <w:r>
              <w:t xml:space="preserve"> 0,01 (УФ-B)</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02060000">
            <w:pPr>
              <w:pStyle w:val="Style_1"/>
              <w:ind w:firstLine="0" w:left="0"/>
              <w:jc w:val="center"/>
            </w:pPr>
            <w:r>
              <w:t>&gt; 0,01 (УФ-B)</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03060000">
            <w:pPr>
              <w:pStyle w:val="Style_1"/>
              <w:ind w:firstLine="0" w:left="0"/>
              <w:jc w:val="center"/>
            </w:pPr>
            <w:r>
              <w:t>-</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04060000">
            <w:pPr>
              <w:pStyle w:val="Style_1"/>
              <w:ind w:firstLine="0" w:left="0"/>
              <w:jc w:val="center"/>
            </w:pPr>
            <w:r>
              <w:t>-</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05060000">
            <w:pPr>
              <w:pStyle w:val="Style_1"/>
              <w:ind w:firstLine="0" w:left="0"/>
              <w:jc w:val="center"/>
            </w:pPr>
            <w:r>
              <w:t>-</w:t>
            </w:r>
          </w:p>
        </w:tc>
        <w:tc>
          <w:tcPr>
            <w:tcW w:type="dxa" w:w="1543"/>
            <w:tcBorders>
              <w:top w:color="000000" w:sz="4" w:val="single"/>
              <w:left w:color="000000" w:sz="4" w:val="single"/>
              <w:bottom w:color="000000" w:sz="4" w:val="single"/>
              <w:right w:color="000000" w:sz="4" w:val="single"/>
            </w:tcBorders>
            <w:tcMar>
              <w:left w:type="dxa" w:w="0"/>
              <w:right w:type="dxa" w:w="0"/>
            </w:tcMar>
            <w:vAlign w:val="center"/>
          </w:tcPr>
          <w:p w14:paraId="06060000">
            <w:pPr>
              <w:pStyle w:val="Style_1"/>
              <w:ind w:firstLine="0" w:left="0"/>
              <w:jc w:val="center"/>
            </w:pPr>
            <w:r>
              <w:t>-</w:t>
            </w:r>
          </w:p>
        </w:tc>
      </w:tr>
      <w:tr>
        <w:tc>
          <w:tcPr>
            <w:tcW w:type="dxa" w:w="266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07060000">
            <w:pPr>
              <w:pStyle w:val="Style_1"/>
              <w:ind w:firstLine="0" w:left="0"/>
              <w:jc w:val="center"/>
            </w:pPr>
            <w:r>
              <w:t>УФ-C излучение не допускается</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08060000">
            <w:pPr>
              <w:pStyle w:val="Style_1"/>
              <w:ind w:firstLine="0" w:left="0"/>
              <w:jc w:val="center"/>
            </w:pPr>
            <w:r>
              <w:t>УФ-C излучение не допускается</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09060000">
            <w:pPr>
              <w:pStyle w:val="Style_1"/>
              <w:ind w:firstLine="0" w:left="0"/>
              <w:jc w:val="center"/>
            </w:pPr>
            <w:r>
              <w:t>-</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0A060000">
            <w:pPr>
              <w:pStyle w:val="Style_1"/>
              <w:ind w:firstLine="0" w:left="0"/>
              <w:jc w:val="center"/>
            </w:pPr>
            <w:r>
              <w:t>-</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0B060000">
            <w:pPr>
              <w:pStyle w:val="Style_1"/>
              <w:ind w:firstLine="0" w:left="0"/>
              <w:jc w:val="center"/>
            </w:pPr>
            <w:r>
              <w:t>-</w:t>
            </w:r>
          </w:p>
        </w:tc>
        <w:tc>
          <w:tcPr>
            <w:tcW w:type="dxa" w:w="1543"/>
            <w:tcBorders>
              <w:top w:color="000000" w:sz="4" w:val="single"/>
              <w:left w:color="000000" w:sz="4" w:val="single"/>
              <w:bottom w:color="000000" w:sz="4" w:val="single"/>
              <w:right w:color="000000" w:sz="4" w:val="single"/>
            </w:tcBorders>
            <w:tcMar>
              <w:left w:type="dxa" w:w="0"/>
              <w:right w:type="dxa" w:w="0"/>
            </w:tcMar>
            <w:vAlign w:val="center"/>
          </w:tcPr>
          <w:p w14:paraId="0C060000">
            <w:pPr>
              <w:pStyle w:val="Style_1"/>
              <w:ind w:firstLine="0" w:left="0"/>
              <w:jc w:val="center"/>
            </w:pPr>
            <w:r>
              <w:t>-</w:t>
            </w:r>
          </w:p>
        </w:tc>
      </w:tr>
    </w:tbl>
    <w:p w14:paraId="0D060000">
      <w:pPr>
        <w:pStyle w:val="Style_1"/>
        <w:ind w:firstLine="0" w:left="0"/>
        <w:jc w:val="both"/>
      </w:pPr>
    </w:p>
    <w:p w14:paraId="0E060000">
      <w:pPr>
        <w:pStyle w:val="Style_1"/>
        <w:ind w:firstLine="0" w:left="0"/>
        <w:jc w:val="both"/>
      </w:pPr>
    </w:p>
    <w:p w14:paraId="0F060000">
      <w:pPr>
        <w:pStyle w:val="Style_1"/>
        <w:ind w:firstLine="0" w:left="0"/>
        <w:jc w:val="both"/>
      </w:pPr>
    </w:p>
    <w:p w14:paraId="10060000">
      <w:pPr>
        <w:pStyle w:val="Style_1"/>
        <w:ind w:firstLine="0" w:left="0"/>
        <w:jc w:val="both"/>
      </w:pPr>
    </w:p>
    <w:p w14:paraId="11060000">
      <w:pPr>
        <w:pStyle w:val="Style_1"/>
        <w:ind w:firstLine="0" w:left="0"/>
        <w:jc w:val="both"/>
      </w:pPr>
    </w:p>
    <w:p w14:paraId="12060000">
      <w:pPr>
        <w:pStyle w:val="Style_1"/>
        <w:ind w:firstLine="0" w:left="0"/>
        <w:jc w:val="right"/>
        <w:outlineLvl w:val="1"/>
      </w:pPr>
      <w:r>
        <w:t>Приложение N 12</w:t>
      </w:r>
    </w:p>
    <w:p w14:paraId="13060000">
      <w:pPr>
        <w:pStyle w:val="Style_1"/>
        <w:ind w:firstLine="0" w:left="0"/>
        <w:jc w:val="right"/>
      </w:pPr>
      <w:r>
        <w:t>к Методике проведения специальной</w:t>
      </w:r>
    </w:p>
    <w:p w14:paraId="14060000">
      <w:pPr>
        <w:pStyle w:val="Style_1"/>
        <w:ind w:firstLine="0" w:left="0"/>
        <w:jc w:val="right"/>
      </w:pPr>
      <w:r>
        <w:t>оценки условий труда, утвержденной</w:t>
      </w:r>
    </w:p>
    <w:p w14:paraId="15060000">
      <w:pPr>
        <w:pStyle w:val="Style_1"/>
        <w:ind w:firstLine="0" w:left="0"/>
        <w:jc w:val="right"/>
      </w:pPr>
      <w:r>
        <w:t>приказом Министерства труда</w:t>
      </w:r>
    </w:p>
    <w:p w14:paraId="16060000">
      <w:pPr>
        <w:pStyle w:val="Style_1"/>
        <w:ind w:firstLine="0" w:left="0"/>
        <w:jc w:val="right"/>
      </w:pPr>
      <w:r>
        <w:t>и социальной защиты</w:t>
      </w:r>
    </w:p>
    <w:p w14:paraId="17060000">
      <w:pPr>
        <w:pStyle w:val="Style_1"/>
        <w:ind w:firstLine="0" w:left="0"/>
        <w:jc w:val="right"/>
      </w:pPr>
      <w:r>
        <w:t>Российской Федерации</w:t>
      </w:r>
    </w:p>
    <w:p w14:paraId="18060000">
      <w:pPr>
        <w:pStyle w:val="Style_1"/>
        <w:ind w:firstLine="0" w:left="0"/>
        <w:jc w:val="right"/>
      </w:pPr>
      <w:r>
        <w:t>от 21 ноября 2023 г. N 817н</w:t>
      </w:r>
    </w:p>
    <w:p w14:paraId="19060000">
      <w:pPr>
        <w:pStyle w:val="Style_1"/>
        <w:ind w:firstLine="0" w:left="0"/>
        <w:jc w:val="both"/>
      </w:pPr>
    </w:p>
    <w:p w14:paraId="1A060000">
      <w:pPr>
        <w:pStyle w:val="Style_1"/>
        <w:ind w:firstLine="0" w:left="0"/>
        <w:jc w:val="center"/>
        <w:rPr>
          <w:b w:val="1"/>
        </w:rPr>
      </w:pPr>
      <w:bookmarkStart w:id="47" w:name="Par1554"/>
      <w:bookmarkEnd w:id="47"/>
      <w:r>
        <w:rPr>
          <w:b w:val="1"/>
        </w:rPr>
        <w:t>ОТНЕСЕНИЕ</w:t>
      </w:r>
    </w:p>
    <w:p w14:paraId="1B060000">
      <w:pPr>
        <w:pStyle w:val="Style_1"/>
        <w:ind w:firstLine="0" w:left="0"/>
        <w:jc w:val="center"/>
        <w:rPr>
          <w:b w:val="1"/>
        </w:rPr>
      </w:pPr>
      <w:r>
        <w:rPr>
          <w:b w:val="1"/>
        </w:rPr>
        <w:t>УСЛОВИЙ ТРУДА К КЛАССУ (ПОДКЛАССУ) УСЛОВИЙ ТРУДА</w:t>
      </w:r>
    </w:p>
    <w:p w14:paraId="1C060000">
      <w:pPr>
        <w:pStyle w:val="Style_1"/>
        <w:ind w:firstLine="0" w:left="0"/>
        <w:jc w:val="center"/>
        <w:rPr>
          <w:b w:val="1"/>
        </w:rPr>
      </w:pPr>
      <w:r>
        <w:rPr>
          <w:b w:val="1"/>
        </w:rPr>
        <w:t>ПРИ ВОЗДЕЙСТВИИ ИОНИЗИРУЮЩЕГО ИЗЛУЧЕНИЯ (В ЗАВИСИМОСТИ</w:t>
      </w:r>
    </w:p>
    <w:p w14:paraId="1D060000">
      <w:pPr>
        <w:pStyle w:val="Style_1"/>
        <w:ind w:firstLine="0" w:left="0"/>
        <w:jc w:val="center"/>
        <w:rPr>
          <w:b w:val="1"/>
        </w:rPr>
      </w:pPr>
      <w:r>
        <w:rPr>
          <w:b w:val="1"/>
        </w:rPr>
        <w:t>ОТ ЗНАЧЕНИЯ ПОТЕНЦИАЛЬНОЙ МАКСИМАЛЬНОЙ ДОЗЫ ПРИ РАБОТЕ</w:t>
      </w:r>
    </w:p>
    <w:p w14:paraId="1E060000">
      <w:pPr>
        <w:pStyle w:val="Style_1"/>
        <w:ind w:firstLine="0" w:left="0"/>
        <w:jc w:val="center"/>
        <w:rPr>
          <w:b w:val="1"/>
        </w:rPr>
      </w:pPr>
      <w:r>
        <w:rPr>
          <w:b w:val="1"/>
        </w:rPr>
        <w:t>С ИСТОЧНИКАМИ ИЗЛУЧЕНИЯ В СТАНДАРТНЫХ УСЛОВИЯХ), МЗВ/ГОД</w:t>
      </w:r>
    </w:p>
    <w:p w14:paraId="1F060000">
      <w:pPr>
        <w:pStyle w:val="Style_1"/>
        <w:ind w:firstLine="0" w:left="0"/>
        <w:jc w:val="both"/>
      </w:pPr>
    </w:p>
    <w:tbl>
      <w:tblPr>
        <w:tblStyle w:val="Style_2"/>
        <w:tblLayout w:type="fixed"/>
        <w:tblCellMar>
          <w:left w:type="dxa" w:w="0"/>
          <w:right w:type="dxa" w:w="0"/>
        </w:tblCellMar>
      </w:tblPr>
      <w:tblGrid>
        <w:gridCol w:w="2607"/>
        <w:gridCol w:w="1548"/>
        <w:gridCol w:w="1548"/>
        <w:gridCol w:w="1548"/>
        <w:gridCol w:w="1548"/>
        <w:gridCol w:w="1548"/>
        <w:gridCol w:w="1552"/>
      </w:tblGrid>
      <w:tr>
        <w:tc>
          <w:tcPr>
            <w:tcW w:type="dxa" w:w="2607"/>
            <w:vMerge w:val="restart"/>
            <w:tcBorders>
              <w:top w:color="000000" w:sz="4" w:val="single"/>
              <w:left w:color="000000" w:sz="4" w:val="single"/>
              <w:bottom w:color="000000" w:sz="4" w:val="single"/>
              <w:right w:color="000000" w:sz="4" w:val="single"/>
            </w:tcBorders>
            <w:tcMar>
              <w:left w:type="dxa" w:w="0"/>
              <w:right w:type="dxa" w:w="0"/>
            </w:tcMar>
          </w:tcPr>
          <w:p w14:paraId="20060000">
            <w:pPr>
              <w:pStyle w:val="Style_1"/>
              <w:ind w:firstLine="0" w:left="0"/>
              <w:jc w:val="center"/>
            </w:pPr>
            <w:r>
              <w:t>Максимальная потенциальная доза за год, мЗв/год</w:t>
            </w:r>
          </w:p>
        </w:tc>
        <w:tc>
          <w:tcPr>
            <w:tcW w:type="dxa" w:w="9292"/>
            <w:gridSpan w:val="6"/>
            <w:tcBorders>
              <w:top w:color="000000" w:sz="4" w:val="single"/>
              <w:left w:color="000000" w:sz="4" w:val="single"/>
              <w:bottom w:color="000000" w:sz="4" w:val="single"/>
              <w:right w:color="000000" w:sz="4" w:val="single"/>
            </w:tcBorders>
            <w:tcMar>
              <w:left w:type="dxa" w:w="0"/>
              <w:right w:type="dxa" w:w="0"/>
            </w:tcMar>
          </w:tcPr>
          <w:p w14:paraId="21060000">
            <w:pPr>
              <w:pStyle w:val="Style_1"/>
              <w:ind w:firstLine="0" w:left="0"/>
              <w:jc w:val="center"/>
            </w:pPr>
            <w:r>
              <w:t>Класс (подкласс) условий труда</w:t>
            </w:r>
          </w:p>
        </w:tc>
      </w:tr>
      <w:tr>
        <w:tc>
          <w:tcPr>
            <w:tcW w:type="dxa" w:w="260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48"/>
            <w:tcBorders>
              <w:top w:color="000000" w:sz="4" w:val="single"/>
              <w:left w:color="000000" w:sz="4" w:val="single"/>
              <w:bottom w:color="000000" w:sz="4" w:val="single"/>
              <w:right w:color="000000" w:sz="4" w:val="single"/>
            </w:tcBorders>
            <w:tcMar>
              <w:left w:type="dxa" w:w="0"/>
              <w:right w:type="dxa" w:w="0"/>
            </w:tcMar>
          </w:tcPr>
          <w:p w14:paraId="22060000">
            <w:pPr>
              <w:pStyle w:val="Style_1"/>
              <w:ind w:firstLine="0" w:left="0"/>
              <w:jc w:val="center"/>
            </w:pPr>
            <w:r>
              <w:t>допустимый</w:t>
            </w:r>
          </w:p>
        </w:tc>
        <w:tc>
          <w:tcPr>
            <w:tcW w:type="dxa" w:w="6192"/>
            <w:gridSpan w:val="4"/>
            <w:tcBorders>
              <w:top w:color="000000" w:sz="4" w:val="single"/>
              <w:left w:color="000000" w:sz="4" w:val="single"/>
              <w:bottom w:color="000000" w:sz="4" w:val="single"/>
              <w:right w:color="000000" w:sz="4" w:val="single"/>
            </w:tcBorders>
            <w:tcMar>
              <w:left w:type="dxa" w:w="0"/>
              <w:right w:type="dxa" w:w="0"/>
            </w:tcMar>
          </w:tcPr>
          <w:p w14:paraId="23060000">
            <w:pPr>
              <w:pStyle w:val="Style_1"/>
              <w:ind w:firstLine="0" w:left="0"/>
              <w:jc w:val="center"/>
            </w:pPr>
            <w:r>
              <w:t>вредный</w:t>
            </w:r>
          </w:p>
        </w:tc>
        <w:tc>
          <w:tcPr>
            <w:tcW w:type="dxa" w:w="1552"/>
            <w:tcBorders>
              <w:top w:color="000000" w:sz="4" w:val="single"/>
              <w:left w:color="000000" w:sz="4" w:val="single"/>
              <w:bottom w:color="000000" w:sz="4" w:val="single"/>
              <w:right w:color="000000" w:sz="4" w:val="single"/>
            </w:tcBorders>
            <w:tcMar>
              <w:left w:type="dxa" w:w="0"/>
              <w:right w:type="dxa" w:w="0"/>
            </w:tcMar>
          </w:tcPr>
          <w:p w14:paraId="24060000">
            <w:pPr>
              <w:pStyle w:val="Style_1"/>
              <w:ind w:firstLine="0" w:left="0"/>
              <w:jc w:val="center"/>
            </w:pPr>
            <w:r>
              <w:t>опасный</w:t>
            </w:r>
          </w:p>
        </w:tc>
      </w:tr>
      <w:tr>
        <w:tc>
          <w:tcPr>
            <w:tcW w:type="dxa" w:w="260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48"/>
            <w:tcBorders>
              <w:top w:color="000000" w:sz="4" w:val="single"/>
              <w:left w:color="000000" w:sz="4" w:val="single"/>
              <w:bottom w:color="000000" w:sz="4" w:val="single"/>
              <w:right w:color="000000" w:sz="4" w:val="single"/>
            </w:tcBorders>
            <w:tcMar>
              <w:left w:type="dxa" w:w="0"/>
              <w:right w:type="dxa" w:w="0"/>
            </w:tcMar>
          </w:tcPr>
          <w:p w14:paraId="25060000">
            <w:pPr>
              <w:pStyle w:val="Style_1"/>
              <w:ind w:firstLine="0" w:left="0"/>
              <w:jc w:val="center"/>
            </w:pPr>
            <w:r>
              <w:t>2</w:t>
            </w:r>
          </w:p>
        </w:tc>
        <w:tc>
          <w:tcPr>
            <w:tcW w:type="dxa" w:w="1548"/>
            <w:tcBorders>
              <w:top w:color="000000" w:sz="4" w:val="single"/>
              <w:left w:color="000000" w:sz="4" w:val="single"/>
              <w:bottom w:color="000000" w:sz="4" w:val="single"/>
              <w:right w:color="000000" w:sz="4" w:val="single"/>
            </w:tcBorders>
            <w:tcMar>
              <w:left w:type="dxa" w:w="0"/>
              <w:right w:type="dxa" w:w="0"/>
            </w:tcMar>
          </w:tcPr>
          <w:p w14:paraId="26060000">
            <w:pPr>
              <w:pStyle w:val="Style_1"/>
              <w:ind w:firstLine="0" w:left="0"/>
              <w:jc w:val="center"/>
            </w:pPr>
            <w:r>
              <w:t>3.1</w:t>
            </w:r>
          </w:p>
        </w:tc>
        <w:tc>
          <w:tcPr>
            <w:tcW w:type="dxa" w:w="1548"/>
            <w:tcBorders>
              <w:top w:color="000000" w:sz="4" w:val="single"/>
              <w:left w:color="000000" w:sz="4" w:val="single"/>
              <w:bottom w:color="000000" w:sz="4" w:val="single"/>
              <w:right w:color="000000" w:sz="4" w:val="single"/>
            </w:tcBorders>
            <w:tcMar>
              <w:left w:type="dxa" w:w="0"/>
              <w:right w:type="dxa" w:w="0"/>
            </w:tcMar>
          </w:tcPr>
          <w:p w14:paraId="27060000">
            <w:pPr>
              <w:pStyle w:val="Style_1"/>
              <w:ind w:firstLine="0" w:left="0"/>
              <w:jc w:val="center"/>
            </w:pPr>
            <w:r>
              <w:t>3.2</w:t>
            </w:r>
          </w:p>
        </w:tc>
        <w:tc>
          <w:tcPr>
            <w:tcW w:type="dxa" w:w="1548"/>
            <w:tcBorders>
              <w:top w:color="000000" w:sz="4" w:val="single"/>
              <w:left w:color="000000" w:sz="4" w:val="single"/>
              <w:bottom w:color="000000" w:sz="4" w:val="single"/>
              <w:right w:color="000000" w:sz="4" w:val="single"/>
            </w:tcBorders>
            <w:tcMar>
              <w:left w:type="dxa" w:w="0"/>
              <w:right w:type="dxa" w:w="0"/>
            </w:tcMar>
          </w:tcPr>
          <w:p w14:paraId="28060000">
            <w:pPr>
              <w:pStyle w:val="Style_1"/>
              <w:ind w:firstLine="0" w:left="0"/>
              <w:jc w:val="center"/>
            </w:pPr>
            <w:r>
              <w:t>3.3</w:t>
            </w:r>
          </w:p>
        </w:tc>
        <w:tc>
          <w:tcPr>
            <w:tcW w:type="dxa" w:w="1548"/>
            <w:tcBorders>
              <w:top w:color="000000" w:sz="4" w:val="single"/>
              <w:left w:color="000000" w:sz="4" w:val="single"/>
              <w:bottom w:color="000000" w:sz="4" w:val="single"/>
              <w:right w:color="000000" w:sz="4" w:val="single"/>
            </w:tcBorders>
            <w:tcMar>
              <w:left w:type="dxa" w:w="0"/>
              <w:right w:type="dxa" w:w="0"/>
            </w:tcMar>
          </w:tcPr>
          <w:p w14:paraId="29060000">
            <w:pPr>
              <w:pStyle w:val="Style_1"/>
              <w:ind w:firstLine="0" w:left="0"/>
              <w:jc w:val="center"/>
            </w:pPr>
            <w:r>
              <w:t>3.4</w:t>
            </w:r>
          </w:p>
        </w:tc>
        <w:tc>
          <w:tcPr>
            <w:tcW w:type="dxa" w:w="1552"/>
            <w:tcBorders>
              <w:top w:color="000000" w:sz="4" w:val="single"/>
              <w:left w:color="000000" w:sz="4" w:val="single"/>
              <w:bottom w:color="000000" w:sz="4" w:val="single"/>
              <w:right w:color="000000" w:sz="4" w:val="single"/>
            </w:tcBorders>
            <w:tcMar>
              <w:left w:type="dxa" w:w="0"/>
              <w:right w:type="dxa" w:w="0"/>
            </w:tcMar>
          </w:tcPr>
          <w:p w14:paraId="2A060000">
            <w:pPr>
              <w:pStyle w:val="Style_1"/>
              <w:ind w:firstLine="0" w:left="0"/>
              <w:jc w:val="center"/>
            </w:pPr>
            <w:r>
              <w:t>4</w:t>
            </w:r>
          </w:p>
        </w:tc>
      </w:tr>
      <w:tr>
        <w:tc>
          <w:tcPr>
            <w:tcW w:type="dxa" w:w="2607"/>
            <w:tcBorders>
              <w:top w:color="000000" w:sz="4" w:val="single"/>
              <w:left w:color="000000" w:sz="4" w:val="single"/>
              <w:bottom w:color="000000" w:sz="4" w:val="single"/>
              <w:right w:color="000000" w:sz="4" w:val="single"/>
            </w:tcBorders>
            <w:tcMar>
              <w:left w:type="dxa" w:w="0"/>
              <w:right w:type="dxa" w:w="0"/>
            </w:tcMar>
          </w:tcPr>
          <w:p w14:paraId="2B060000">
            <w:pPr>
              <w:pStyle w:val="Style_1"/>
              <w:ind w:firstLine="0" w:left="0"/>
              <w:jc w:val="left"/>
            </w:pPr>
            <w:r>
              <w:t>Эффективная доза</w:t>
            </w:r>
          </w:p>
        </w:tc>
        <w:tc>
          <w:tcPr>
            <w:tcW w:type="dxa" w:w="1548"/>
            <w:tcBorders>
              <w:top w:color="000000" w:sz="4" w:val="single"/>
              <w:left w:color="000000" w:sz="4" w:val="single"/>
              <w:bottom w:color="000000" w:sz="4" w:val="single"/>
              <w:right w:color="000000" w:sz="4" w:val="single"/>
            </w:tcBorders>
            <w:tcMar>
              <w:left w:type="dxa" w:w="0"/>
              <w:right w:type="dxa" w:w="0"/>
            </w:tcMar>
          </w:tcPr>
          <w:p w14:paraId="2C060000">
            <w:pPr>
              <w:pStyle w:val="Style_1"/>
              <w:ind w:firstLine="0" w:left="0"/>
              <w:jc w:val="center"/>
            </w:pPr>
            <w:r>
              <w:drawing>
                <wp:inline>
                  <wp:extent cx="99060" cy="121920"/>
                  <wp:docPr hidden="false" id="204" name="Picture 204"/>
                  <a:graphic>
                    <a:graphicData uri="http://schemas.openxmlformats.org/drawingml/2006/picture">
                      <pic:pic>
                        <pic:nvPicPr>
                          <pic:cNvPr hidden="false" id="203" name="Picture 203"/>
                          <pic:cNvPicPr preferRelativeResize="true"/>
                        </pic:nvPicPr>
                        <pic:blipFill>
                          <a:blip r:embed="rId102"/>
                          <a:srcRect b="0" l="0" r="0" t="0"/>
                          <a:stretch/>
                        </pic:blipFill>
                        <pic:spPr>
                          <a:xfrm flipH="false" flipV="false" rot="0">
                            <a:ext cx="99060" cy="121920"/>
                          </a:xfrm>
                          <a:prstGeom prst="rect"/>
                        </pic:spPr>
                      </pic:pic>
                    </a:graphicData>
                  </a:graphic>
                </wp:inline>
              </w:drawing>
            </w:r>
            <w:r>
              <w:t xml:space="preserve"> 5</w:t>
            </w:r>
          </w:p>
        </w:tc>
        <w:tc>
          <w:tcPr>
            <w:tcW w:type="dxa" w:w="1548"/>
            <w:tcBorders>
              <w:top w:color="000000" w:sz="4" w:val="single"/>
              <w:left w:color="000000" w:sz="4" w:val="single"/>
              <w:bottom w:color="000000" w:sz="4" w:val="single"/>
              <w:right w:color="000000" w:sz="4" w:val="single"/>
            </w:tcBorders>
            <w:tcMar>
              <w:left w:type="dxa" w:w="0"/>
              <w:right w:type="dxa" w:w="0"/>
            </w:tcMar>
          </w:tcPr>
          <w:p w14:paraId="2D060000">
            <w:pPr>
              <w:pStyle w:val="Style_1"/>
              <w:ind w:firstLine="0" w:left="0"/>
              <w:jc w:val="center"/>
            </w:pPr>
            <w:r>
              <w:t>&gt; 5 - 10</w:t>
            </w:r>
          </w:p>
        </w:tc>
        <w:tc>
          <w:tcPr>
            <w:tcW w:type="dxa" w:w="1548"/>
            <w:tcBorders>
              <w:top w:color="000000" w:sz="4" w:val="single"/>
              <w:left w:color="000000" w:sz="4" w:val="single"/>
              <w:bottom w:color="000000" w:sz="4" w:val="single"/>
              <w:right w:color="000000" w:sz="4" w:val="single"/>
            </w:tcBorders>
            <w:tcMar>
              <w:left w:type="dxa" w:w="0"/>
              <w:right w:type="dxa" w:w="0"/>
            </w:tcMar>
          </w:tcPr>
          <w:p w14:paraId="2E060000">
            <w:pPr>
              <w:pStyle w:val="Style_1"/>
              <w:ind w:firstLine="0" w:left="0"/>
              <w:jc w:val="center"/>
            </w:pPr>
            <w:r>
              <w:t>&gt; 10 - 20</w:t>
            </w:r>
          </w:p>
        </w:tc>
        <w:tc>
          <w:tcPr>
            <w:tcW w:type="dxa" w:w="1548"/>
            <w:tcBorders>
              <w:top w:color="000000" w:sz="4" w:val="single"/>
              <w:left w:color="000000" w:sz="4" w:val="single"/>
              <w:bottom w:color="000000" w:sz="4" w:val="single"/>
              <w:right w:color="000000" w:sz="4" w:val="single"/>
            </w:tcBorders>
            <w:tcMar>
              <w:left w:type="dxa" w:w="0"/>
              <w:right w:type="dxa" w:w="0"/>
            </w:tcMar>
          </w:tcPr>
          <w:p w14:paraId="2F060000">
            <w:pPr>
              <w:pStyle w:val="Style_1"/>
              <w:ind w:firstLine="0" w:left="0"/>
              <w:jc w:val="center"/>
            </w:pPr>
            <w:r>
              <w:t>&gt; 20 - 50</w:t>
            </w:r>
          </w:p>
        </w:tc>
        <w:tc>
          <w:tcPr>
            <w:tcW w:type="dxa" w:w="1548"/>
            <w:tcBorders>
              <w:top w:color="000000" w:sz="4" w:val="single"/>
              <w:left w:color="000000" w:sz="4" w:val="single"/>
              <w:bottom w:color="000000" w:sz="4" w:val="single"/>
              <w:right w:color="000000" w:sz="4" w:val="single"/>
            </w:tcBorders>
            <w:tcMar>
              <w:left w:type="dxa" w:w="0"/>
              <w:right w:type="dxa" w:w="0"/>
            </w:tcMar>
          </w:tcPr>
          <w:p w14:paraId="30060000">
            <w:pPr>
              <w:pStyle w:val="Style_1"/>
              <w:ind w:firstLine="0" w:left="0"/>
              <w:jc w:val="center"/>
            </w:pPr>
            <w:r>
              <w:t>&gt; 50 - 100</w:t>
            </w:r>
          </w:p>
        </w:tc>
        <w:tc>
          <w:tcPr>
            <w:tcW w:type="dxa" w:w="1552"/>
            <w:tcBorders>
              <w:top w:color="000000" w:sz="4" w:val="single"/>
              <w:left w:color="000000" w:sz="4" w:val="single"/>
              <w:bottom w:color="000000" w:sz="4" w:val="single"/>
              <w:right w:color="000000" w:sz="4" w:val="single"/>
            </w:tcBorders>
            <w:tcMar>
              <w:left w:type="dxa" w:w="0"/>
              <w:right w:type="dxa" w:w="0"/>
            </w:tcMar>
          </w:tcPr>
          <w:p w14:paraId="31060000">
            <w:pPr>
              <w:pStyle w:val="Style_1"/>
              <w:ind w:firstLine="0" w:left="0"/>
              <w:jc w:val="center"/>
            </w:pPr>
            <w:r>
              <w:t>&gt; 100</w:t>
            </w:r>
          </w:p>
        </w:tc>
      </w:tr>
      <w:tr>
        <w:tc>
          <w:tcPr>
            <w:tcW w:type="dxa" w:w="2607"/>
            <w:tcBorders>
              <w:top w:color="000000" w:sz="4" w:val="single"/>
              <w:left w:color="000000" w:sz="4" w:val="single"/>
              <w:bottom w:color="000000" w:sz="4" w:val="single"/>
              <w:right w:color="000000" w:sz="4" w:val="single"/>
            </w:tcBorders>
            <w:tcMar>
              <w:left w:type="dxa" w:w="0"/>
              <w:right w:type="dxa" w:w="0"/>
            </w:tcMar>
            <w:vAlign w:val="bottom"/>
          </w:tcPr>
          <w:p w14:paraId="32060000">
            <w:pPr>
              <w:pStyle w:val="Style_1"/>
              <w:ind w:firstLine="0" w:left="0"/>
              <w:jc w:val="left"/>
            </w:pPr>
            <w:r>
              <w:t>Эквивалентная доза в хрусталике глаза</w:t>
            </w:r>
          </w:p>
        </w:tc>
        <w:tc>
          <w:tcPr>
            <w:tcW w:type="dxa" w:w="1548"/>
            <w:tcBorders>
              <w:top w:color="000000" w:sz="4" w:val="single"/>
              <w:left w:color="000000" w:sz="4" w:val="single"/>
              <w:bottom w:color="000000" w:sz="4" w:val="single"/>
              <w:right w:color="000000" w:sz="4" w:val="single"/>
            </w:tcBorders>
            <w:tcMar>
              <w:left w:type="dxa" w:w="0"/>
              <w:right w:type="dxa" w:w="0"/>
            </w:tcMar>
          </w:tcPr>
          <w:p w14:paraId="33060000">
            <w:pPr>
              <w:pStyle w:val="Style_1"/>
              <w:ind w:firstLine="0" w:left="0"/>
              <w:jc w:val="center"/>
            </w:pPr>
            <w:r>
              <w:drawing>
                <wp:inline>
                  <wp:extent cx="99060" cy="121920"/>
                  <wp:docPr hidden="false" id="206" name="Picture 206"/>
                  <a:graphic>
                    <a:graphicData uri="http://schemas.openxmlformats.org/drawingml/2006/picture">
                      <pic:pic>
                        <pic:nvPicPr>
                          <pic:cNvPr hidden="false" id="205" name="Picture 205"/>
                          <pic:cNvPicPr preferRelativeResize="true"/>
                        </pic:nvPicPr>
                        <pic:blipFill>
                          <a:blip r:embed="rId103"/>
                          <a:srcRect b="0" l="0" r="0" t="0"/>
                          <a:stretch/>
                        </pic:blipFill>
                        <pic:spPr>
                          <a:xfrm flipH="false" flipV="false" rot="0">
                            <a:ext cx="99060" cy="121920"/>
                          </a:xfrm>
                          <a:prstGeom prst="rect"/>
                        </pic:spPr>
                      </pic:pic>
                    </a:graphicData>
                  </a:graphic>
                </wp:inline>
              </w:drawing>
            </w:r>
            <w:r>
              <w:t xml:space="preserve"> 37,5</w:t>
            </w:r>
          </w:p>
        </w:tc>
        <w:tc>
          <w:tcPr>
            <w:tcW w:type="dxa" w:w="1548"/>
            <w:tcBorders>
              <w:top w:color="000000" w:sz="4" w:val="single"/>
              <w:left w:color="000000" w:sz="4" w:val="single"/>
              <w:bottom w:color="000000" w:sz="4" w:val="single"/>
              <w:right w:color="000000" w:sz="4" w:val="single"/>
            </w:tcBorders>
            <w:tcMar>
              <w:left w:type="dxa" w:w="0"/>
              <w:right w:type="dxa" w:w="0"/>
            </w:tcMar>
          </w:tcPr>
          <w:p w14:paraId="34060000">
            <w:pPr>
              <w:pStyle w:val="Style_1"/>
              <w:ind w:firstLine="0" w:left="0"/>
              <w:jc w:val="center"/>
            </w:pPr>
            <w:r>
              <w:t>&gt; 37,5 - 75</w:t>
            </w:r>
          </w:p>
        </w:tc>
        <w:tc>
          <w:tcPr>
            <w:tcW w:type="dxa" w:w="1548"/>
            <w:tcBorders>
              <w:top w:color="000000" w:sz="4" w:val="single"/>
              <w:left w:color="000000" w:sz="4" w:val="single"/>
              <w:bottom w:color="000000" w:sz="4" w:val="single"/>
              <w:right w:color="000000" w:sz="4" w:val="single"/>
            </w:tcBorders>
            <w:tcMar>
              <w:left w:type="dxa" w:w="0"/>
              <w:right w:type="dxa" w:w="0"/>
            </w:tcMar>
          </w:tcPr>
          <w:p w14:paraId="35060000">
            <w:pPr>
              <w:pStyle w:val="Style_1"/>
              <w:ind w:firstLine="0" w:left="0"/>
              <w:jc w:val="center"/>
            </w:pPr>
            <w:r>
              <w:t>&gt; 75 - 150</w:t>
            </w:r>
          </w:p>
        </w:tc>
        <w:tc>
          <w:tcPr>
            <w:tcW w:type="dxa" w:w="1548"/>
            <w:tcBorders>
              <w:top w:color="000000" w:sz="4" w:val="single"/>
              <w:left w:color="000000" w:sz="4" w:val="single"/>
              <w:bottom w:color="000000" w:sz="4" w:val="single"/>
              <w:right w:color="000000" w:sz="4" w:val="single"/>
            </w:tcBorders>
            <w:tcMar>
              <w:left w:type="dxa" w:w="0"/>
              <w:right w:type="dxa" w:w="0"/>
            </w:tcMar>
          </w:tcPr>
          <w:p w14:paraId="36060000">
            <w:pPr>
              <w:pStyle w:val="Style_1"/>
              <w:ind w:firstLine="0" w:left="0"/>
              <w:jc w:val="center"/>
            </w:pPr>
            <w:r>
              <w:t>&gt; 150 - 225</w:t>
            </w:r>
          </w:p>
        </w:tc>
        <w:tc>
          <w:tcPr>
            <w:tcW w:type="dxa" w:w="1548"/>
            <w:tcBorders>
              <w:top w:color="000000" w:sz="4" w:val="single"/>
              <w:left w:color="000000" w:sz="4" w:val="single"/>
              <w:bottom w:color="000000" w:sz="4" w:val="single"/>
              <w:right w:color="000000" w:sz="4" w:val="single"/>
            </w:tcBorders>
            <w:tcMar>
              <w:left w:type="dxa" w:w="0"/>
              <w:right w:type="dxa" w:w="0"/>
            </w:tcMar>
          </w:tcPr>
          <w:p w14:paraId="37060000">
            <w:pPr>
              <w:pStyle w:val="Style_1"/>
              <w:ind w:firstLine="0" w:left="0"/>
              <w:jc w:val="center"/>
            </w:pPr>
            <w:r>
              <w:t>&gt; 225 - 300</w:t>
            </w:r>
          </w:p>
        </w:tc>
        <w:tc>
          <w:tcPr>
            <w:tcW w:type="dxa" w:w="1552"/>
            <w:tcBorders>
              <w:top w:color="000000" w:sz="4" w:val="single"/>
              <w:left w:color="000000" w:sz="4" w:val="single"/>
              <w:bottom w:color="000000" w:sz="4" w:val="single"/>
              <w:right w:color="000000" w:sz="4" w:val="single"/>
            </w:tcBorders>
            <w:tcMar>
              <w:left w:type="dxa" w:w="0"/>
              <w:right w:type="dxa" w:w="0"/>
            </w:tcMar>
          </w:tcPr>
          <w:p w14:paraId="38060000">
            <w:pPr>
              <w:pStyle w:val="Style_1"/>
              <w:ind w:firstLine="0" w:left="0"/>
              <w:jc w:val="center"/>
            </w:pPr>
            <w:r>
              <w:t>&gt; 300</w:t>
            </w:r>
          </w:p>
        </w:tc>
      </w:tr>
      <w:tr>
        <w:tc>
          <w:tcPr>
            <w:tcW w:type="dxa" w:w="11899"/>
            <w:gridSpan w:val="7"/>
            <w:tcBorders>
              <w:top w:color="000000" w:sz="4" w:val="single"/>
              <w:left w:color="000000" w:sz="4" w:val="single"/>
              <w:right w:color="000000" w:sz="4" w:val="single"/>
            </w:tcBorders>
            <w:tcMar>
              <w:left w:type="dxa" w:w="0"/>
              <w:right w:type="dxa" w:w="0"/>
            </w:tcMar>
          </w:tcPr>
          <w:tbl>
            <w:tblPr>
              <w:tblStyle w:val="Style_2"/>
              <w:tblLayout w:type="fixed"/>
              <w:tblCellMar>
                <w:top w:type="dxa" w:w="0"/>
                <w:left w:type="dxa" w:w="0"/>
                <w:bottom w:type="dxa" w:w="0"/>
                <w:right w:type="dxa" w:w="0"/>
              </w:tblCellMar>
            </w:tblPr>
            <w:tblGrid>
              <w:gridCol w:w="54"/>
              <w:gridCol w:w="99"/>
              <w:gridCol w:w="11637"/>
              <w:gridCol w:w="99"/>
            </w:tblGrid>
            <w:tr>
              <w:tc>
                <w:tcPr>
                  <w:tcW w:type="dxa" w:w="54"/>
                  <w:shd w:fill="CED3F1" w:val="clear"/>
                  <w:tcMar>
                    <w:top w:type="dxa" w:w="0"/>
                    <w:left w:type="dxa" w:w="0"/>
                    <w:bottom w:type="dxa" w:w="0"/>
                    <w:right w:type="dxa" w:w="0"/>
                  </w:tcMar>
                  <w:vAlign w:val="top"/>
                </w:tcPr>
                <w:p w14:paraId="39060000">
                  <w:pPr>
                    <w:pStyle w:val="Style_1"/>
                    <w:ind w:firstLine="0" w:left="0"/>
                    <w:jc w:val="center"/>
                  </w:pPr>
                </w:p>
              </w:tc>
              <w:tc>
                <w:tcPr>
                  <w:tcW w:type="dxa" w:w="99"/>
                  <w:shd w:fill="F4F3F8" w:val="clear"/>
                  <w:tcMar>
                    <w:top w:type="dxa" w:w="0"/>
                    <w:left w:type="dxa" w:w="0"/>
                    <w:bottom w:type="dxa" w:w="0"/>
                    <w:right w:type="dxa" w:w="0"/>
                  </w:tcMar>
                  <w:vAlign w:val="top"/>
                </w:tcPr>
                <w:p w14:paraId="3A060000">
                  <w:pPr>
                    <w:pStyle w:val="Style_1"/>
                    <w:ind w:firstLine="0" w:left="0"/>
                    <w:jc w:val="center"/>
                  </w:pPr>
                </w:p>
              </w:tc>
              <w:tc>
                <w:tcPr>
                  <w:tcW w:type="dxa" w:w="11637"/>
                  <w:shd w:fill="F4F3F8" w:val="clear"/>
                  <w:tcMar>
                    <w:top w:type="dxa" w:w="113"/>
                    <w:left w:type="dxa" w:w="0"/>
                    <w:bottom w:type="dxa" w:w="113"/>
                    <w:right w:type="dxa" w:w="0"/>
                  </w:tcMar>
                  <w:vAlign w:val="top"/>
                </w:tcPr>
                <w:p w14:paraId="3B060000">
                  <w:pPr>
                    <w:pStyle w:val="Style_1"/>
                    <w:ind w:firstLine="0" w:left="0"/>
                    <w:jc w:val="both"/>
                    <w:rPr>
                      <w:color w:val="392C69"/>
                    </w:rPr>
                  </w:pPr>
                  <w:r>
                    <w:rPr>
                      <w:color w:val="392C69"/>
                    </w:rPr>
                    <w:t>КонсультантПлюс: примечание.</w:t>
                  </w:r>
                </w:p>
                <w:p w14:paraId="3C060000">
                  <w:pPr>
                    <w:pStyle w:val="Style_1"/>
                    <w:ind w:firstLine="0" w:left="0"/>
                    <w:jc w:val="both"/>
                    <w:rPr>
                      <w:color w:val="392C69"/>
                    </w:rPr>
                  </w:pPr>
                  <w:r>
                    <w:rPr>
                      <w:color w:val="392C69"/>
                    </w:rPr>
                    <w:t>В соответствии с Письмом Минтруда России от 08.05.2024 N 15-1/ООГ-1768 в тексте приложения N 12 правильным является значение эквивалентной дозы в коже, кистях и стопах при допустимом классе (подклассе) условий труда меньше/равно 125 (</w:t>
                  </w:r>
                  <w:r>
                    <w:rPr>
                      <w:color w:val="392C69"/>
                    </w:rPr>
                    <w:drawing>
                      <wp:inline>
                        <wp:extent cx="99060" cy="121920"/>
                        <wp:docPr hidden="false" id="208" name="Picture 208"/>
                        <a:graphic>
                          <a:graphicData uri="http://schemas.openxmlformats.org/drawingml/2006/picture">
                            <pic:pic>
                              <pic:nvPicPr>
                                <pic:cNvPr hidden="false" id="207" name="Picture 207"/>
                                <pic:cNvPicPr preferRelativeResize="true"/>
                              </pic:nvPicPr>
                              <pic:blipFill>
                                <a:blip r:embed="rId104"/>
                                <a:srcRect b="0" l="0" r="0" t="0"/>
                                <a:stretch/>
                              </pic:blipFill>
                              <pic:spPr>
                                <a:xfrm flipH="false" flipV="false" rot="0">
                                  <a:ext cx="99060" cy="121920"/>
                                </a:xfrm>
                                <a:prstGeom prst="rect"/>
                              </pic:spPr>
                            </pic:pic>
                          </a:graphicData>
                        </a:graphic>
                      </wp:inline>
                    </w:drawing>
                  </w:r>
                  <w:r>
                    <w:rPr>
                      <w:color w:val="392C69"/>
                    </w:rPr>
                    <w:t xml:space="preserve"> 125).</w:t>
                  </w:r>
                </w:p>
              </w:tc>
              <w:tc>
                <w:tcPr>
                  <w:tcW w:type="dxa" w:w="99"/>
                  <w:shd w:fill="F4F3F8" w:val="clear"/>
                  <w:tcMar>
                    <w:top w:type="dxa" w:w="0"/>
                    <w:left w:type="dxa" w:w="0"/>
                    <w:bottom w:type="dxa" w:w="0"/>
                    <w:right w:type="dxa" w:w="0"/>
                  </w:tcMar>
                  <w:vAlign w:val="top"/>
                </w:tcPr>
                <w:p w14:paraId="3D060000">
                  <w:pPr>
                    <w:pStyle w:val="Style_1"/>
                    <w:ind w:firstLine="0" w:left="0"/>
                    <w:jc w:val="both"/>
                    <w:rPr>
                      <w:color w:val="392C69"/>
                    </w:rPr>
                  </w:pPr>
                </w:p>
              </w:tc>
            </w:tr>
          </w:tbl>
          <w:p w14:paraId="3E060000">
            <w:pPr>
              <w:pStyle w:val="Style_1"/>
              <w:rPr>
                <w:color w:val="392C69"/>
              </w:rPr>
            </w:pPr>
          </w:p>
        </w:tc>
      </w:tr>
      <w:tr>
        <w:tc>
          <w:tcPr>
            <w:tcW w:type="dxa" w:w="2607"/>
            <w:tcBorders>
              <w:left w:color="000000" w:sz="4" w:val="single"/>
              <w:bottom w:color="000000" w:sz="4" w:val="single"/>
              <w:right w:color="000000" w:sz="4" w:val="single"/>
            </w:tcBorders>
            <w:tcMar>
              <w:left w:type="dxa" w:w="0"/>
              <w:right w:type="dxa" w:w="0"/>
            </w:tcMar>
          </w:tcPr>
          <w:p w14:paraId="3F060000">
            <w:pPr>
              <w:pStyle w:val="Style_1"/>
              <w:ind w:firstLine="0" w:left="0"/>
              <w:jc w:val="left"/>
            </w:pPr>
            <w:r>
              <w:t>Эквивалентная доза в коже, кистях и стопах</w:t>
            </w:r>
          </w:p>
        </w:tc>
        <w:tc>
          <w:tcPr>
            <w:tcW w:type="dxa" w:w="1548"/>
            <w:tcBorders>
              <w:left w:color="000000" w:sz="4" w:val="single"/>
              <w:bottom w:color="000000" w:sz="4" w:val="single"/>
              <w:right w:color="000000" w:sz="4" w:val="single"/>
            </w:tcBorders>
            <w:tcMar>
              <w:left w:type="dxa" w:w="0"/>
              <w:right w:type="dxa" w:w="0"/>
            </w:tcMar>
          </w:tcPr>
          <w:p w14:paraId="40060000">
            <w:pPr>
              <w:pStyle w:val="Style_1"/>
              <w:ind w:firstLine="0" w:left="0"/>
              <w:jc w:val="center"/>
            </w:pPr>
            <w:r>
              <w:drawing>
                <wp:inline>
                  <wp:extent cx="99060" cy="121920"/>
                  <wp:docPr hidden="false" id="210" name="Picture 210"/>
                  <a:graphic>
                    <a:graphicData uri="http://schemas.openxmlformats.org/drawingml/2006/picture">
                      <pic:pic>
                        <pic:nvPicPr>
                          <pic:cNvPr hidden="false" id="209" name="Picture 209"/>
                          <pic:cNvPicPr preferRelativeResize="true"/>
                        </pic:nvPicPr>
                        <pic:blipFill>
                          <a:blip r:embed="rId105"/>
                          <a:srcRect b="0" l="0" r="0" t="0"/>
                          <a:stretch/>
                        </pic:blipFill>
                        <pic:spPr>
                          <a:xfrm flipH="false" flipV="false" rot="0">
                            <a:ext cx="99060" cy="121920"/>
                          </a:xfrm>
                          <a:prstGeom prst="rect"/>
                        </pic:spPr>
                      </pic:pic>
                    </a:graphicData>
                  </a:graphic>
                </wp:inline>
              </w:drawing>
            </w:r>
            <w:r>
              <w:t xml:space="preserve"> 125</w:t>
            </w:r>
          </w:p>
        </w:tc>
        <w:tc>
          <w:tcPr>
            <w:tcW w:type="dxa" w:w="1548"/>
            <w:tcBorders>
              <w:left w:color="000000" w:sz="4" w:val="single"/>
              <w:bottom w:color="000000" w:sz="4" w:val="single"/>
              <w:right w:color="000000" w:sz="4" w:val="single"/>
            </w:tcBorders>
            <w:tcMar>
              <w:left w:type="dxa" w:w="0"/>
              <w:right w:type="dxa" w:w="0"/>
            </w:tcMar>
          </w:tcPr>
          <w:p w14:paraId="41060000">
            <w:pPr>
              <w:pStyle w:val="Style_1"/>
              <w:ind w:firstLine="0" w:left="0"/>
              <w:jc w:val="center"/>
            </w:pPr>
            <w:r>
              <w:t>&gt; 125 - 250</w:t>
            </w:r>
          </w:p>
        </w:tc>
        <w:tc>
          <w:tcPr>
            <w:tcW w:type="dxa" w:w="1548"/>
            <w:tcBorders>
              <w:left w:color="000000" w:sz="4" w:val="single"/>
              <w:bottom w:color="000000" w:sz="4" w:val="single"/>
              <w:right w:color="000000" w:sz="4" w:val="single"/>
            </w:tcBorders>
            <w:tcMar>
              <w:left w:type="dxa" w:w="0"/>
              <w:right w:type="dxa" w:w="0"/>
            </w:tcMar>
          </w:tcPr>
          <w:p w14:paraId="42060000">
            <w:pPr>
              <w:pStyle w:val="Style_1"/>
              <w:ind w:firstLine="0" w:left="0"/>
              <w:jc w:val="center"/>
            </w:pPr>
            <w:r>
              <w:t>&gt; 250 - 500</w:t>
            </w:r>
          </w:p>
        </w:tc>
        <w:tc>
          <w:tcPr>
            <w:tcW w:type="dxa" w:w="1548"/>
            <w:tcBorders>
              <w:left w:color="000000" w:sz="4" w:val="single"/>
              <w:bottom w:color="000000" w:sz="4" w:val="single"/>
              <w:right w:color="000000" w:sz="4" w:val="single"/>
            </w:tcBorders>
            <w:tcMar>
              <w:left w:type="dxa" w:w="0"/>
              <w:right w:type="dxa" w:w="0"/>
            </w:tcMar>
          </w:tcPr>
          <w:p w14:paraId="43060000">
            <w:pPr>
              <w:pStyle w:val="Style_1"/>
              <w:ind w:firstLine="0" w:left="0"/>
              <w:jc w:val="center"/>
            </w:pPr>
            <w:r>
              <w:t>&gt; 500 - 750</w:t>
            </w:r>
          </w:p>
        </w:tc>
        <w:tc>
          <w:tcPr>
            <w:tcW w:type="dxa" w:w="1548"/>
            <w:tcBorders>
              <w:left w:color="000000" w:sz="4" w:val="single"/>
              <w:bottom w:color="000000" w:sz="4" w:val="single"/>
              <w:right w:color="000000" w:sz="4" w:val="single"/>
            </w:tcBorders>
            <w:tcMar>
              <w:left w:type="dxa" w:w="0"/>
              <w:right w:type="dxa" w:w="0"/>
            </w:tcMar>
          </w:tcPr>
          <w:p w14:paraId="44060000">
            <w:pPr>
              <w:pStyle w:val="Style_1"/>
              <w:ind w:firstLine="0" w:left="0"/>
              <w:jc w:val="center"/>
            </w:pPr>
            <w:r>
              <w:t>&gt; 750 - 1000</w:t>
            </w:r>
          </w:p>
        </w:tc>
        <w:tc>
          <w:tcPr>
            <w:tcW w:type="dxa" w:w="1552"/>
            <w:tcBorders>
              <w:left w:color="000000" w:sz="4" w:val="single"/>
              <w:bottom w:color="000000" w:sz="4" w:val="single"/>
              <w:right w:color="000000" w:sz="4" w:val="single"/>
            </w:tcBorders>
            <w:tcMar>
              <w:left w:type="dxa" w:w="0"/>
              <w:right w:type="dxa" w:w="0"/>
            </w:tcMar>
          </w:tcPr>
          <w:p w14:paraId="45060000">
            <w:pPr>
              <w:pStyle w:val="Style_1"/>
              <w:ind w:firstLine="0" w:left="0"/>
              <w:jc w:val="center"/>
            </w:pPr>
            <w:r>
              <w:t>&gt; 1000</w:t>
            </w:r>
          </w:p>
        </w:tc>
      </w:tr>
    </w:tbl>
    <w:p w14:paraId="46060000">
      <w:pPr>
        <w:sectPr>
          <w:type w:val="nextPage"/>
          <w:pgSz w:h="11906" w:orient="landscape" w:w="16838"/>
          <w:pgMar w:bottom="566" w:footer="0" w:gutter="0" w:header="0" w:left="1440" w:right="1440" w:top="1133"/>
        </w:sectPr>
      </w:pPr>
    </w:p>
    <w:p w14:paraId="47060000">
      <w:pPr>
        <w:pStyle w:val="Style_1"/>
        <w:ind w:firstLine="0" w:left="0"/>
        <w:jc w:val="both"/>
      </w:pPr>
    </w:p>
    <w:p w14:paraId="48060000">
      <w:pPr>
        <w:pStyle w:val="Style_1"/>
        <w:ind w:firstLine="0" w:left="0"/>
        <w:jc w:val="both"/>
      </w:pPr>
    </w:p>
    <w:p w14:paraId="49060000">
      <w:pPr>
        <w:pStyle w:val="Style_1"/>
        <w:ind w:firstLine="0" w:left="0"/>
        <w:jc w:val="both"/>
      </w:pPr>
    </w:p>
    <w:p w14:paraId="4A060000">
      <w:pPr>
        <w:pStyle w:val="Style_1"/>
        <w:ind w:firstLine="0" w:left="0"/>
        <w:jc w:val="both"/>
      </w:pPr>
    </w:p>
    <w:p w14:paraId="4B060000">
      <w:pPr>
        <w:pStyle w:val="Style_1"/>
        <w:ind w:firstLine="0" w:left="0"/>
        <w:jc w:val="both"/>
      </w:pPr>
    </w:p>
    <w:p w14:paraId="4C060000">
      <w:pPr>
        <w:pStyle w:val="Style_1"/>
        <w:ind w:firstLine="0" w:left="0"/>
        <w:jc w:val="right"/>
        <w:outlineLvl w:val="1"/>
      </w:pPr>
      <w:r>
        <w:t>Приложение N 13</w:t>
      </w:r>
    </w:p>
    <w:p w14:paraId="4D060000">
      <w:pPr>
        <w:pStyle w:val="Style_1"/>
        <w:ind w:firstLine="0" w:left="0"/>
        <w:jc w:val="right"/>
      </w:pPr>
      <w:r>
        <w:t>к Методике проведения специальной</w:t>
      </w:r>
    </w:p>
    <w:p w14:paraId="4E060000">
      <w:pPr>
        <w:pStyle w:val="Style_1"/>
        <w:ind w:firstLine="0" w:left="0"/>
        <w:jc w:val="right"/>
      </w:pPr>
      <w:r>
        <w:t>оценки условий труда, утвержденной</w:t>
      </w:r>
    </w:p>
    <w:p w14:paraId="4F060000">
      <w:pPr>
        <w:pStyle w:val="Style_1"/>
        <w:ind w:firstLine="0" w:left="0"/>
        <w:jc w:val="right"/>
      </w:pPr>
      <w:r>
        <w:t>приказом Министерства труда</w:t>
      </w:r>
    </w:p>
    <w:p w14:paraId="50060000">
      <w:pPr>
        <w:pStyle w:val="Style_1"/>
        <w:ind w:firstLine="0" w:left="0"/>
        <w:jc w:val="right"/>
      </w:pPr>
      <w:r>
        <w:t>и социальной защиты</w:t>
      </w:r>
    </w:p>
    <w:p w14:paraId="51060000">
      <w:pPr>
        <w:pStyle w:val="Style_1"/>
        <w:ind w:firstLine="0" w:left="0"/>
        <w:jc w:val="right"/>
      </w:pPr>
      <w:r>
        <w:t>Российской Федерации</w:t>
      </w:r>
    </w:p>
    <w:p w14:paraId="52060000">
      <w:pPr>
        <w:pStyle w:val="Style_1"/>
        <w:ind w:firstLine="0" w:left="0"/>
        <w:jc w:val="right"/>
      </w:pPr>
      <w:r>
        <w:t>от 21 ноября 2023 г. N 817н</w:t>
      </w:r>
    </w:p>
    <w:p w14:paraId="53060000">
      <w:pPr>
        <w:pStyle w:val="Style_1"/>
        <w:ind w:firstLine="0" w:left="0"/>
        <w:jc w:val="both"/>
      </w:pPr>
    </w:p>
    <w:p w14:paraId="54060000">
      <w:pPr>
        <w:pStyle w:val="Style_1"/>
        <w:ind w:firstLine="0" w:left="0"/>
        <w:jc w:val="center"/>
        <w:rPr>
          <w:b w:val="1"/>
        </w:rPr>
      </w:pPr>
      <w:r>
        <w:rPr>
          <w:b w:val="1"/>
        </w:rPr>
        <w:t>ОТНЕСЕНИЕ</w:t>
      </w:r>
    </w:p>
    <w:p w14:paraId="55060000">
      <w:pPr>
        <w:pStyle w:val="Style_1"/>
        <w:ind w:firstLine="0" w:left="0"/>
        <w:jc w:val="center"/>
        <w:rPr>
          <w:b w:val="1"/>
        </w:rPr>
      </w:pPr>
      <w:r>
        <w:rPr>
          <w:b w:val="1"/>
        </w:rPr>
        <w:t>УСЛОВИЙ ТРУДА К КЛАССУ (ПОДКЛАССУ) УСЛОВИЙ ТРУДА</w:t>
      </w:r>
    </w:p>
    <w:p w14:paraId="56060000">
      <w:pPr>
        <w:pStyle w:val="Style_1"/>
        <w:ind w:firstLine="0" w:left="0"/>
        <w:jc w:val="center"/>
        <w:rPr>
          <w:b w:val="1"/>
        </w:rPr>
      </w:pPr>
      <w:r>
        <w:rPr>
          <w:b w:val="1"/>
        </w:rPr>
        <w:t>ПО ТЯЖЕСТИ ТРУДОВОГО ПРОЦЕССА</w:t>
      </w:r>
    </w:p>
    <w:p w14:paraId="57060000">
      <w:pPr>
        <w:pStyle w:val="Style_1"/>
        <w:ind w:firstLine="0" w:left="0"/>
        <w:jc w:val="both"/>
      </w:pPr>
    </w:p>
    <w:p w14:paraId="58060000">
      <w:pPr>
        <w:pStyle w:val="Style_1"/>
        <w:ind w:firstLine="0" w:left="0"/>
        <w:jc w:val="right"/>
        <w:outlineLvl w:val="2"/>
      </w:pPr>
      <w:bookmarkStart w:id="48" w:name="Par1611"/>
      <w:bookmarkEnd w:id="48"/>
      <w:r>
        <w:t>Таблица 1</w:t>
      </w:r>
    </w:p>
    <w:p w14:paraId="59060000">
      <w:pPr>
        <w:pStyle w:val="Style_1"/>
        <w:ind w:firstLine="0" w:left="0"/>
        <w:jc w:val="both"/>
      </w:pPr>
    </w:p>
    <w:p w14:paraId="5A060000">
      <w:pPr>
        <w:pStyle w:val="Style_1"/>
        <w:ind w:firstLine="0" w:left="0"/>
        <w:jc w:val="center"/>
        <w:rPr>
          <w:b w:val="1"/>
        </w:rPr>
      </w:pPr>
      <w:r>
        <w:rPr>
          <w:b w:val="1"/>
        </w:rPr>
        <w:t>Физическая динамическая нагрузка - единицы внешней</w:t>
      </w:r>
    </w:p>
    <w:p w14:paraId="5B060000">
      <w:pPr>
        <w:pStyle w:val="Style_1"/>
        <w:ind w:firstLine="0" w:left="0"/>
        <w:jc w:val="center"/>
        <w:rPr>
          <w:b w:val="1"/>
        </w:rPr>
      </w:pPr>
      <w:r>
        <w:rPr>
          <w:b w:val="1"/>
        </w:rPr>
        <w:t>механической работы за рабочий день (смену), кг·м</w:t>
      </w:r>
    </w:p>
    <w:p w14:paraId="5C060000">
      <w:pPr>
        <w:pStyle w:val="Style_1"/>
        <w:ind w:firstLine="0" w:left="0"/>
        <w:jc w:val="both"/>
      </w:pPr>
    </w:p>
    <w:tbl>
      <w:tblPr>
        <w:tblStyle w:val="Style_2"/>
        <w:tblLayout w:type="fixed"/>
        <w:tblCellMar>
          <w:left w:type="dxa" w:w="0"/>
          <w:right w:type="dxa" w:w="0"/>
        </w:tblCellMar>
      </w:tblPr>
      <w:tblGrid>
        <w:gridCol w:w="1531"/>
        <w:gridCol w:w="1878"/>
        <w:gridCol w:w="1878"/>
        <w:gridCol w:w="1878"/>
        <w:gridCol w:w="1879"/>
      </w:tblGrid>
      <w:tr>
        <w:tc>
          <w:tcPr>
            <w:tcW w:type="dxa" w:w="1531"/>
            <w:vMerge w:val="restart"/>
            <w:tcBorders>
              <w:top w:color="000000" w:sz="4" w:val="single"/>
              <w:left w:color="000000" w:sz="4" w:val="single"/>
              <w:bottom w:color="000000" w:sz="4" w:val="single"/>
              <w:right w:color="000000" w:sz="4" w:val="single"/>
            </w:tcBorders>
            <w:tcMar>
              <w:left w:type="dxa" w:w="0"/>
              <w:right w:type="dxa" w:w="0"/>
            </w:tcMar>
          </w:tcPr>
          <w:p w14:paraId="5D060000">
            <w:pPr>
              <w:pStyle w:val="Style_1"/>
              <w:ind w:firstLine="0" w:left="0"/>
              <w:jc w:val="center"/>
            </w:pPr>
            <w:r>
              <w:t>Показатели тяжести трудового процесса</w:t>
            </w:r>
          </w:p>
        </w:tc>
        <w:tc>
          <w:tcPr>
            <w:tcW w:type="dxa" w:w="7513"/>
            <w:gridSpan w:val="4"/>
            <w:tcBorders>
              <w:top w:color="000000" w:sz="4" w:val="single"/>
              <w:left w:color="000000" w:sz="4" w:val="single"/>
              <w:bottom w:color="000000" w:sz="4" w:val="single"/>
              <w:right w:color="000000" w:sz="4" w:val="single"/>
            </w:tcBorders>
            <w:tcMar>
              <w:left w:type="dxa" w:w="0"/>
              <w:right w:type="dxa" w:w="0"/>
            </w:tcMar>
          </w:tcPr>
          <w:p w14:paraId="5E060000">
            <w:pPr>
              <w:pStyle w:val="Style_1"/>
              <w:ind w:firstLine="0" w:left="0"/>
              <w:jc w:val="center"/>
            </w:pPr>
            <w:r>
              <w:t>Класс (подкласс) условий труда</w:t>
            </w:r>
          </w:p>
        </w:tc>
      </w:tr>
      <w:tr>
        <w:tc>
          <w:tcPr>
            <w:tcW w:type="dxa" w:w="153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78"/>
            <w:tcBorders>
              <w:top w:color="000000" w:sz="4" w:val="single"/>
              <w:left w:color="000000" w:sz="4" w:val="single"/>
              <w:bottom w:color="000000" w:sz="4" w:val="single"/>
              <w:right w:color="000000" w:sz="4" w:val="single"/>
            </w:tcBorders>
            <w:tcMar>
              <w:left w:type="dxa" w:w="0"/>
              <w:right w:type="dxa" w:w="0"/>
            </w:tcMar>
          </w:tcPr>
          <w:p w14:paraId="5F060000">
            <w:pPr>
              <w:pStyle w:val="Style_1"/>
              <w:ind w:firstLine="0" w:left="0"/>
              <w:jc w:val="center"/>
            </w:pPr>
            <w:r>
              <w:t>оптимальный</w:t>
            </w:r>
          </w:p>
        </w:tc>
        <w:tc>
          <w:tcPr>
            <w:tcW w:type="dxa" w:w="1878"/>
            <w:tcBorders>
              <w:top w:color="000000" w:sz="4" w:val="single"/>
              <w:left w:color="000000" w:sz="4" w:val="single"/>
              <w:bottom w:color="000000" w:sz="4" w:val="single"/>
              <w:right w:color="000000" w:sz="4" w:val="single"/>
            </w:tcBorders>
            <w:tcMar>
              <w:left w:type="dxa" w:w="0"/>
              <w:right w:type="dxa" w:w="0"/>
            </w:tcMar>
          </w:tcPr>
          <w:p w14:paraId="60060000">
            <w:pPr>
              <w:pStyle w:val="Style_1"/>
              <w:ind w:firstLine="0" w:left="0"/>
              <w:jc w:val="center"/>
            </w:pPr>
            <w:r>
              <w:t>допустимый</w:t>
            </w:r>
          </w:p>
        </w:tc>
        <w:tc>
          <w:tcPr>
            <w:tcW w:type="dxa" w:w="3757"/>
            <w:gridSpan w:val="2"/>
            <w:tcBorders>
              <w:top w:color="000000" w:sz="4" w:val="single"/>
              <w:left w:color="000000" w:sz="4" w:val="single"/>
              <w:bottom w:color="000000" w:sz="4" w:val="single"/>
              <w:right w:color="000000" w:sz="4" w:val="single"/>
            </w:tcBorders>
            <w:tcMar>
              <w:left w:type="dxa" w:w="0"/>
              <w:right w:type="dxa" w:w="0"/>
            </w:tcMar>
          </w:tcPr>
          <w:p w14:paraId="61060000">
            <w:pPr>
              <w:pStyle w:val="Style_1"/>
              <w:ind w:firstLine="0" w:left="0"/>
              <w:jc w:val="center"/>
            </w:pPr>
            <w:r>
              <w:t>вредный</w:t>
            </w:r>
          </w:p>
        </w:tc>
      </w:tr>
      <w:tr>
        <w:tc>
          <w:tcPr>
            <w:tcW w:type="dxa" w:w="153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78"/>
            <w:tcBorders>
              <w:top w:color="000000" w:sz="4" w:val="single"/>
              <w:left w:color="000000" w:sz="4" w:val="single"/>
              <w:bottom w:color="000000" w:sz="4" w:val="single"/>
              <w:right w:color="000000" w:sz="4" w:val="single"/>
            </w:tcBorders>
            <w:tcMar>
              <w:left w:type="dxa" w:w="0"/>
              <w:right w:type="dxa" w:w="0"/>
            </w:tcMar>
          </w:tcPr>
          <w:p w14:paraId="62060000">
            <w:pPr>
              <w:pStyle w:val="Style_1"/>
              <w:ind w:firstLine="0" w:left="0"/>
              <w:jc w:val="center"/>
            </w:pPr>
            <w:r>
              <w:t>1</w:t>
            </w:r>
          </w:p>
        </w:tc>
        <w:tc>
          <w:tcPr>
            <w:tcW w:type="dxa" w:w="1878"/>
            <w:tcBorders>
              <w:top w:color="000000" w:sz="4" w:val="single"/>
              <w:left w:color="000000" w:sz="4" w:val="single"/>
              <w:bottom w:color="000000" w:sz="4" w:val="single"/>
              <w:right w:color="000000" w:sz="4" w:val="single"/>
            </w:tcBorders>
            <w:tcMar>
              <w:left w:type="dxa" w:w="0"/>
              <w:right w:type="dxa" w:w="0"/>
            </w:tcMar>
          </w:tcPr>
          <w:p w14:paraId="63060000">
            <w:pPr>
              <w:pStyle w:val="Style_1"/>
              <w:ind w:firstLine="0" w:left="0"/>
              <w:jc w:val="center"/>
            </w:pPr>
            <w:r>
              <w:t>2</w:t>
            </w:r>
          </w:p>
        </w:tc>
        <w:tc>
          <w:tcPr>
            <w:tcW w:type="dxa" w:w="1878"/>
            <w:tcBorders>
              <w:top w:color="000000" w:sz="4" w:val="single"/>
              <w:left w:color="000000" w:sz="4" w:val="single"/>
              <w:bottom w:color="000000" w:sz="4" w:val="single"/>
              <w:right w:color="000000" w:sz="4" w:val="single"/>
            </w:tcBorders>
            <w:tcMar>
              <w:left w:type="dxa" w:w="0"/>
              <w:right w:type="dxa" w:w="0"/>
            </w:tcMar>
          </w:tcPr>
          <w:p w14:paraId="64060000">
            <w:pPr>
              <w:pStyle w:val="Style_1"/>
              <w:ind w:firstLine="0" w:left="0"/>
              <w:jc w:val="center"/>
            </w:pPr>
            <w:r>
              <w:t>3.1</w:t>
            </w:r>
          </w:p>
        </w:tc>
        <w:tc>
          <w:tcPr>
            <w:tcW w:type="dxa" w:w="1879"/>
            <w:tcBorders>
              <w:top w:color="000000" w:sz="4" w:val="single"/>
              <w:left w:color="000000" w:sz="4" w:val="single"/>
              <w:bottom w:color="000000" w:sz="4" w:val="single"/>
              <w:right w:color="000000" w:sz="4" w:val="single"/>
            </w:tcBorders>
            <w:tcMar>
              <w:left w:type="dxa" w:w="0"/>
              <w:right w:type="dxa" w:w="0"/>
            </w:tcMar>
          </w:tcPr>
          <w:p w14:paraId="65060000">
            <w:pPr>
              <w:pStyle w:val="Style_1"/>
              <w:ind w:firstLine="0" w:left="0"/>
              <w:jc w:val="center"/>
            </w:pPr>
            <w:r>
              <w:t>3.2</w:t>
            </w:r>
          </w:p>
        </w:tc>
      </w:tr>
      <w:tr>
        <w:tc>
          <w:tcPr>
            <w:tcW w:type="dxa" w:w="9044"/>
            <w:gridSpan w:val="5"/>
            <w:tcBorders>
              <w:top w:color="000000" w:sz="4" w:val="single"/>
              <w:left w:color="000000" w:sz="4" w:val="single"/>
              <w:bottom w:color="000000" w:sz="4" w:val="single"/>
              <w:right w:color="000000" w:sz="4" w:val="single"/>
            </w:tcBorders>
            <w:tcMar>
              <w:left w:type="dxa" w:w="0"/>
              <w:right w:type="dxa" w:w="0"/>
            </w:tcMar>
            <w:vAlign w:val="bottom"/>
          </w:tcPr>
          <w:p w14:paraId="66060000">
            <w:pPr>
              <w:pStyle w:val="Style_1"/>
              <w:ind w:firstLine="0" w:left="0"/>
              <w:jc w:val="center"/>
              <w:outlineLvl w:val="3"/>
            </w:pPr>
            <w:r>
              <w:t>При региональной нагрузке перемещаемого работником груза</w:t>
            </w:r>
          </w:p>
          <w:p w14:paraId="67060000">
            <w:pPr>
              <w:pStyle w:val="Style_1"/>
              <w:ind w:firstLine="0" w:left="0"/>
              <w:jc w:val="center"/>
            </w:pPr>
            <w:r>
              <w:t>(с преимущественным участием мышц рук и плечевого пояса работника)</w:t>
            </w:r>
          </w:p>
          <w:p w14:paraId="68060000">
            <w:pPr>
              <w:pStyle w:val="Style_1"/>
              <w:ind w:firstLine="0" w:left="0"/>
              <w:jc w:val="center"/>
            </w:pPr>
            <w:r>
              <w:t>при перемещении груза на расстояние до 1 м:</w:t>
            </w:r>
          </w:p>
        </w:tc>
      </w:tr>
      <w:tr>
        <w:tc>
          <w:tcPr>
            <w:tcW w:type="dxa" w:w="1531"/>
            <w:tcBorders>
              <w:top w:color="000000" w:sz="4" w:val="single"/>
              <w:left w:color="000000" w:sz="4" w:val="single"/>
              <w:right w:color="000000" w:sz="4" w:val="single"/>
            </w:tcBorders>
            <w:tcMar>
              <w:left w:type="dxa" w:w="0"/>
              <w:right w:type="dxa" w:w="0"/>
            </w:tcMar>
          </w:tcPr>
          <w:p w14:paraId="69060000">
            <w:pPr>
              <w:pStyle w:val="Style_1"/>
              <w:ind w:firstLine="0" w:left="0"/>
              <w:jc w:val="left"/>
            </w:pPr>
            <w:r>
              <w:t>для мужчин</w:t>
            </w:r>
          </w:p>
        </w:tc>
        <w:tc>
          <w:tcPr>
            <w:tcW w:type="dxa" w:w="1878"/>
            <w:tcBorders>
              <w:top w:color="000000" w:sz="4" w:val="single"/>
              <w:left w:color="000000" w:sz="4" w:val="single"/>
              <w:right w:color="000000" w:sz="4" w:val="single"/>
            </w:tcBorders>
            <w:tcMar>
              <w:left w:type="dxa" w:w="0"/>
              <w:right w:type="dxa" w:w="0"/>
            </w:tcMar>
          </w:tcPr>
          <w:p w14:paraId="6A060000">
            <w:pPr>
              <w:pStyle w:val="Style_1"/>
              <w:ind w:firstLine="0" w:left="0"/>
              <w:jc w:val="center"/>
            </w:pPr>
            <w:r>
              <w:t>не более 2 500</w:t>
            </w:r>
          </w:p>
        </w:tc>
        <w:tc>
          <w:tcPr>
            <w:tcW w:type="dxa" w:w="1878"/>
            <w:tcBorders>
              <w:top w:color="000000" w:sz="4" w:val="single"/>
              <w:left w:color="000000" w:sz="4" w:val="single"/>
              <w:right w:color="000000" w:sz="4" w:val="single"/>
            </w:tcBorders>
            <w:tcMar>
              <w:left w:type="dxa" w:w="0"/>
              <w:right w:type="dxa" w:w="0"/>
            </w:tcMar>
          </w:tcPr>
          <w:p w14:paraId="6B060000">
            <w:pPr>
              <w:pStyle w:val="Style_1"/>
              <w:ind w:firstLine="0" w:left="0"/>
              <w:jc w:val="center"/>
            </w:pPr>
            <w:r>
              <w:t>не более 5 000</w:t>
            </w:r>
          </w:p>
        </w:tc>
        <w:tc>
          <w:tcPr>
            <w:tcW w:type="dxa" w:w="1878"/>
            <w:tcBorders>
              <w:top w:color="000000" w:sz="4" w:val="single"/>
              <w:left w:color="000000" w:sz="4" w:val="single"/>
              <w:right w:color="000000" w:sz="4" w:val="single"/>
            </w:tcBorders>
            <w:tcMar>
              <w:left w:type="dxa" w:w="0"/>
              <w:right w:type="dxa" w:w="0"/>
            </w:tcMar>
          </w:tcPr>
          <w:p w14:paraId="6C060000">
            <w:pPr>
              <w:pStyle w:val="Style_1"/>
              <w:ind w:firstLine="0" w:left="0"/>
              <w:jc w:val="center"/>
            </w:pPr>
            <w:r>
              <w:t>не более 7 000</w:t>
            </w:r>
          </w:p>
        </w:tc>
        <w:tc>
          <w:tcPr>
            <w:tcW w:type="dxa" w:w="1879"/>
            <w:tcBorders>
              <w:top w:color="000000" w:sz="4" w:val="single"/>
              <w:left w:color="000000" w:sz="4" w:val="single"/>
              <w:right w:color="000000" w:sz="4" w:val="single"/>
            </w:tcBorders>
            <w:tcMar>
              <w:left w:type="dxa" w:w="0"/>
              <w:right w:type="dxa" w:w="0"/>
            </w:tcMar>
          </w:tcPr>
          <w:p w14:paraId="6D060000">
            <w:pPr>
              <w:pStyle w:val="Style_1"/>
              <w:ind w:firstLine="0" w:left="0"/>
              <w:jc w:val="center"/>
            </w:pPr>
            <w:r>
              <w:t>более 7 000</w:t>
            </w:r>
          </w:p>
        </w:tc>
      </w:tr>
      <w:tr>
        <w:tc>
          <w:tcPr>
            <w:tcW w:type="dxa" w:w="1531"/>
            <w:tcBorders>
              <w:left w:color="000000" w:sz="4" w:val="single"/>
              <w:bottom w:color="000000" w:sz="4" w:val="single"/>
              <w:right w:color="000000" w:sz="4" w:val="single"/>
            </w:tcBorders>
            <w:tcMar>
              <w:left w:type="dxa" w:w="0"/>
              <w:right w:type="dxa" w:w="0"/>
            </w:tcMar>
          </w:tcPr>
          <w:p w14:paraId="6E060000">
            <w:pPr>
              <w:pStyle w:val="Style_1"/>
              <w:ind w:firstLine="0" w:left="0"/>
              <w:jc w:val="left"/>
            </w:pPr>
            <w:r>
              <w:t>для женщин</w:t>
            </w:r>
          </w:p>
        </w:tc>
        <w:tc>
          <w:tcPr>
            <w:tcW w:type="dxa" w:w="1878"/>
            <w:tcBorders>
              <w:left w:color="000000" w:sz="4" w:val="single"/>
              <w:bottom w:color="000000" w:sz="4" w:val="single"/>
              <w:right w:color="000000" w:sz="4" w:val="single"/>
            </w:tcBorders>
            <w:tcMar>
              <w:left w:type="dxa" w:w="0"/>
              <w:right w:type="dxa" w:w="0"/>
            </w:tcMar>
          </w:tcPr>
          <w:p w14:paraId="6F060000">
            <w:pPr>
              <w:pStyle w:val="Style_1"/>
              <w:ind w:firstLine="0" w:left="0"/>
              <w:jc w:val="center"/>
            </w:pPr>
            <w:r>
              <w:t>не более 1 500</w:t>
            </w:r>
          </w:p>
        </w:tc>
        <w:tc>
          <w:tcPr>
            <w:tcW w:type="dxa" w:w="1878"/>
            <w:tcBorders>
              <w:left w:color="000000" w:sz="4" w:val="single"/>
              <w:bottom w:color="000000" w:sz="4" w:val="single"/>
              <w:right w:color="000000" w:sz="4" w:val="single"/>
            </w:tcBorders>
            <w:tcMar>
              <w:left w:type="dxa" w:w="0"/>
              <w:right w:type="dxa" w:w="0"/>
            </w:tcMar>
          </w:tcPr>
          <w:p w14:paraId="70060000">
            <w:pPr>
              <w:pStyle w:val="Style_1"/>
              <w:ind w:firstLine="0" w:left="0"/>
              <w:jc w:val="center"/>
            </w:pPr>
            <w:r>
              <w:t>не более 3 000</w:t>
            </w:r>
          </w:p>
        </w:tc>
        <w:tc>
          <w:tcPr>
            <w:tcW w:type="dxa" w:w="1878"/>
            <w:tcBorders>
              <w:left w:color="000000" w:sz="4" w:val="single"/>
              <w:bottom w:color="000000" w:sz="4" w:val="single"/>
              <w:right w:color="000000" w:sz="4" w:val="single"/>
            </w:tcBorders>
            <w:tcMar>
              <w:left w:type="dxa" w:w="0"/>
              <w:right w:type="dxa" w:w="0"/>
            </w:tcMar>
          </w:tcPr>
          <w:p w14:paraId="71060000">
            <w:pPr>
              <w:pStyle w:val="Style_1"/>
              <w:ind w:firstLine="0" w:left="0"/>
              <w:jc w:val="center"/>
            </w:pPr>
            <w:r>
              <w:t>не более 4 000</w:t>
            </w:r>
          </w:p>
        </w:tc>
        <w:tc>
          <w:tcPr>
            <w:tcW w:type="dxa" w:w="1879"/>
            <w:tcBorders>
              <w:left w:color="000000" w:sz="4" w:val="single"/>
              <w:bottom w:color="000000" w:sz="4" w:val="single"/>
              <w:right w:color="000000" w:sz="4" w:val="single"/>
            </w:tcBorders>
            <w:tcMar>
              <w:left w:type="dxa" w:w="0"/>
              <w:right w:type="dxa" w:w="0"/>
            </w:tcMar>
          </w:tcPr>
          <w:p w14:paraId="72060000">
            <w:pPr>
              <w:pStyle w:val="Style_1"/>
              <w:ind w:firstLine="0" w:left="0"/>
              <w:jc w:val="center"/>
            </w:pPr>
            <w:r>
              <w:t>более 4 000</w:t>
            </w:r>
          </w:p>
        </w:tc>
      </w:tr>
      <w:tr>
        <w:tc>
          <w:tcPr>
            <w:tcW w:type="dxa" w:w="9044"/>
            <w:gridSpan w:val="5"/>
            <w:tcBorders>
              <w:top w:color="000000" w:sz="4" w:val="single"/>
              <w:left w:color="000000" w:sz="4" w:val="single"/>
              <w:bottom w:color="000000" w:sz="4" w:val="single"/>
              <w:right w:color="000000" w:sz="4" w:val="single"/>
            </w:tcBorders>
            <w:tcMar>
              <w:left w:type="dxa" w:w="0"/>
              <w:right w:type="dxa" w:w="0"/>
            </w:tcMar>
            <w:vAlign w:val="bottom"/>
          </w:tcPr>
          <w:p w14:paraId="73060000">
            <w:pPr>
              <w:pStyle w:val="Style_1"/>
              <w:ind w:firstLine="0" w:left="0"/>
              <w:jc w:val="center"/>
              <w:outlineLvl w:val="3"/>
            </w:pPr>
            <w:r>
              <w:t>При общей нагрузке перемещаемого работником груза</w:t>
            </w:r>
          </w:p>
          <w:p w14:paraId="74060000">
            <w:pPr>
              <w:pStyle w:val="Style_1"/>
              <w:ind w:firstLine="0" w:left="0"/>
              <w:jc w:val="center"/>
            </w:pPr>
            <w:r>
              <w:t>(с участием мышц рук, корпуса, ног тела работника):</w:t>
            </w:r>
          </w:p>
        </w:tc>
      </w:tr>
      <w:tr>
        <w:tc>
          <w:tcPr>
            <w:tcW w:type="dxa" w:w="9044"/>
            <w:gridSpan w:val="5"/>
            <w:tcBorders>
              <w:top w:color="000000" w:sz="4" w:val="single"/>
              <w:left w:color="000000" w:sz="4" w:val="single"/>
              <w:bottom w:color="000000" w:sz="4" w:val="single"/>
              <w:right w:color="000000" w:sz="4" w:val="single"/>
            </w:tcBorders>
            <w:tcMar>
              <w:left w:type="dxa" w:w="0"/>
              <w:right w:type="dxa" w:w="0"/>
            </w:tcMar>
          </w:tcPr>
          <w:p w14:paraId="75060000">
            <w:pPr>
              <w:pStyle w:val="Style_1"/>
              <w:ind w:firstLine="0" w:left="0"/>
              <w:jc w:val="center"/>
              <w:outlineLvl w:val="4"/>
            </w:pPr>
            <w:r>
              <w:t>при перемещении работником груза на расстояние от 1 до 5 м:</w:t>
            </w:r>
          </w:p>
        </w:tc>
      </w:tr>
      <w:tr>
        <w:tc>
          <w:tcPr>
            <w:tcW w:type="dxa" w:w="1531"/>
            <w:tcBorders>
              <w:top w:color="000000" w:sz="4" w:val="single"/>
              <w:left w:color="000000" w:sz="4" w:val="single"/>
              <w:right w:color="000000" w:sz="4" w:val="single"/>
            </w:tcBorders>
            <w:tcMar>
              <w:left w:type="dxa" w:w="0"/>
              <w:right w:type="dxa" w:w="0"/>
            </w:tcMar>
          </w:tcPr>
          <w:p w14:paraId="76060000">
            <w:pPr>
              <w:pStyle w:val="Style_1"/>
              <w:ind w:firstLine="0" w:left="0"/>
              <w:jc w:val="left"/>
            </w:pPr>
            <w:r>
              <w:t>для мужчин</w:t>
            </w:r>
          </w:p>
        </w:tc>
        <w:tc>
          <w:tcPr>
            <w:tcW w:type="dxa" w:w="1878"/>
            <w:tcBorders>
              <w:top w:color="000000" w:sz="4" w:val="single"/>
              <w:left w:color="000000" w:sz="4" w:val="single"/>
              <w:right w:color="000000" w:sz="4" w:val="single"/>
            </w:tcBorders>
            <w:tcMar>
              <w:left w:type="dxa" w:w="0"/>
              <w:right w:type="dxa" w:w="0"/>
            </w:tcMar>
          </w:tcPr>
          <w:p w14:paraId="77060000">
            <w:pPr>
              <w:pStyle w:val="Style_1"/>
              <w:ind w:firstLine="0" w:left="0"/>
              <w:jc w:val="center"/>
            </w:pPr>
            <w:r>
              <w:t>не более 12 500</w:t>
            </w:r>
          </w:p>
        </w:tc>
        <w:tc>
          <w:tcPr>
            <w:tcW w:type="dxa" w:w="1878"/>
            <w:tcBorders>
              <w:top w:color="000000" w:sz="4" w:val="single"/>
              <w:left w:color="000000" w:sz="4" w:val="single"/>
              <w:right w:color="000000" w:sz="4" w:val="single"/>
            </w:tcBorders>
            <w:tcMar>
              <w:left w:type="dxa" w:w="0"/>
              <w:right w:type="dxa" w:w="0"/>
            </w:tcMar>
          </w:tcPr>
          <w:p w14:paraId="78060000">
            <w:pPr>
              <w:pStyle w:val="Style_1"/>
              <w:ind w:firstLine="0" w:left="0"/>
              <w:jc w:val="center"/>
            </w:pPr>
            <w:r>
              <w:t>не более 25 000</w:t>
            </w:r>
          </w:p>
        </w:tc>
        <w:tc>
          <w:tcPr>
            <w:tcW w:type="dxa" w:w="1878"/>
            <w:tcBorders>
              <w:top w:color="000000" w:sz="4" w:val="single"/>
              <w:left w:color="000000" w:sz="4" w:val="single"/>
              <w:right w:color="000000" w:sz="4" w:val="single"/>
            </w:tcBorders>
            <w:tcMar>
              <w:left w:type="dxa" w:w="0"/>
              <w:right w:type="dxa" w:w="0"/>
            </w:tcMar>
          </w:tcPr>
          <w:p w14:paraId="79060000">
            <w:pPr>
              <w:pStyle w:val="Style_1"/>
              <w:ind w:firstLine="0" w:left="0"/>
              <w:jc w:val="center"/>
            </w:pPr>
            <w:r>
              <w:t>не более 35 000</w:t>
            </w:r>
          </w:p>
        </w:tc>
        <w:tc>
          <w:tcPr>
            <w:tcW w:type="dxa" w:w="1879"/>
            <w:tcBorders>
              <w:top w:color="000000" w:sz="4" w:val="single"/>
              <w:left w:color="000000" w:sz="4" w:val="single"/>
              <w:right w:color="000000" w:sz="4" w:val="single"/>
            </w:tcBorders>
            <w:tcMar>
              <w:left w:type="dxa" w:w="0"/>
              <w:right w:type="dxa" w:w="0"/>
            </w:tcMar>
          </w:tcPr>
          <w:p w14:paraId="7A060000">
            <w:pPr>
              <w:pStyle w:val="Style_1"/>
              <w:ind w:firstLine="0" w:left="0"/>
              <w:jc w:val="center"/>
            </w:pPr>
            <w:r>
              <w:t>более 35 000</w:t>
            </w:r>
          </w:p>
        </w:tc>
      </w:tr>
      <w:tr>
        <w:tc>
          <w:tcPr>
            <w:tcW w:type="dxa" w:w="1531"/>
            <w:tcBorders>
              <w:left w:color="000000" w:sz="4" w:val="single"/>
              <w:bottom w:color="000000" w:sz="4" w:val="single"/>
              <w:right w:color="000000" w:sz="4" w:val="single"/>
            </w:tcBorders>
            <w:tcMar>
              <w:left w:type="dxa" w:w="0"/>
              <w:right w:type="dxa" w:w="0"/>
            </w:tcMar>
          </w:tcPr>
          <w:p w14:paraId="7B060000">
            <w:pPr>
              <w:pStyle w:val="Style_1"/>
              <w:ind w:firstLine="0" w:left="0"/>
              <w:jc w:val="left"/>
            </w:pPr>
            <w:r>
              <w:t>для женщин</w:t>
            </w:r>
          </w:p>
        </w:tc>
        <w:tc>
          <w:tcPr>
            <w:tcW w:type="dxa" w:w="1878"/>
            <w:tcBorders>
              <w:left w:color="000000" w:sz="4" w:val="single"/>
              <w:bottom w:color="000000" w:sz="4" w:val="single"/>
              <w:right w:color="000000" w:sz="4" w:val="single"/>
            </w:tcBorders>
            <w:tcMar>
              <w:left w:type="dxa" w:w="0"/>
              <w:right w:type="dxa" w:w="0"/>
            </w:tcMar>
          </w:tcPr>
          <w:p w14:paraId="7C060000">
            <w:pPr>
              <w:pStyle w:val="Style_1"/>
              <w:ind w:firstLine="0" w:left="0"/>
              <w:jc w:val="center"/>
            </w:pPr>
            <w:r>
              <w:t>не более 7 500</w:t>
            </w:r>
          </w:p>
        </w:tc>
        <w:tc>
          <w:tcPr>
            <w:tcW w:type="dxa" w:w="1878"/>
            <w:tcBorders>
              <w:left w:color="000000" w:sz="4" w:val="single"/>
              <w:bottom w:color="000000" w:sz="4" w:val="single"/>
              <w:right w:color="000000" w:sz="4" w:val="single"/>
            </w:tcBorders>
            <w:tcMar>
              <w:left w:type="dxa" w:w="0"/>
              <w:right w:type="dxa" w:w="0"/>
            </w:tcMar>
          </w:tcPr>
          <w:p w14:paraId="7D060000">
            <w:pPr>
              <w:pStyle w:val="Style_1"/>
              <w:ind w:firstLine="0" w:left="0"/>
              <w:jc w:val="center"/>
            </w:pPr>
            <w:r>
              <w:t>не более 15 000</w:t>
            </w:r>
          </w:p>
        </w:tc>
        <w:tc>
          <w:tcPr>
            <w:tcW w:type="dxa" w:w="1878"/>
            <w:tcBorders>
              <w:left w:color="000000" w:sz="4" w:val="single"/>
              <w:bottom w:color="000000" w:sz="4" w:val="single"/>
              <w:right w:color="000000" w:sz="4" w:val="single"/>
            </w:tcBorders>
            <w:tcMar>
              <w:left w:type="dxa" w:w="0"/>
              <w:right w:type="dxa" w:w="0"/>
            </w:tcMar>
          </w:tcPr>
          <w:p w14:paraId="7E060000">
            <w:pPr>
              <w:pStyle w:val="Style_1"/>
              <w:ind w:firstLine="0" w:left="0"/>
              <w:jc w:val="center"/>
            </w:pPr>
            <w:r>
              <w:t>не более 25 000</w:t>
            </w:r>
          </w:p>
        </w:tc>
        <w:tc>
          <w:tcPr>
            <w:tcW w:type="dxa" w:w="1879"/>
            <w:tcBorders>
              <w:left w:color="000000" w:sz="4" w:val="single"/>
              <w:bottom w:color="000000" w:sz="4" w:val="single"/>
              <w:right w:color="000000" w:sz="4" w:val="single"/>
            </w:tcBorders>
            <w:tcMar>
              <w:left w:type="dxa" w:w="0"/>
              <w:right w:type="dxa" w:w="0"/>
            </w:tcMar>
          </w:tcPr>
          <w:p w14:paraId="7F060000">
            <w:pPr>
              <w:pStyle w:val="Style_1"/>
              <w:ind w:firstLine="0" w:left="0"/>
              <w:jc w:val="center"/>
            </w:pPr>
            <w:r>
              <w:t>более 25 000</w:t>
            </w:r>
          </w:p>
        </w:tc>
      </w:tr>
      <w:tr>
        <w:tc>
          <w:tcPr>
            <w:tcW w:type="dxa" w:w="9044"/>
            <w:gridSpan w:val="5"/>
            <w:tcBorders>
              <w:top w:color="000000" w:sz="4" w:val="single"/>
              <w:left w:color="000000" w:sz="4" w:val="single"/>
              <w:bottom w:color="000000" w:sz="4" w:val="single"/>
              <w:right w:color="000000" w:sz="4" w:val="single"/>
            </w:tcBorders>
            <w:tcMar>
              <w:left w:type="dxa" w:w="0"/>
              <w:right w:type="dxa" w:w="0"/>
            </w:tcMar>
          </w:tcPr>
          <w:p w14:paraId="80060000">
            <w:pPr>
              <w:pStyle w:val="Style_1"/>
              <w:ind w:firstLine="0" w:left="0"/>
              <w:jc w:val="center"/>
              <w:outlineLvl w:val="4"/>
            </w:pPr>
            <w:r>
              <w:t>при перемещении работником груза на расстояние более 5 м:</w:t>
            </w:r>
          </w:p>
        </w:tc>
      </w:tr>
      <w:tr>
        <w:tc>
          <w:tcPr>
            <w:tcW w:type="dxa" w:w="1531"/>
            <w:tcBorders>
              <w:top w:color="000000" w:sz="4" w:val="single"/>
              <w:left w:color="000000" w:sz="4" w:val="single"/>
              <w:right w:color="000000" w:sz="4" w:val="single"/>
            </w:tcBorders>
            <w:tcMar>
              <w:left w:type="dxa" w:w="0"/>
              <w:right w:type="dxa" w:w="0"/>
            </w:tcMar>
          </w:tcPr>
          <w:p w14:paraId="81060000">
            <w:pPr>
              <w:pStyle w:val="Style_1"/>
              <w:ind w:firstLine="0" w:left="0"/>
              <w:jc w:val="left"/>
            </w:pPr>
            <w:r>
              <w:t>для мужчин</w:t>
            </w:r>
          </w:p>
        </w:tc>
        <w:tc>
          <w:tcPr>
            <w:tcW w:type="dxa" w:w="1878"/>
            <w:tcBorders>
              <w:top w:color="000000" w:sz="4" w:val="single"/>
              <w:left w:color="000000" w:sz="4" w:val="single"/>
              <w:right w:color="000000" w:sz="4" w:val="single"/>
            </w:tcBorders>
            <w:tcMar>
              <w:left w:type="dxa" w:w="0"/>
              <w:right w:type="dxa" w:w="0"/>
            </w:tcMar>
          </w:tcPr>
          <w:p w14:paraId="82060000">
            <w:pPr>
              <w:pStyle w:val="Style_1"/>
              <w:ind w:firstLine="0" w:left="0"/>
              <w:jc w:val="center"/>
            </w:pPr>
            <w:r>
              <w:t>не более 24 000</w:t>
            </w:r>
          </w:p>
        </w:tc>
        <w:tc>
          <w:tcPr>
            <w:tcW w:type="dxa" w:w="1878"/>
            <w:tcBorders>
              <w:top w:color="000000" w:sz="4" w:val="single"/>
              <w:left w:color="000000" w:sz="4" w:val="single"/>
              <w:right w:color="000000" w:sz="4" w:val="single"/>
            </w:tcBorders>
            <w:tcMar>
              <w:left w:type="dxa" w:w="0"/>
              <w:right w:type="dxa" w:w="0"/>
            </w:tcMar>
          </w:tcPr>
          <w:p w14:paraId="83060000">
            <w:pPr>
              <w:pStyle w:val="Style_1"/>
              <w:ind w:firstLine="0" w:left="0"/>
              <w:jc w:val="center"/>
            </w:pPr>
            <w:r>
              <w:t>не более 46 000</w:t>
            </w:r>
          </w:p>
        </w:tc>
        <w:tc>
          <w:tcPr>
            <w:tcW w:type="dxa" w:w="1878"/>
            <w:tcBorders>
              <w:top w:color="000000" w:sz="4" w:val="single"/>
              <w:left w:color="000000" w:sz="4" w:val="single"/>
              <w:right w:color="000000" w:sz="4" w:val="single"/>
            </w:tcBorders>
            <w:tcMar>
              <w:left w:type="dxa" w:w="0"/>
              <w:right w:type="dxa" w:w="0"/>
            </w:tcMar>
          </w:tcPr>
          <w:p w14:paraId="84060000">
            <w:pPr>
              <w:pStyle w:val="Style_1"/>
              <w:ind w:firstLine="0" w:left="0"/>
              <w:jc w:val="center"/>
            </w:pPr>
            <w:r>
              <w:t>не более 70 000</w:t>
            </w:r>
          </w:p>
        </w:tc>
        <w:tc>
          <w:tcPr>
            <w:tcW w:type="dxa" w:w="1879"/>
            <w:tcBorders>
              <w:top w:color="000000" w:sz="4" w:val="single"/>
              <w:left w:color="000000" w:sz="4" w:val="single"/>
              <w:right w:color="000000" w:sz="4" w:val="single"/>
            </w:tcBorders>
            <w:tcMar>
              <w:left w:type="dxa" w:w="0"/>
              <w:right w:type="dxa" w:w="0"/>
            </w:tcMar>
          </w:tcPr>
          <w:p w14:paraId="85060000">
            <w:pPr>
              <w:pStyle w:val="Style_1"/>
              <w:ind w:firstLine="0" w:left="0"/>
              <w:jc w:val="center"/>
            </w:pPr>
            <w:r>
              <w:t>более 70 000</w:t>
            </w:r>
          </w:p>
        </w:tc>
      </w:tr>
      <w:tr>
        <w:tc>
          <w:tcPr>
            <w:tcW w:type="dxa" w:w="1531"/>
            <w:tcBorders>
              <w:left w:color="000000" w:sz="4" w:val="single"/>
              <w:bottom w:color="000000" w:sz="4" w:val="single"/>
              <w:right w:color="000000" w:sz="4" w:val="single"/>
            </w:tcBorders>
            <w:tcMar>
              <w:left w:type="dxa" w:w="0"/>
              <w:right w:type="dxa" w:w="0"/>
            </w:tcMar>
          </w:tcPr>
          <w:p w14:paraId="86060000">
            <w:pPr>
              <w:pStyle w:val="Style_1"/>
              <w:ind w:firstLine="0" w:left="0"/>
              <w:jc w:val="left"/>
            </w:pPr>
            <w:r>
              <w:t>для женщин</w:t>
            </w:r>
          </w:p>
        </w:tc>
        <w:tc>
          <w:tcPr>
            <w:tcW w:type="dxa" w:w="1878"/>
            <w:tcBorders>
              <w:left w:color="000000" w:sz="4" w:val="single"/>
              <w:bottom w:color="000000" w:sz="4" w:val="single"/>
              <w:right w:color="000000" w:sz="4" w:val="single"/>
            </w:tcBorders>
            <w:tcMar>
              <w:left w:type="dxa" w:w="0"/>
              <w:right w:type="dxa" w:w="0"/>
            </w:tcMar>
          </w:tcPr>
          <w:p w14:paraId="87060000">
            <w:pPr>
              <w:pStyle w:val="Style_1"/>
              <w:ind w:firstLine="0" w:left="0"/>
              <w:jc w:val="center"/>
            </w:pPr>
            <w:r>
              <w:t>не более 14 000</w:t>
            </w:r>
          </w:p>
        </w:tc>
        <w:tc>
          <w:tcPr>
            <w:tcW w:type="dxa" w:w="1878"/>
            <w:tcBorders>
              <w:left w:color="000000" w:sz="4" w:val="single"/>
              <w:bottom w:color="000000" w:sz="4" w:val="single"/>
              <w:right w:color="000000" w:sz="4" w:val="single"/>
            </w:tcBorders>
            <w:tcMar>
              <w:left w:type="dxa" w:w="0"/>
              <w:right w:type="dxa" w:w="0"/>
            </w:tcMar>
          </w:tcPr>
          <w:p w14:paraId="88060000">
            <w:pPr>
              <w:pStyle w:val="Style_1"/>
              <w:ind w:firstLine="0" w:left="0"/>
              <w:jc w:val="center"/>
            </w:pPr>
            <w:r>
              <w:t>не более 28 000</w:t>
            </w:r>
          </w:p>
        </w:tc>
        <w:tc>
          <w:tcPr>
            <w:tcW w:type="dxa" w:w="1878"/>
            <w:tcBorders>
              <w:left w:color="000000" w:sz="4" w:val="single"/>
              <w:bottom w:color="000000" w:sz="4" w:val="single"/>
              <w:right w:color="000000" w:sz="4" w:val="single"/>
            </w:tcBorders>
            <w:tcMar>
              <w:left w:type="dxa" w:w="0"/>
              <w:right w:type="dxa" w:w="0"/>
            </w:tcMar>
          </w:tcPr>
          <w:p w14:paraId="89060000">
            <w:pPr>
              <w:pStyle w:val="Style_1"/>
              <w:ind w:firstLine="0" w:left="0"/>
              <w:jc w:val="center"/>
            </w:pPr>
            <w:r>
              <w:t>не более 40 000</w:t>
            </w:r>
          </w:p>
        </w:tc>
        <w:tc>
          <w:tcPr>
            <w:tcW w:type="dxa" w:w="1879"/>
            <w:tcBorders>
              <w:left w:color="000000" w:sz="4" w:val="single"/>
              <w:bottom w:color="000000" w:sz="4" w:val="single"/>
              <w:right w:color="000000" w:sz="4" w:val="single"/>
            </w:tcBorders>
            <w:tcMar>
              <w:left w:type="dxa" w:w="0"/>
              <w:right w:type="dxa" w:w="0"/>
            </w:tcMar>
          </w:tcPr>
          <w:p w14:paraId="8A060000">
            <w:pPr>
              <w:pStyle w:val="Style_1"/>
              <w:ind w:firstLine="0" w:left="0"/>
              <w:jc w:val="center"/>
            </w:pPr>
            <w:r>
              <w:t>более 40 000</w:t>
            </w:r>
          </w:p>
        </w:tc>
      </w:tr>
    </w:tbl>
    <w:p w14:paraId="8B060000">
      <w:pPr>
        <w:pStyle w:val="Style_1"/>
        <w:ind w:firstLine="0" w:left="0"/>
        <w:jc w:val="both"/>
      </w:pPr>
    </w:p>
    <w:p w14:paraId="8C060000">
      <w:pPr>
        <w:pStyle w:val="Style_1"/>
        <w:ind w:firstLine="0" w:left="0"/>
        <w:jc w:val="right"/>
        <w:outlineLvl w:val="2"/>
      </w:pPr>
      <w:r>
        <w:t>Таблица 2</w:t>
      </w:r>
    </w:p>
    <w:p w14:paraId="8D060000">
      <w:pPr>
        <w:pStyle w:val="Style_1"/>
        <w:ind w:firstLine="0" w:left="0"/>
        <w:jc w:val="both"/>
      </w:pPr>
    </w:p>
    <w:p w14:paraId="8E060000">
      <w:pPr>
        <w:pStyle w:val="Style_1"/>
        <w:ind w:firstLine="0" w:left="0"/>
        <w:jc w:val="center"/>
        <w:rPr>
          <w:b w:val="1"/>
        </w:rPr>
      </w:pPr>
      <w:bookmarkStart w:id="49" w:name="Par1665"/>
      <w:bookmarkEnd w:id="49"/>
      <w:r>
        <w:rPr>
          <w:b w:val="1"/>
        </w:rPr>
        <w:t>Масса поднимаемого и перемещаемого груза вручную, кг</w:t>
      </w:r>
    </w:p>
    <w:p w14:paraId="8F060000">
      <w:pPr>
        <w:pStyle w:val="Style_1"/>
        <w:ind w:firstLine="0" w:left="0"/>
        <w:jc w:val="both"/>
      </w:pPr>
    </w:p>
    <w:tbl>
      <w:tblPr>
        <w:tblStyle w:val="Style_2"/>
        <w:tblLayout w:type="fixed"/>
        <w:tblCellMar>
          <w:left w:type="dxa" w:w="0"/>
          <w:right w:type="dxa" w:w="0"/>
        </w:tblCellMar>
      </w:tblPr>
      <w:tblGrid>
        <w:gridCol w:w="1531"/>
        <w:gridCol w:w="1878"/>
        <w:gridCol w:w="1878"/>
        <w:gridCol w:w="1878"/>
        <w:gridCol w:w="1879"/>
      </w:tblGrid>
      <w:tr>
        <w:tc>
          <w:tcPr>
            <w:tcW w:type="dxa" w:w="1531"/>
            <w:vMerge w:val="restart"/>
            <w:tcBorders>
              <w:top w:color="000000" w:sz="4" w:val="single"/>
              <w:left w:color="000000" w:sz="4" w:val="single"/>
              <w:bottom w:color="000000" w:sz="4" w:val="single"/>
              <w:right w:color="000000" w:sz="4" w:val="single"/>
            </w:tcBorders>
            <w:tcMar>
              <w:left w:type="dxa" w:w="0"/>
              <w:right w:type="dxa" w:w="0"/>
            </w:tcMar>
          </w:tcPr>
          <w:p w14:paraId="90060000">
            <w:pPr>
              <w:pStyle w:val="Style_1"/>
              <w:ind w:firstLine="0" w:left="0"/>
              <w:jc w:val="center"/>
            </w:pPr>
            <w:r>
              <w:t>Показатели тяжести трудового процесса</w:t>
            </w:r>
          </w:p>
        </w:tc>
        <w:tc>
          <w:tcPr>
            <w:tcW w:type="dxa" w:w="7513"/>
            <w:gridSpan w:val="4"/>
            <w:tcBorders>
              <w:top w:color="000000" w:sz="4" w:val="single"/>
              <w:left w:color="000000" w:sz="4" w:val="single"/>
              <w:bottom w:color="000000" w:sz="4" w:val="single"/>
              <w:right w:color="000000" w:sz="4" w:val="single"/>
            </w:tcBorders>
            <w:tcMar>
              <w:left w:type="dxa" w:w="0"/>
              <w:right w:type="dxa" w:w="0"/>
            </w:tcMar>
          </w:tcPr>
          <w:p w14:paraId="91060000">
            <w:pPr>
              <w:pStyle w:val="Style_1"/>
              <w:ind w:firstLine="0" w:left="0"/>
              <w:jc w:val="center"/>
            </w:pPr>
            <w:r>
              <w:t>Класс (подкласс) условий труда</w:t>
            </w:r>
          </w:p>
        </w:tc>
      </w:tr>
      <w:tr>
        <w:tc>
          <w:tcPr>
            <w:tcW w:type="dxa" w:w="153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78"/>
            <w:tcBorders>
              <w:top w:color="000000" w:sz="4" w:val="single"/>
              <w:left w:color="000000" w:sz="4" w:val="single"/>
              <w:bottom w:color="000000" w:sz="4" w:val="single"/>
              <w:right w:color="000000" w:sz="4" w:val="single"/>
            </w:tcBorders>
            <w:tcMar>
              <w:left w:type="dxa" w:w="0"/>
              <w:right w:type="dxa" w:w="0"/>
            </w:tcMar>
          </w:tcPr>
          <w:p w14:paraId="92060000">
            <w:pPr>
              <w:pStyle w:val="Style_1"/>
              <w:ind w:firstLine="0" w:left="0"/>
              <w:jc w:val="center"/>
            </w:pPr>
            <w:r>
              <w:t>оптимальный</w:t>
            </w:r>
          </w:p>
        </w:tc>
        <w:tc>
          <w:tcPr>
            <w:tcW w:type="dxa" w:w="1878"/>
            <w:tcBorders>
              <w:top w:color="000000" w:sz="4" w:val="single"/>
              <w:left w:color="000000" w:sz="4" w:val="single"/>
              <w:bottom w:color="000000" w:sz="4" w:val="single"/>
              <w:right w:color="000000" w:sz="4" w:val="single"/>
            </w:tcBorders>
            <w:tcMar>
              <w:left w:type="dxa" w:w="0"/>
              <w:right w:type="dxa" w:w="0"/>
            </w:tcMar>
          </w:tcPr>
          <w:p w14:paraId="93060000">
            <w:pPr>
              <w:pStyle w:val="Style_1"/>
              <w:ind w:firstLine="0" w:left="0"/>
              <w:jc w:val="center"/>
            </w:pPr>
            <w:r>
              <w:t>допустимый</w:t>
            </w:r>
          </w:p>
        </w:tc>
        <w:tc>
          <w:tcPr>
            <w:tcW w:type="dxa" w:w="3757"/>
            <w:gridSpan w:val="2"/>
            <w:tcBorders>
              <w:top w:color="000000" w:sz="4" w:val="single"/>
              <w:left w:color="000000" w:sz="4" w:val="single"/>
              <w:bottom w:color="000000" w:sz="4" w:val="single"/>
              <w:right w:color="000000" w:sz="4" w:val="single"/>
            </w:tcBorders>
            <w:tcMar>
              <w:left w:type="dxa" w:w="0"/>
              <w:right w:type="dxa" w:w="0"/>
            </w:tcMar>
          </w:tcPr>
          <w:p w14:paraId="94060000">
            <w:pPr>
              <w:pStyle w:val="Style_1"/>
              <w:ind w:firstLine="0" w:left="0"/>
              <w:jc w:val="center"/>
            </w:pPr>
            <w:r>
              <w:t>вредный</w:t>
            </w:r>
          </w:p>
        </w:tc>
      </w:tr>
      <w:tr>
        <w:tc>
          <w:tcPr>
            <w:tcW w:type="dxa" w:w="153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78"/>
            <w:tcBorders>
              <w:top w:color="000000" w:sz="4" w:val="single"/>
              <w:left w:color="000000" w:sz="4" w:val="single"/>
              <w:bottom w:color="000000" w:sz="4" w:val="single"/>
              <w:right w:color="000000" w:sz="4" w:val="single"/>
            </w:tcBorders>
            <w:tcMar>
              <w:left w:type="dxa" w:w="0"/>
              <w:right w:type="dxa" w:w="0"/>
            </w:tcMar>
          </w:tcPr>
          <w:p w14:paraId="95060000">
            <w:pPr>
              <w:pStyle w:val="Style_1"/>
              <w:ind w:firstLine="0" w:left="0"/>
              <w:jc w:val="center"/>
            </w:pPr>
            <w:r>
              <w:t>1</w:t>
            </w:r>
          </w:p>
        </w:tc>
        <w:tc>
          <w:tcPr>
            <w:tcW w:type="dxa" w:w="1878"/>
            <w:tcBorders>
              <w:top w:color="000000" w:sz="4" w:val="single"/>
              <w:left w:color="000000" w:sz="4" w:val="single"/>
              <w:bottom w:color="000000" w:sz="4" w:val="single"/>
              <w:right w:color="000000" w:sz="4" w:val="single"/>
            </w:tcBorders>
            <w:tcMar>
              <w:left w:type="dxa" w:w="0"/>
              <w:right w:type="dxa" w:w="0"/>
            </w:tcMar>
          </w:tcPr>
          <w:p w14:paraId="96060000">
            <w:pPr>
              <w:pStyle w:val="Style_1"/>
              <w:ind w:firstLine="0" w:left="0"/>
              <w:jc w:val="center"/>
            </w:pPr>
            <w:r>
              <w:t>2</w:t>
            </w:r>
          </w:p>
        </w:tc>
        <w:tc>
          <w:tcPr>
            <w:tcW w:type="dxa" w:w="1878"/>
            <w:tcBorders>
              <w:top w:color="000000" w:sz="4" w:val="single"/>
              <w:left w:color="000000" w:sz="4" w:val="single"/>
              <w:bottom w:color="000000" w:sz="4" w:val="single"/>
              <w:right w:color="000000" w:sz="4" w:val="single"/>
            </w:tcBorders>
            <w:tcMar>
              <w:left w:type="dxa" w:w="0"/>
              <w:right w:type="dxa" w:w="0"/>
            </w:tcMar>
          </w:tcPr>
          <w:p w14:paraId="97060000">
            <w:pPr>
              <w:pStyle w:val="Style_1"/>
              <w:ind w:firstLine="0" w:left="0"/>
              <w:jc w:val="center"/>
            </w:pPr>
            <w:r>
              <w:t>3.1</w:t>
            </w:r>
          </w:p>
        </w:tc>
        <w:tc>
          <w:tcPr>
            <w:tcW w:type="dxa" w:w="1879"/>
            <w:tcBorders>
              <w:top w:color="000000" w:sz="4" w:val="single"/>
              <w:left w:color="000000" w:sz="4" w:val="single"/>
              <w:bottom w:color="000000" w:sz="4" w:val="single"/>
              <w:right w:color="000000" w:sz="4" w:val="single"/>
            </w:tcBorders>
            <w:tcMar>
              <w:left w:type="dxa" w:w="0"/>
              <w:right w:type="dxa" w:w="0"/>
            </w:tcMar>
          </w:tcPr>
          <w:p w14:paraId="98060000">
            <w:pPr>
              <w:pStyle w:val="Style_1"/>
              <w:ind w:firstLine="0" w:left="0"/>
              <w:jc w:val="center"/>
            </w:pPr>
            <w:r>
              <w:t>3.2</w:t>
            </w:r>
          </w:p>
        </w:tc>
      </w:tr>
      <w:tr>
        <w:tc>
          <w:tcPr>
            <w:tcW w:type="dxa" w:w="9044"/>
            <w:gridSpan w:val="5"/>
            <w:tcBorders>
              <w:top w:color="000000" w:sz="4" w:val="single"/>
              <w:left w:color="000000" w:sz="4" w:val="single"/>
              <w:bottom w:color="000000" w:sz="4" w:val="single"/>
              <w:right w:color="000000" w:sz="4" w:val="single"/>
            </w:tcBorders>
            <w:tcMar>
              <w:left w:type="dxa" w:w="0"/>
              <w:right w:type="dxa" w:w="0"/>
            </w:tcMar>
          </w:tcPr>
          <w:p w14:paraId="99060000">
            <w:pPr>
              <w:pStyle w:val="Style_1"/>
              <w:ind w:firstLine="0" w:left="0"/>
              <w:jc w:val="center"/>
              <w:outlineLvl w:val="3"/>
            </w:pPr>
            <w:r>
              <w:t>Подъем и перемещение (разовое) тяжести при чередовании с другой работой</w:t>
            </w:r>
          </w:p>
          <w:p w14:paraId="9A060000">
            <w:pPr>
              <w:pStyle w:val="Style_1"/>
              <w:ind w:firstLine="0" w:left="0"/>
              <w:jc w:val="center"/>
            </w:pPr>
            <w:r>
              <w:t>(до 2 раз в час):</w:t>
            </w:r>
          </w:p>
        </w:tc>
      </w:tr>
      <w:tr>
        <w:tc>
          <w:tcPr>
            <w:tcW w:type="dxa" w:w="1531"/>
            <w:tcBorders>
              <w:top w:color="000000" w:sz="4" w:val="single"/>
              <w:left w:color="000000" w:sz="4" w:val="single"/>
              <w:right w:color="000000" w:sz="4" w:val="single"/>
            </w:tcBorders>
            <w:tcMar>
              <w:left w:type="dxa" w:w="0"/>
              <w:right w:type="dxa" w:w="0"/>
            </w:tcMar>
          </w:tcPr>
          <w:p w14:paraId="9B060000">
            <w:pPr>
              <w:pStyle w:val="Style_1"/>
              <w:ind w:firstLine="0" w:left="0"/>
              <w:jc w:val="left"/>
            </w:pPr>
            <w:r>
              <w:t>для мужчин</w:t>
            </w:r>
          </w:p>
        </w:tc>
        <w:tc>
          <w:tcPr>
            <w:tcW w:type="dxa" w:w="1878"/>
            <w:tcBorders>
              <w:top w:color="000000" w:sz="4" w:val="single"/>
              <w:left w:color="000000" w:sz="4" w:val="single"/>
              <w:right w:color="000000" w:sz="4" w:val="single"/>
            </w:tcBorders>
            <w:tcMar>
              <w:left w:type="dxa" w:w="0"/>
              <w:right w:type="dxa" w:w="0"/>
            </w:tcMar>
          </w:tcPr>
          <w:p w14:paraId="9C060000">
            <w:pPr>
              <w:pStyle w:val="Style_1"/>
              <w:ind w:firstLine="0" w:left="0"/>
              <w:jc w:val="center"/>
            </w:pPr>
            <w:r>
              <w:t>не более 15</w:t>
            </w:r>
          </w:p>
        </w:tc>
        <w:tc>
          <w:tcPr>
            <w:tcW w:type="dxa" w:w="1878"/>
            <w:tcBorders>
              <w:top w:color="000000" w:sz="4" w:val="single"/>
              <w:left w:color="000000" w:sz="4" w:val="single"/>
              <w:right w:color="000000" w:sz="4" w:val="single"/>
            </w:tcBorders>
            <w:tcMar>
              <w:left w:type="dxa" w:w="0"/>
              <w:right w:type="dxa" w:w="0"/>
            </w:tcMar>
          </w:tcPr>
          <w:p w14:paraId="9D060000">
            <w:pPr>
              <w:pStyle w:val="Style_1"/>
              <w:ind w:firstLine="0" w:left="0"/>
              <w:jc w:val="center"/>
            </w:pPr>
            <w:r>
              <w:t>не более 30</w:t>
            </w:r>
          </w:p>
        </w:tc>
        <w:tc>
          <w:tcPr>
            <w:tcW w:type="dxa" w:w="1878"/>
            <w:tcBorders>
              <w:top w:color="000000" w:sz="4" w:val="single"/>
              <w:left w:color="000000" w:sz="4" w:val="single"/>
              <w:right w:color="000000" w:sz="4" w:val="single"/>
            </w:tcBorders>
            <w:tcMar>
              <w:left w:type="dxa" w:w="0"/>
              <w:right w:type="dxa" w:w="0"/>
            </w:tcMar>
          </w:tcPr>
          <w:p w14:paraId="9E060000">
            <w:pPr>
              <w:pStyle w:val="Style_1"/>
              <w:ind w:firstLine="0" w:left="0"/>
              <w:jc w:val="center"/>
            </w:pPr>
            <w:r>
              <w:t>не более 35</w:t>
            </w:r>
          </w:p>
        </w:tc>
        <w:tc>
          <w:tcPr>
            <w:tcW w:type="dxa" w:w="1879"/>
            <w:tcBorders>
              <w:top w:color="000000" w:sz="4" w:val="single"/>
              <w:left w:color="000000" w:sz="4" w:val="single"/>
              <w:right w:color="000000" w:sz="4" w:val="single"/>
            </w:tcBorders>
            <w:tcMar>
              <w:left w:type="dxa" w:w="0"/>
              <w:right w:type="dxa" w:w="0"/>
            </w:tcMar>
          </w:tcPr>
          <w:p w14:paraId="9F060000">
            <w:pPr>
              <w:pStyle w:val="Style_1"/>
              <w:ind w:firstLine="0" w:left="0"/>
              <w:jc w:val="center"/>
            </w:pPr>
            <w:r>
              <w:t>более 35</w:t>
            </w:r>
          </w:p>
        </w:tc>
      </w:tr>
      <w:tr>
        <w:tc>
          <w:tcPr>
            <w:tcW w:type="dxa" w:w="1531"/>
            <w:tcBorders>
              <w:left w:color="000000" w:sz="4" w:val="single"/>
              <w:bottom w:color="000000" w:sz="4" w:val="single"/>
              <w:right w:color="000000" w:sz="4" w:val="single"/>
            </w:tcBorders>
            <w:tcMar>
              <w:left w:type="dxa" w:w="0"/>
              <w:right w:type="dxa" w:w="0"/>
            </w:tcMar>
          </w:tcPr>
          <w:p w14:paraId="A0060000">
            <w:pPr>
              <w:pStyle w:val="Style_1"/>
              <w:ind w:firstLine="0" w:left="0"/>
              <w:jc w:val="left"/>
            </w:pPr>
            <w:r>
              <w:t>для женщин</w:t>
            </w:r>
          </w:p>
        </w:tc>
        <w:tc>
          <w:tcPr>
            <w:tcW w:type="dxa" w:w="1878"/>
            <w:tcBorders>
              <w:left w:color="000000" w:sz="4" w:val="single"/>
              <w:bottom w:color="000000" w:sz="4" w:val="single"/>
              <w:right w:color="000000" w:sz="4" w:val="single"/>
            </w:tcBorders>
            <w:tcMar>
              <w:left w:type="dxa" w:w="0"/>
              <w:right w:type="dxa" w:w="0"/>
            </w:tcMar>
          </w:tcPr>
          <w:p w14:paraId="A1060000">
            <w:pPr>
              <w:pStyle w:val="Style_1"/>
              <w:ind w:firstLine="0" w:left="0"/>
              <w:jc w:val="center"/>
            </w:pPr>
            <w:r>
              <w:t>не более 5</w:t>
            </w:r>
          </w:p>
        </w:tc>
        <w:tc>
          <w:tcPr>
            <w:tcW w:type="dxa" w:w="1878"/>
            <w:tcBorders>
              <w:left w:color="000000" w:sz="4" w:val="single"/>
              <w:bottom w:color="000000" w:sz="4" w:val="single"/>
              <w:right w:color="000000" w:sz="4" w:val="single"/>
            </w:tcBorders>
            <w:tcMar>
              <w:left w:type="dxa" w:w="0"/>
              <w:right w:type="dxa" w:w="0"/>
            </w:tcMar>
          </w:tcPr>
          <w:p w14:paraId="A2060000">
            <w:pPr>
              <w:pStyle w:val="Style_1"/>
              <w:ind w:firstLine="0" w:left="0"/>
              <w:jc w:val="center"/>
            </w:pPr>
            <w:r>
              <w:t>не более 10</w:t>
            </w:r>
          </w:p>
        </w:tc>
        <w:tc>
          <w:tcPr>
            <w:tcW w:type="dxa" w:w="1878"/>
            <w:tcBorders>
              <w:left w:color="000000" w:sz="4" w:val="single"/>
              <w:bottom w:color="000000" w:sz="4" w:val="single"/>
              <w:right w:color="000000" w:sz="4" w:val="single"/>
            </w:tcBorders>
            <w:tcMar>
              <w:left w:type="dxa" w:w="0"/>
              <w:right w:type="dxa" w:w="0"/>
            </w:tcMar>
          </w:tcPr>
          <w:p w14:paraId="A3060000">
            <w:pPr>
              <w:pStyle w:val="Style_1"/>
              <w:ind w:firstLine="0" w:left="0"/>
              <w:jc w:val="center"/>
            </w:pPr>
            <w:r>
              <w:t>не более 12</w:t>
            </w:r>
          </w:p>
        </w:tc>
        <w:tc>
          <w:tcPr>
            <w:tcW w:type="dxa" w:w="1879"/>
            <w:tcBorders>
              <w:left w:color="000000" w:sz="4" w:val="single"/>
              <w:bottom w:color="000000" w:sz="4" w:val="single"/>
              <w:right w:color="000000" w:sz="4" w:val="single"/>
            </w:tcBorders>
            <w:tcMar>
              <w:left w:type="dxa" w:w="0"/>
              <w:right w:type="dxa" w:w="0"/>
            </w:tcMar>
          </w:tcPr>
          <w:p w14:paraId="A4060000">
            <w:pPr>
              <w:pStyle w:val="Style_1"/>
              <w:ind w:firstLine="0" w:left="0"/>
              <w:jc w:val="center"/>
            </w:pPr>
            <w:r>
              <w:t>более 12</w:t>
            </w:r>
          </w:p>
        </w:tc>
      </w:tr>
      <w:tr>
        <w:tc>
          <w:tcPr>
            <w:tcW w:type="dxa" w:w="9044"/>
            <w:gridSpan w:val="5"/>
            <w:tcBorders>
              <w:top w:color="000000" w:sz="4" w:val="single"/>
              <w:left w:color="000000" w:sz="4" w:val="single"/>
              <w:bottom w:color="000000" w:sz="4" w:val="single"/>
              <w:right w:color="000000" w:sz="4" w:val="single"/>
            </w:tcBorders>
            <w:tcMar>
              <w:left w:type="dxa" w:w="0"/>
              <w:right w:type="dxa" w:w="0"/>
            </w:tcMar>
          </w:tcPr>
          <w:p w14:paraId="A5060000">
            <w:pPr>
              <w:pStyle w:val="Style_1"/>
              <w:ind w:firstLine="0" w:left="0"/>
              <w:jc w:val="center"/>
              <w:outlineLvl w:val="3"/>
            </w:pPr>
            <w:r>
              <w:t>Подъем и перемещение тяжести постоянно в течение рабочего дня (смены) (более 2 раз в час):</w:t>
            </w:r>
          </w:p>
        </w:tc>
      </w:tr>
      <w:tr>
        <w:tc>
          <w:tcPr>
            <w:tcW w:type="dxa" w:w="1531"/>
            <w:tcBorders>
              <w:top w:color="000000" w:sz="4" w:val="single"/>
              <w:left w:color="000000" w:sz="4" w:val="single"/>
              <w:right w:color="000000" w:sz="4" w:val="single"/>
            </w:tcBorders>
            <w:tcMar>
              <w:left w:type="dxa" w:w="0"/>
              <w:right w:type="dxa" w:w="0"/>
            </w:tcMar>
          </w:tcPr>
          <w:p w14:paraId="A6060000">
            <w:pPr>
              <w:pStyle w:val="Style_1"/>
              <w:ind w:firstLine="0" w:left="0"/>
              <w:jc w:val="left"/>
            </w:pPr>
            <w:r>
              <w:t>для мужчин</w:t>
            </w:r>
          </w:p>
        </w:tc>
        <w:tc>
          <w:tcPr>
            <w:tcW w:type="dxa" w:w="1878"/>
            <w:tcBorders>
              <w:top w:color="000000" w:sz="4" w:val="single"/>
              <w:left w:color="000000" w:sz="4" w:val="single"/>
              <w:right w:color="000000" w:sz="4" w:val="single"/>
            </w:tcBorders>
            <w:tcMar>
              <w:left w:type="dxa" w:w="0"/>
              <w:right w:type="dxa" w:w="0"/>
            </w:tcMar>
          </w:tcPr>
          <w:p w14:paraId="A7060000">
            <w:pPr>
              <w:pStyle w:val="Style_1"/>
              <w:ind w:firstLine="0" w:left="0"/>
              <w:jc w:val="center"/>
            </w:pPr>
            <w:r>
              <w:t>не более 5</w:t>
            </w:r>
          </w:p>
        </w:tc>
        <w:tc>
          <w:tcPr>
            <w:tcW w:type="dxa" w:w="1878"/>
            <w:tcBorders>
              <w:top w:color="000000" w:sz="4" w:val="single"/>
              <w:left w:color="000000" w:sz="4" w:val="single"/>
              <w:right w:color="000000" w:sz="4" w:val="single"/>
            </w:tcBorders>
            <w:tcMar>
              <w:left w:type="dxa" w:w="0"/>
              <w:right w:type="dxa" w:w="0"/>
            </w:tcMar>
          </w:tcPr>
          <w:p w14:paraId="A8060000">
            <w:pPr>
              <w:pStyle w:val="Style_1"/>
              <w:ind w:firstLine="0" w:left="0"/>
              <w:jc w:val="center"/>
            </w:pPr>
            <w:r>
              <w:t>не более 15</w:t>
            </w:r>
          </w:p>
        </w:tc>
        <w:tc>
          <w:tcPr>
            <w:tcW w:type="dxa" w:w="1878"/>
            <w:tcBorders>
              <w:top w:color="000000" w:sz="4" w:val="single"/>
              <w:left w:color="000000" w:sz="4" w:val="single"/>
              <w:right w:color="000000" w:sz="4" w:val="single"/>
            </w:tcBorders>
            <w:tcMar>
              <w:left w:type="dxa" w:w="0"/>
              <w:right w:type="dxa" w:w="0"/>
            </w:tcMar>
          </w:tcPr>
          <w:p w14:paraId="A9060000">
            <w:pPr>
              <w:pStyle w:val="Style_1"/>
              <w:ind w:firstLine="0" w:left="0"/>
              <w:jc w:val="center"/>
            </w:pPr>
            <w:r>
              <w:t>не более 20</w:t>
            </w:r>
          </w:p>
        </w:tc>
        <w:tc>
          <w:tcPr>
            <w:tcW w:type="dxa" w:w="1879"/>
            <w:tcBorders>
              <w:top w:color="000000" w:sz="4" w:val="single"/>
              <w:left w:color="000000" w:sz="4" w:val="single"/>
              <w:right w:color="000000" w:sz="4" w:val="single"/>
            </w:tcBorders>
            <w:tcMar>
              <w:left w:type="dxa" w:w="0"/>
              <w:right w:type="dxa" w:w="0"/>
            </w:tcMar>
          </w:tcPr>
          <w:p w14:paraId="AA060000">
            <w:pPr>
              <w:pStyle w:val="Style_1"/>
              <w:ind w:firstLine="0" w:left="0"/>
              <w:jc w:val="center"/>
            </w:pPr>
            <w:r>
              <w:t>более 20</w:t>
            </w:r>
          </w:p>
        </w:tc>
      </w:tr>
      <w:tr>
        <w:tc>
          <w:tcPr>
            <w:tcW w:type="dxa" w:w="1531"/>
            <w:tcBorders>
              <w:left w:color="000000" w:sz="4" w:val="single"/>
              <w:bottom w:color="000000" w:sz="4" w:val="single"/>
              <w:right w:color="000000" w:sz="4" w:val="single"/>
            </w:tcBorders>
            <w:tcMar>
              <w:left w:type="dxa" w:w="0"/>
              <w:right w:type="dxa" w:w="0"/>
            </w:tcMar>
          </w:tcPr>
          <w:p w14:paraId="AB060000">
            <w:pPr>
              <w:pStyle w:val="Style_1"/>
              <w:ind w:firstLine="0" w:left="0"/>
              <w:jc w:val="left"/>
            </w:pPr>
            <w:r>
              <w:t>для женщин</w:t>
            </w:r>
          </w:p>
        </w:tc>
        <w:tc>
          <w:tcPr>
            <w:tcW w:type="dxa" w:w="1878"/>
            <w:tcBorders>
              <w:left w:color="000000" w:sz="4" w:val="single"/>
              <w:bottom w:color="000000" w:sz="4" w:val="single"/>
              <w:right w:color="000000" w:sz="4" w:val="single"/>
            </w:tcBorders>
            <w:tcMar>
              <w:left w:type="dxa" w:w="0"/>
              <w:right w:type="dxa" w:w="0"/>
            </w:tcMar>
          </w:tcPr>
          <w:p w14:paraId="AC060000">
            <w:pPr>
              <w:pStyle w:val="Style_1"/>
              <w:ind w:firstLine="0" w:left="0"/>
              <w:jc w:val="center"/>
            </w:pPr>
            <w:r>
              <w:t>не более 3</w:t>
            </w:r>
          </w:p>
        </w:tc>
        <w:tc>
          <w:tcPr>
            <w:tcW w:type="dxa" w:w="1878"/>
            <w:tcBorders>
              <w:left w:color="000000" w:sz="4" w:val="single"/>
              <w:bottom w:color="000000" w:sz="4" w:val="single"/>
              <w:right w:color="000000" w:sz="4" w:val="single"/>
            </w:tcBorders>
            <w:tcMar>
              <w:left w:type="dxa" w:w="0"/>
              <w:right w:type="dxa" w:w="0"/>
            </w:tcMar>
          </w:tcPr>
          <w:p w14:paraId="AD060000">
            <w:pPr>
              <w:pStyle w:val="Style_1"/>
              <w:ind w:firstLine="0" w:left="0"/>
              <w:jc w:val="center"/>
            </w:pPr>
            <w:r>
              <w:t>не более 7</w:t>
            </w:r>
          </w:p>
        </w:tc>
        <w:tc>
          <w:tcPr>
            <w:tcW w:type="dxa" w:w="1878"/>
            <w:tcBorders>
              <w:left w:color="000000" w:sz="4" w:val="single"/>
              <w:bottom w:color="000000" w:sz="4" w:val="single"/>
              <w:right w:color="000000" w:sz="4" w:val="single"/>
            </w:tcBorders>
            <w:tcMar>
              <w:left w:type="dxa" w:w="0"/>
              <w:right w:type="dxa" w:w="0"/>
            </w:tcMar>
          </w:tcPr>
          <w:p w14:paraId="AE060000">
            <w:pPr>
              <w:pStyle w:val="Style_1"/>
              <w:ind w:firstLine="0" w:left="0"/>
              <w:jc w:val="center"/>
            </w:pPr>
            <w:r>
              <w:t>не более 10</w:t>
            </w:r>
          </w:p>
        </w:tc>
        <w:tc>
          <w:tcPr>
            <w:tcW w:type="dxa" w:w="1879"/>
            <w:tcBorders>
              <w:left w:color="000000" w:sz="4" w:val="single"/>
              <w:bottom w:color="000000" w:sz="4" w:val="single"/>
              <w:right w:color="000000" w:sz="4" w:val="single"/>
            </w:tcBorders>
            <w:tcMar>
              <w:left w:type="dxa" w:w="0"/>
              <w:right w:type="dxa" w:w="0"/>
            </w:tcMar>
          </w:tcPr>
          <w:p w14:paraId="AF060000">
            <w:pPr>
              <w:pStyle w:val="Style_1"/>
              <w:ind w:firstLine="0" w:left="0"/>
              <w:jc w:val="center"/>
            </w:pPr>
            <w:r>
              <w:t>более 10</w:t>
            </w:r>
          </w:p>
        </w:tc>
      </w:tr>
      <w:tr>
        <w:tc>
          <w:tcPr>
            <w:tcW w:type="dxa" w:w="9044"/>
            <w:gridSpan w:val="5"/>
            <w:tcBorders>
              <w:top w:color="000000" w:sz="4" w:val="single"/>
              <w:left w:color="000000" w:sz="4" w:val="single"/>
              <w:bottom w:color="000000" w:sz="4" w:val="single"/>
              <w:right w:color="000000" w:sz="4" w:val="single"/>
            </w:tcBorders>
            <w:tcMar>
              <w:left w:type="dxa" w:w="0"/>
              <w:right w:type="dxa" w:w="0"/>
            </w:tcMar>
          </w:tcPr>
          <w:p w14:paraId="B0060000">
            <w:pPr>
              <w:pStyle w:val="Style_1"/>
              <w:ind w:firstLine="0" w:left="0"/>
              <w:jc w:val="center"/>
              <w:outlineLvl w:val="3"/>
            </w:pPr>
            <w:r>
              <w:t>Суммарная масса грузов, перемещаемых в течение каждого часа рабочего дня (смены):</w:t>
            </w:r>
          </w:p>
        </w:tc>
      </w:tr>
      <w:tr>
        <w:tc>
          <w:tcPr>
            <w:tcW w:type="dxa" w:w="9044"/>
            <w:gridSpan w:val="5"/>
            <w:tcBorders>
              <w:top w:color="000000" w:sz="4" w:val="single"/>
              <w:left w:color="000000" w:sz="4" w:val="single"/>
              <w:bottom w:color="000000" w:sz="4" w:val="single"/>
              <w:right w:color="000000" w:sz="4" w:val="single"/>
            </w:tcBorders>
            <w:tcMar>
              <w:left w:type="dxa" w:w="0"/>
              <w:right w:type="dxa" w:w="0"/>
            </w:tcMar>
          </w:tcPr>
          <w:p w14:paraId="B1060000">
            <w:pPr>
              <w:pStyle w:val="Style_1"/>
              <w:ind w:firstLine="0" w:left="0"/>
              <w:jc w:val="center"/>
              <w:outlineLvl w:val="4"/>
            </w:pPr>
            <w:r>
              <w:t>с рабочей поверхности:</w:t>
            </w:r>
          </w:p>
        </w:tc>
      </w:tr>
      <w:tr>
        <w:tc>
          <w:tcPr>
            <w:tcW w:type="dxa" w:w="1531"/>
            <w:tcBorders>
              <w:top w:color="000000" w:sz="4" w:val="single"/>
              <w:left w:color="000000" w:sz="4" w:val="single"/>
              <w:right w:color="000000" w:sz="4" w:val="single"/>
            </w:tcBorders>
            <w:tcMar>
              <w:left w:type="dxa" w:w="0"/>
              <w:right w:type="dxa" w:w="0"/>
            </w:tcMar>
          </w:tcPr>
          <w:p w14:paraId="B2060000">
            <w:pPr>
              <w:pStyle w:val="Style_1"/>
              <w:ind w:firstLine="0" w:left="0"/>
              <w:jc w:val="left"/>
            </w:pPr>
            <w:r>
              <w:t>для мужчин</w:t>
            </w:r>
          </w:p>
        </w:tc>
        <w:tc>
          <w:tcPr>
            <w:tcW w:type="dxa" w:w="1878"/>
            <w:tcBorders>
              <w:top w:color="000000" w:sz="4" w:val="single"/>
              <w:left w:color="000000" w:sz="4" w:val="single"/>
              <w:right w:color="000000" w:sz="4" w:val="single"/>
            </w:tcBorders>
            <w:tcMar>
              <w:left w:type="dxa" w:w="0"/>
              <w:right w:type="dxa" w:w="0"/>
            </w:tcMar>
          </w:tcPr>
          <w:p w14:paraId="B3060000">
            <w:pPr>
              <w:pStyle w:val="Style_1"/>
              <w:ind w:firstLine="0" w:left="0"/>
              <w:jc w:val="center"/>
            </w:pPr>
            <w:r>
              <w:t>не более 250</w:t>
            </w:r>
          </w:p>
        </w:tc>
        <w:tc>
          <w:tcPr>
            <w:tcW w:type="dxa" w:w="1878"/>
            <w:tcBorders>
              <w:top w:color="000000" w:sz="4" w:val="single"/>
              <w:left w:color="000000" w:sz="4" w:val="single"/>
              <w:right w:color="000000" w:sz="4" w:val="single"/>
            </w:tcBorders>
            <w:tcMar>
              <w:left w:type="dxa" w:w="0"/>
              <w:right w:type="dxa" w:w="0"/>
            </w:tcMar>
          </w:tcPr>
          <w:p w14:paraId="B4060000">
            <w:pPr>
              <w:pStyle w:val="Style_1"/>
              <w:ind w:firstLine="0" w:left="0"/>
              <w:jc w:val="center"/>
            </w:pPr>
            <w:r>
              <w:t>не более 870</w:t>
            </w:r>
          </w:p>
        </w:tc>
        <w:tc>
          <w:tcPr>
            <w:tcW w:type="dxa" w:w="1878"/>
            <w:tcBorders>
              <w:top w:color="000000" w:sz="4" w:val="single"/>
              <w:left w:color="000000" w:sz="4" w:val="single"/>
              <w:right w:color="000000" w:sz="4" w:val="single"/>
            </w:tcBorders>
            <w:tcMar>
              <w:left w:type="dxa" w:w="0"/>
              <w:right w:type="dxa" w:w="0"/>
            </w:tcMar>
          </w:tcPr>
          <w:p w14:paraId="B5060000">
            <w:pPr>
              <w:pStyle w:val="Style_1"/>
              <w:ind w:firstLine="0" w:left="0"/>
              <w:jc w:val="center"/>
            </w:pPr>
            <w:r>
              <w:t>не более 1 500</w:t>
            </w:r>
          </w:p>
        </w:tc>
        <w:tc>
          <w:tcPr>
            <w:tcW w:type="dxa" w:w="1879"/>
            <w:tcBorders>
              <w:top w:color="000000" w:sz="4" w:val="single"/>
              <w:left w:color="000000" w:sz="4" w:val="single"/>
              <w:right w:color="000000" w:sz="4" w:val="single"/>
            </w:tcBorders>
            <w:tcMar>
              <w:left w:type="dxa" w:w="0"/>
              <w:right w:type="dxa" w:w="0"/>
            </w:tcMar>
          </w:tcPr>
          <w:p w14:paraId="B6060000">
            <w:pPr>
              <w:pStyle w:val="Style_1"/>
              <w:ind w:firstLine="0" w:left="0"/>
              <w:jc w:val="center"/>
            </w:pPr>
            <w:r>
              <w:t>более 1 500</w:t>
            </w:r>
          </w:p>
        </w:tc>
      </w:tr>
      <w:tr>
        <w:tc>
          <w:tcPr>
            <w:tcW w:type="dxa" w:w="1531"/>
            <w:tcBorders>
              <w:left w:color="000000" w:sz="4" w:val="single"/>
              <w:bottom w:color="000000" w:sz="4" w:val="single"/>
              <w:right w:color="000000" w:sz="4" w:val="single"/>
            </w:tcBorders>
            <w:tcMar>
              <w:left w:type="dxa" w:w="0"/>
              <w:right w:type="dxa" w:w="0"/>
            </w:tcMar>
          </w:tcPr>
          <w:p w14:paraId="B7060000">
            <w:pPr>
              <w:pStyle w:val="Style_1"/>
              <w:ind w:firstLine="0" w:left="0"/>
              <w:jc w:val="left"/>
            </w:pPr>
            <w:r>
              <w:t>для женщин</w:t>
            </w:r>
          </w:p>
        </w:tc>
        <w:tc>
          <w:tcPr>
            <w:tcW w:type="dxa" w:w="1878"/>
            <w:tcBorders>
              <w:left w:color="000000" w:sz="4" w:val="single"/>
              <w:bottom w:color="000000" w:sz="4" w:val="single"/>
              <w:right w:color="000000" w:sz="4" w:val="single"/>
            </w:tcBorders>
            <w:tcMar>
              <w:left w:type="dxa" w:w="0"/>
              <w:right w:type="dxa" w:w="0"/>
            </w:tcMar>
          </w:tcPr>
          <w:p w14:paraId="B8060000">
            <w:pPr>
              <w:pStyle w:val="Style_1"/>
              <w:ind w:firstLine="0" w:left="0"/>
              <w:jc w:val="center"/>
            </w:pPr>
            <w:r>
              <w:t>не более 100</w:t>
            </w:r>
          </w:p>
        </w:tc>
        <w:tc>
          <w:tcPr>
            <w:tcW w:type="dxa" w:w="1878"/>
            <w:tcBorders>
              <w:left w:color="000000" w:sz="4" w:val="single"/>
              <w:bottom w:color="000000" w:sz="4" w:val="single"/>
              <w:right w:color="000000" w:sz="4" w:val="single"/>
            </w:tcBorders>
            <w:tcMar>
              <w:left w:type="dxa" w:w="0"/>
              <w:right w:type="dxa" w:w="0"/>
            </w:tcMar>
          </w:tcPr>
          <w:p w14:paraId="B9060000">
            <w:pPr>
              <w:pStyle w:val="Style_1"/>
              <w:ind w:firstLine="0" w:left="0"/>
              <w:jc w:val="center"/>
            </w:pPr>
            <w:r>
              <w:t>не более 350</w:t>
            </w:r>
          </w:p>
        </w:tc>
        <w:tc>
          <w:tcPr>
            <w:tcW w:type="dxa" w:w="1878"/>
            <w:tcBorders>
              <w:left w:color="000000" w:sz="4" w:val="single"/>
              <w:bottom w:color="000000" w:sz="4" w:val="single"/>
              <w:right w:color="000000" w:sz="4" w:val="single"/>
            </w:tcBorders>
            <w:tcMar>
              <w:left w:type="dxa" w:w="0"/>
              <w:right w:type="dxa" w:w="0"/>
            </w:tcMar>
          </w:tcPr>
          <w:p w14:paraId="BA060000">
            <w:pPr>
              <w:pStyle w:val="Style_1"/>
              <w:ind w:firstLine="0" w:left="0"/>
              <w:jc w:val="center"/>
            </w:pPr>
            <w:r>
              <w:t>не более 700</w:t>
            </w:r>
          </w:p>
        </w:tc>
        <w:tc>
          <w:tcPr>
            <w:tcW w:type="dxa" w:w="1879"/>
            <w:tcBorders>
              <w:left w:color="000000" w:sz="4" w:val="single"/>
              <w:bottom w:color="000000" w:sz="4" w:val="single"/>
              <w:right w:color="000000" w:sz="4" w:val="single"/>
            </w:tcBorders>
            <w:tcMar>
              <w:left w:type="dxa" w:w="0"/>
              <w:right w:type="dxa" w:w="0"/>
            </w:tcMar>
          </w:tcPr>
          <w:p w14:paraId="BB060000">
            <w:pPr>
              <w:pStyle w:val="Style_1"/>
              <w:ind w:firstLine="0" w:left="0"/>
              <w:jc w:val="center"/>
            </w:pPr>
            <w:r>
              <w:t>более 700</w:t>
            </w:r>
          </w:p>
        </w:tc>
      </w:tr>
      <w:tr>
        <w:tc>
          <w:tcPr>
            <w:tcW w:type="dxa" w:w="9044"/>
            <w:gridSpan w:val="5"/>
            <w:tcBorders>
              <w:top w:color="000000" w:sz="4" w:val="single"/>
              <w:left w:color="000000" w:sz="4" w:val="single"/>
              <w:bottom w:color="000000" w:sz="4" w:val="single"/>
              <w:right w:color="000000" w:sz="4" w:val="single"/>
            </w:tcBorders>
            <w:tcMar>
              <w:left w:type="dxa" w:w="0"/>
              <w:right w:type="dxa" w:w="0"/>
            </w:tcMar>
          </w:tcPr>
          <w:p w14:paraId="BC060000">
            <w:pPr>
              <w:pStyle w:val="Style_1"/>
              <w:ind w:firstLine="0" w:left="0"/>
              <w:jc w:val="center"/>
              <w:outlineLvl w:val="4"/>
            </w:pPr>
            <w:r>
              <w:t>с пола:</w:t>
            </w:r>
          </w:p>
        </w:tc>
      </w:tr>
      <w:tr>
        <w:tc>
          <w:tcPr>
            <w:tcW w:type="dxa" w:w="1531"/>
            <w:tcBorders>
              <w:top w:color="000000" w:sz="4" w:val="single"/>
              <w:left w:color="000000" w:sz="4" w:val="single"/>
              <w:right w:color="000000" w:sz="4" w:val="single"/>
            </w:tcBorders>
            <w:tcMar>
              <w:left w:type="dxa" w:w="0"/>
              <w:right w:type="dxa" w:w="0"/>
            </w:tcMar>
          </w:tcPr>
          <w:p w14:paraId="BD060000">
            <w:pPr>
              <w:pStyle w:val="Style_1"/>
              <w:ind w:firstLine="0" w:left="0"/>
              <w:jc w:val="left"/>
            </w:pPr>
            <w:r>
              <w:t>для мужчин</w:t>
            </w:r>
          </w:p>
        </w:tc>
        <w:tc>
          <w:tcPr>
            <w:tcW w:type="dxa" w:w="1878"/>
            <w:tcBorders>
              <w:top w:color="000000" w:sz="4" w:val="single"/>
              <w:left w:color="000000" w:sz="4" w:val="single"/>
              <w:right w:color="000000" w:sz="4" w:val="single"/>
            </w:tcBorders>
            <w:tcMar>
              <w:left w:type="dxa" w:w="0"/>
              <w:right w:type="dxa" w:w="0"/>
            </w:tcMar>
          </w:tcPr>
          <w:p w14:paraId="BE060000">
            <w:pPr>
              <w:pStyle w:val="Style_1"/>
              <w:ind w:firstLine="0" w:left="0"/>
              <w:jc w:val="center"/>
            </w:pPr>
            <w:r>
              <w:t>не более 100</w:t>
            </w:r>
          </w:p>
        </w:tc>
        <w:tc>
          <w:tcPr>
            <w:tcW w:type="dxa" w:w="1878"/>
            <w:tcBorders>
              <w:top w:color="000000" w:sz="4" w:val="single"/>
              <w:left w:color="000000" w:sz="4" w:val="single"/>
              <w:right w:color="000000" w:sz="4" w:val="single"/>
            </w:tcBorders>
            <w:tcMar>
              <w:left w:type="dxa" w:w="0"/>
              <w:right w:type="dxa" w:w="0"/>
            </w:tcMar>
          </w:tcPr>
          <w:p w14:paraId="BF060000">
            <w:pPr>
              <w:pStyle w:val="Style_1"/>
              <w:ind w:firstLine="0" w:left="0"/>
              <w:jc w:val="center"/>
            </w:pPr>
            <w:r>
              <w:t>не более 435</w:t>
            </w:r>
          </w:p>
        </w:tc>
        <w:tc>
          <w:tcPr>
            <w:tcW w:type="dxa" w:w="1878"/>
            <w:tcBorders>
              <w:top w:color="000000" w:sz="4" w:val="single"/>
              <w:left w:color="000000" w:sz="4" w:val="single"/>
              <w:right w:color="000000" w:sz="4" w:val="single"/>
            </w:tcBorders>
            <w:tcMar>
              <w:left w:type="dxa" w:w="0"/>
              <w:right w:type="dxa" w:w="0"/>
            </w:tcMar>
          </w:tcPr>
          <w:p w14:paraId="C0060000">
            <w:pPr>
              <w:pStyle w:val="Style_1"/>
              <w:ind w:firstLine="0" w:left="0"/>
              <w:jc w:val="center"/>
            </w:pPr>
            <w:r>
              <w:t>не более 600</w:t>
            </w:r>
          </w:p>
        </w:tc>
        <w:tc>
          <w:tcPr>
            <w:tcW w:type="dxa" w:w="1879"/>
            <w:tcBorders>
              <w:top w:color="000000" w:sz="4" w:val="single"/>
              <w:left w:color="000000" w:sz="4" w:val="single"/>
              <w:right w:color="000000" w:sz="4" w:val="single"/>
            </w:tcBorders>
            <w:tcMar>
              <w:left w:type="dxa" w:w="0"/>
              <w:right w:type="dxa" w:w="0"/>
            </w:tcMar>
          </w:tcPr>
          <w:p w14:paraId="C1060000">
            <w:pPr>
              <w:pStyle w:val="Style_1"/>
              <w:ind w:firstLine="0" w:left="0"/>
              <w:jc w:val="center"/>
            </w:pPr>
            <w:r>
              <w:t>более 600</w:t>
            </w:r>
          </w:p>
        </w:tc>
      </w:tr>
      <w:tr>
        <w:tc>
          <w:tcPr>
            <w:tcW w:type="dxa" w:w="1531"/>
            <w:tcBorders>
              <w:left w:color="000000" w:sz="4" w:val="single"/>
              <w:bottom w:color="000000" w:sz="4" w:val="single"/>
              <w:right w:color="000000" w:sz="4" w:val="single"/>
            </w:tcBorders>
            <w:tcMar>
              <w:left w:type="dxa" w:w="0"/>
              <w:right w:type="dxa" w:w="0"/>
            </w:tcMar>
          </w:tcPr>
          <w:p w14:paraId="C2060000">
            <w:pPr>
              <w:pStyle w:val="Style_1"/>
              <w:ind w:firstLine="0" w:left="0"/>
              <w:jc w:val="left"/>
            </w:pPr>
            <w:r>
              <w:t>для женщин</w:t>
            </w:r>
          </w:p>
        </w:tc>
        <w:tc>
          <w:tcPr>
            <w:tcW w:type="dxa" w:w="1878"/>
            <w:tcBorders>
              <w:left w:color="000000" w:sz="4" w:val="single"/>
              <w:bottom w:color="000000" w:sz="4" w:val="single"/>
              <w:right w:color="000000" w:sz="4" w:val="single"/>
            </w:tcBorders>
            <w:tcMar>
              <w:left w:type="dxa" w:w="0"/>
              <w:right w:type="dxa" w:w="0"/>
            </w:tcMar>
          </w:tcPr>
          <w:p w14:paraId="C3060000">
            <w:pPr>
              <w:pStyle w:val="Style_1"/>
              <w:ind w:firstLine="0" w:left="0"/>
              <w:jc w:val="center"/>
            </w:pPr>
            <w:r>
              <w:t>не более 50</w:t>
            </w:r>
          </w:p>
        </w:tc>
        <w:tc>
          <w:tcPr>
            <w:tcW w:type="dxa" w:w="1878"/>
            <w:tcBorders>
              <w:left w:color="000000" w:sz="4" w:val="single"/>
              <w:bottom w:color="000000" w:sz="4" w:val="single"/>
              <w:right w:color="000000" w:sz="4" w:val="single"/>
            </w:tcBorders>
            <w:tcMar>
              <w:left w:type="dxa" w:w="0"/>
              <w:right w:type="dxa" w:w="0"/>
            </w:tcMar>
          </w:tcPr>
          <w:p w14:paraId="C4060000">
            <w:pPr>
              <w:pStyle w:val="Style_1"/>
              <w:ind w:firstLine="0" w:left="0"/>
              <w:jc w:val="center"/>
            </w:pPr>
            <w:r>
              <w:t>не более 175</w:t>
            </w:r>
          </w:p>
        </w:tc>
        <w:tc>
          <w:tcPr>
            <w:tcW w:type="dxa" w:w="1878"/>
            <w:tcBorders>
              <w:left w:color="000000" w:sz="4" w:val="single"/>
              <w:bottom w:color="000000" w:sz="4" w:val="single"/>
              <w:right w:color="000000" w:sz="4" w:val="single"/>
            </w:tcBorders>
            <w:tcMar>
              <w:left w:type="dxa" w:w="0"/>
              <w:right w:type="dxa" w:w="0"/>
            </w:tcMar>
          </w:tcPr>
          <w:p w14:paraId="C5060000">
            <w:pPr>
              <w:pStyle w:val="Style_1"/>
              <w:ind w:firstLine="0" w:left="0"/>
              <w:jc w:val="center"/>
            </w:pPr>
            <w:r>
              <w:t>не более 350</w:t>
            </w:r>
          </w:p>
        </w:tc>
        <w:tc>
          <w:tcPr>
            <w:tcW w:type="dxa" w:w="1879"/>
            <w:tcBorders>
              <w:left w:color="000000" w:sz="4" w:val="single"/>
              <w:bottom w:color="000000" w:sz="4" w:val="single"/>
              <w:right w:color="000000" w:sz="4" w:val="single"/>
            </w:tcBorders>
            <w:tcMar>
              <w:left w:type="dxa" w:w="0"/>
              <w:right w:type="dxa" w:w="0"/>
            </w:tcMar>
          </w:tcPr>
          <w:p w14:paraId="C6060000">
            <w:pPr>
              <w:pStyle w:val="Style_1"/>
              <w:ind w:firstLine="0" w:left="0"/>
              <w:jc w:val="center"/>
            </w:pPr>
            <w:r>
              <w:t>более 350</w:t>
            </w:r>
          </w:p>
        </w:tc>
      </w:tr>
    </w:tbl>
    <w:p w14:paraId="C7060000">
      <w:pPr>
        <w:pStyle w:val="Style_1"/>
        <w:ind w:firstLine="0" w:left="0"/>
        <w:jc w:val="both"/>
      </w:pPr>
    </w:p>
    <w:p w14:paraId="C8060000">
      <w:pPr>
        <w:pStyle w:val="Style_1"/>
        <w:ind w:firstLine="0" w:left="0"/>
        <w:jc w:val="right"/>
        <w:outlineLvl w:val="2"/>
      </w:pPr>
      <w:r>
        <w:t>Таблица 3</w:t>
      </w:r>
    </w:p>
    <w:p w14:paraId="C9060000">
      <w:pPr>
        <w:pStyle w:val="Style_1"/>
        <w:ind w:firstLine="0" w:left="0"/>
        <w:jc w:val="both"/>
      </w:pPr>
    </w:p>
    <w:p w14:paraId="CA060000">
      <w:pPr>
        <w:pStyle w:val="Style_1"/>
        <w:ind w:firstLine="0" w:left="0"/>
        <w:jc w:val="center"/>
        <w:rPr>
          <w:b w:val="1"/>
        </w:rPr>
      </w:pPr>
      <w:bookmarkStart w:id="50" w:name="Par1725"/>
      <w:bookmarkEnd w:id="50"/>
      <w:r>
        <w:rPr>
          <w:b w:val="1"/>
        </w:rPr>
        <w:t>Стереотипные рабочие движения, количество за рабочий день</w:t>
      </w:r>
    </w:p>
    <w:p w14:paraId="CB060000">
      <w:pPr>
        <w:pStyle w:val="Style_1"/>
        <w:ind w:firstLine="0" w:left="0"/>
        <w:jc w:val="center"/>
        <w:rPr>
          <w:b w:val="1"/>
        </w:rPr>
      </w:pPr>
      <w:r>
        <w:rPr>
          <w:b w:val="1"/>
        </w:rPr>
        <w:t>(смену), единиц</w:t>
      </w:r>
    </w:p>
    <w:p w14:paraId="CC060000">
      <w:pPr>
        <w:pStyle w:val="Style_1"/>
        <w:ind w:firstLine="0" w:left="0"/>
        <w:jc w:val="both"/>
      </w:pPr>
    </w:p>
    <w:tbl>
      <w:tblPr>
        <w:tblStyle w:val="Style_2"/>
        <w:tblLayout w:type="fixed"/>
        <w:tblCellMar>
          <w:left w:type="dxa" w:w="0"/>
          <w:right w:type="dxa" w:w="0"/>
        </w:tblCellMar>
      </w:tblPr>
      <w:tblGrid>
        <w:gridCol w:w="1531"/>
        <w:gridCol w:w="1878"/>
        <w:gridCol w:w="1878"/>
        <w:gridCol w:w="1878"/>
        <w:gridCol w:w="1881"/>
      </w:tblGrid>
      <w:tr>
        <w:tc>
          <w:tcPr>
            <w:tcW w:type="dxa" w:w="1531"/>
            <w:vMerge w:val="restart"/>
            <w:tcBorders>
              <w:top w:color="000000" w:sz="4" w:val="single"/>
              <w:left w:color="000000" w:sz="4" w:val="single"/>
              <w:bottom w:color="000000" w:sz="4" w:val="single"/>
              <w:right w:color="000000" w:sz="4" w:val="single"/>
            </w:tcBorders>
            <w:tcMar>
              <w:left w:type="dxa" w:w="0"/>
              <w:right w:type="dxa" w:w="0"/>
            </w:tcMar>
          </w:tcPr>
          <w:p w14:paraId="CD060000">
            <w:pPr>
              <w:pStyle w:val="Style_1"/>
              <w:ind w:firstLine="0" w:left="0"/>
              <w:jc w:val="center"/>
            </w:pPr>
            <w:r>
              <w:t>Показатели тяжести трудового процесса</w:t>
            </w:r>
          </w:p>
        </w:tc>
        <w:tc>
          <w:tcPr>
            <w:tcW w:type="dxa" w:w="7515"/>
            <w:gridSpan w:val="4"/>
            <w:tcBorders>
              <w:top w:color="000000" w:sz="4" w:val="single"/>
              <w:left w:color="000000" w:sz="4" w:val="single"/>
              <w:bottom w:color="000000" w:sz="4" w:val="single"/>
              <w:right w:color="000000" w:sz="4" w:val="single"/>
            </w:tcBorders>
            <w:tcMar>
              <w:left w:type="dxa" w:w="0"/>
              <w:right w:type="dxa" w:w="0"/>
            </w:tcMar>
          </w:tcPr>
          <w:p w14:paraId="CE060000">
            <w:pPr>
              <w:pStyle w:val="Style_1"/>
              <w:ind w:firstLine="0" w:left="0"/>
              <w:jc w:val="center"/>
            </w:pPr>
            <w:r>
              <w:t>Класс (подкласс) условий труда</w:t>
            </w:r>
          </w:p>
        </w:tc>
      </w:tr>
      <w:tr>
        <w:tc>
          <w:tcPr>
            <w:tcW w:type="dxa" w:w="153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78"/>
            <w:tcBorders>
              <w:top w:color="000000" w:sz="4" w:val="single"/>
              <w:left w:color="000000" w:sz="4" w:val="single"/>
              <w:bottom w:color="000000" w:sz="4" w:val="single"/>
              <w:right w:color="000000" w:sz="4" w:val="single"/>
            </w:tcBorders>
            <w:tcMar>
              <w:left w:type="dxa" w:w="0"/>
              <w:right w:type="dxa" w:w="0"/>
            </w:tcMar>
          </w:tcPr>
          <w:p w14:paraId="CF060000">
            <w:pPr>
              <w:pStyle w:val="Style_1"/>
              <w:ind w:firstLine="0" w:left="0"/>
              <w:jc w:val="center"/>
            </w:pPr>
            <w:r>
              <w:t>оптимальный</w:t>
            </w:r>
          </w:p>
        </w:tc>
        <w:tc>
          <w:tcPr>
            <w:tcW w:type="dxa" w:w="1878"/>
            <w:tcBorders>
              <w:top w:color="000000" w:sz="4" w:val="single"/>
              <w:left w:color="000000" w:sz="4" w:val="single"/>
              <w:bottom w:color="000000" w:sz="4" w:val="single"/>
              <w:right w:color="000000" w:sz="4" w:val="single"/>
            </w:tcBorders>
            <w:tcMar>
              <w:left w:type="dxa" w:w="0"/>
              <w:right w:type="dxa" w:w="0"/>
            </w:tcMar>
          </w:tcPr>
          <w:p w14:paraId="D0060000">
            <w:pPr>
              <w:pStyle w:val="Style_1"/>
              <w:ind w:firstLine="0" w:left="0"/>
              <w:jc w:val="center"/>
            </w:pPr>
            <w:r>
              <w:t>допустимый</w:t>
            </w:r>
          </w:p>
        </w:tc>
        <w:tc>
          <w:tcPr>
            <w:tcW w:type="dxa" w:w="3759"/>
            <w:gridSpan w:val="2"/>
            <w:tcBorders>
              <w:top w:color="000000" w:sz="4" w:val="single"/>
              <w:left w:color="000000" w:sz="4" w:val="single"/>
              <w:bottom w:color="000000" w:sz="4" w:val="single"/>
              <w:right w:color="000000" w:sz="4" w:val="single"/>
            </w:tcBorders>
            <w:tcMar>
              <w:left w:type="dxa" w:w="0"/>
              <w:right w:type="dxa" w:w="0"/>
            </w:tcMar>
          </w:tcPr>
          <w:p w14:paraId="D1060000">
            <w:pPr>
              <w:pStyle w:val="Style_1"/>
              <w:ind w:firstLine="0" w:left="0"/>
              <w:jc w:val="center"/>
            </w:pPr>
            <w:r>
              <w:t>вредный</w:t>
            </w:r>
          </w:p>
        </w:tc>
      </w:tr>
      <w:tr>
        <w:tc>
          <w:tcPr>
            <w:tcW w:type="dxa" w:w="153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78"/>
            <w:tcBorders>
              <w:top w:color="000000" w:sz="4" w:val="single"/>
              <w:left w:color="000000" w:sz="4" w:val="single"/>
              <w:bottom w:color="000000" w:sz="4" w:val="single"/>
              <w:right w:color="000000" w:sz="4" w:val="single"/>
            </w:tcBorders>
            <w:tcMar>
              <w:left w:type="dxa" w:w="0"/>
              <w:right w:type="dxa" w:w="0"/>
            </w:tcMar>
          </w:tcPr>
          <w:p w14:paraId="D2060000">
            <w:pPr>
              <w:pStyle w:val="Style_1"/>
              <w:ind w:firstLine="0" w:left="0"/>
              <w:jc w:val="center"/>
            </w:pPr>
            <w:r>
              <w:t>1</w:t>
            </w:r>
          </w:p>
        </w:tc>
        <w:tc>
          <w:tcPr>
            <w:tcW w:type="dxa" w:w="1878"/>
            <w:tcBorders>
              <w:top w:color="000000" w:sz="4" w:val="single"/>
              <w:left w:color="000000" w:sz="4" w:val="single"/>
              <w:bottom w:color="000000" w:sz="4" w:val="single"/>
              <w:right w:color="000000" w:sz="4" w:val="single"/>
            </w:tcBorders>
            <w:tcMar>
              <w:left w:type="dxa" w:w="0"/>
              <w:right w:type="dxa" w:w="0"/>
            </w:tcMar>
          </w:tcPr>
          <w:p w14:paraId="D3060000">
            <w:pPr>
              <w:pStyle w:val="Style_1"/>
              <w:ind w:firstLine="0" w:left="0"/>
              <w:jc w:val="center"/>
            </w:pPr>
            <w:r>
              <w:t>2</w:t>
            </w:r>
          </w:p>
        </w:tc>
        <w:tc>
          <w:tcPr>
            <w:tcW w:type="dxa" w:w="1878"/>
            <w:tcBorders>
              <w:top w:color="000000" w:sz="4" w:val="single"/>
              <w:left w:color="000000" w:sz="4" w:val="single"/>
              <w:bottom w:color="000000" w:sz="4" w:val="single"/>
              <w:right w:color="000000" w:sz="4" w:val="single"/>
            </w:tcBorders>
            <w:tcMar>
              <w:left w:type="dxa" w:w="0"/>
              <w:right w:type="dxa" w:w="0"/>
            </w:tcMar>
          </w:tcPr>
          <w:p w14:paraId="D4060000">
            <w:pPr>
              <w:pStyle w:val="Style_1"/>
              <w:ind w:firstLine="0" w:left="0"/>
              <w:jc w:val="center"/>
            </w:pPr>
            <w:r>
              <w:t>3.1</w:t>
            </w:r>
          </w:p>
        </w:tc>
        <w:tc>
          <w:tcPr>
            <w:tcW w:type="dxa" w:w="1881"/>
            <w:tcBorders>
              <w:top w:color="000000" w:sz="4" w:val="single"/>
              <w:left w:color="000000" w:sz="4" w:val="single"/>
              <w:bottom w:color="000000" w:sz="4" w:val="single"/>
              <w:right w:color="000000" w:sz="4" w:val="single"/>
            </w:tcBorders>
            <w:tcMar>
              <w:left w:type="dxa" w:w="0"/>
              <w:right w:type="dxa" w:w="0"/>
            </w:tcMar>
          </w:tcPr>
          <w:p w14:paraId="D5060000">
            <w:pPr>
              <w:pStyle w:val="Style_1"/>
              <w:ind w:firstLine="0" w:left="0"/>
              <w:jc w:val="center"/>
            </w:pPr>
            <w:r>
              <w:t>3.2</w:t>
            </w:r>
          </w:p>
        </w:tc>
      </w:tr>
      <w:tr>
        <w:tc>
          <w:tcPr>
            <w:tcW w:type="dxa" w:w="9046"/>
            <w:gridSpan w:val="5"/>
            <w:tcBorders>
              <w:top w:color="000000" w:sz="4" w:val="single"/>
              <w:left w:color="000000" w:sz="4" w:val="single"/>
              <w:bottom w:color="000000" w:sz="4" w:val="single"/>
              <w:right w:color="000000" w:sz="4" w:val="single"/>
            </w:tcBorders>
            <w:tcMar>
              <w:left w:type="dxa" w:w="0"/>
              <w:right w:type="dxa" w:w="0"/>
            </w:tcMar>
          </w:tcPr>
          <w:p w14:paraId="D6060000">
            <w:pPr>
              <w:pStyle w:val="Style_1"/>
              <w:ind w:firstLine="0" w:left="0"/>
              <w:jc w:val="center"/>
              <w:outlineLvl w:val="3"/>
            </w:pPr>
            <w:r>
              <w:t>Количество стереотипных рабочих движений работника при локальной нагрузке (с участием мышц кистей и пальцев рук):</w:t>
            </w:r>
          </w:p>
        </w:tc>
      </w:tr>
      <w:tr>
        <w:tc>
          <w:tcPr>
            <w:tcW w:type="dxa" w:w="1531"/>
            <w:tcBorders>
              <w:top w:color="000000" w:sz="4" w:val="single"/>
              <w:left w:color="000000" w:sz="4" w:val="single"/>
              <w:bottom w:color="000000" w:sz="4" w:val="single"/>
              <w:right w:color="000000" w:sz="4" w:val="single"/>
            </w:tcBorders>
            <w:tcMar>
              <w:left w:type="dxa" w:w="0"/>
              <w:right w:type="dxa" w:w="0"/>
            </w:tcMar>
          </w:tcPr>
          <w:p w14:paraId="D7060000">
            <w:pPr>
              <w:pStyle w:val="Style_1"/>
              <w:ind w:firstLine="0" w:left="0"/>
              <w:jc w:val="left"/>
            </w:pPr>
          </w:p>
        </w:tc>
        <w:tc>
          <w:tcPr>
            <w:tcW w:type="dxa" w:w="1878"/>
            <w:tcBorders>
              <w:top w:color="000000" w:sz="4" w:val="single"/>
              <w:left w:color="000000" w:sz="4" w:val="single"/>
              <w:bottom w:color="000000" w:sz="4" w:val="single"/>
              <w:right w:color="000000" w:sz="4" w:val="single"/>
            </w:tcBorders>
            <w:tcMar>
              <w:left w:type="dxa" w:w="0"/>
              <w:right w:type="dxa" w:w="0"/>
            </w:tcMar>
          </w:tcPr>
          <w:p w14:paraId="D8060000">
            <w:pPr>
              <w:pStyle w:val="Style_1"/>
              <w:ind w:firstLine="0" w:left="0"/>
              <w:jc w:val="center"/>
            </w:pPr>
            <w:r>
              <w:t>не более 20 000</w:t>
            </w:r>
          </w:p>
        </w:tc>
        <w:tc>
          <w:tcPr>
            <w:tcW w:type="dxa" w:w="1878"/>
            <w:tcBorders>
              <w:top w:color="000000" w:sz="4" w:val="single"/>
              <w:left w:color="000000" w:sz="4" w:val="single"/>
              <w:bottom w:color="000000" w:sz="4" w:val="single"/>
              <w:right w:color="000000" w:sz="4" w:val="single"/>
            </w:tcBorders>
            <w:tcMar>
              <w:left w:type="dxa" w:w="0"/>
              <w:right w:type="dxa" w:w="0"/>
            </w:tcMar>
          </w:tcPr>
          <w:p w14:paraId="D9060000">
            <w:pPr>
              <w:pStyle w:val="Style_1"/>
              <w:ind w:firstLine="0" w:left="0"/>
              <w:jc w:val="center"/>
            </w:pPr>
            <w:r>
              <w:t>не более 40 000</w:t>
            </w:r>
          </w:p>
        </w:tc>
        <w:tc>
          <w:tcPr>
            <w:tcW w:type="dxa" w:w="1878"/>
            <w:tcBorders>
              <w:top w:color="000000" w:sz="4" w:val="single"/>
              <w:left w:color="000000" w:sz="4" w:val="single"/>
              <w:bottom w:color="000000" w:sz="4" w:val="single"/>
              <w:right w:color="000000" w:sz="4" w:val="single"/>
            </w:tcBorders>
            <w:tcMar>
              <w:left w:type="dxa" w:w="0"/>
              <w:right w:type="dxa" w:w="0"/>
            </w:tcMar>
          </w:tcPr>
          <w:p w14:paraId="DA060000">
            <w:pPr>
              <w:pStyle w:val="Style_1"/>
              <w:ind w:firstLine="0" w:left="0"/>
              <w:jc w:val="center"/>
            </w:pPr>
            <w:r>
              <w:t>не более 60 000</w:t>
            </w:r>
          </w:p>
        </w:tc>
        <w:tc>
          <w:tcPr>
            <w:tcW w:type="dxa" w:w="1881"/>
            <w:tcBorders>
              <w:top w:color="000000" w:sz="4" w:val="single"/>
              <w:left w:color="000000" w:sz="4" w:val="single"/>
              <w:bottom w:color="000000" w:sz="4" w:val="single"/>
              <w:right w:color="000000" w:sz="4" w:val="single"/>
            </w:tcBorders>
            <w:tcMar>
              <w:left w:type="dxa" w:w="0"/>
              <w:right w:type="dxa" w:w="0"/>
            </w:tcMar>
          </w:tcPr>
          <w:p w14:paraId="DB060000">
            <w:pPr>
              <w:pStyle w:val="Style_1"/>
              <w:ind w:firstLine="0" w:left="0"/>
              <w:jc w:val="center"/>
            </w:pPr>
            <w:r>
              <w:t>более 60 000</w:t>
            </w:r>
          </w:p>
        </w:tc>
      </w:tr>
      <w:tr>
        <w:tc>
          <w:tcPr>
            <w:tcW w:type="dxa" w:w="9046"/>
            <w:gridSpan w:val="5"/>
            <w:tcBorders>
              <w:top w:color="000000" w:sz="4" w:val="single"/>
              <w:left w:color="000000" w:sz="4" w:val="single"/>
              <w:bottom w:color="000000" w:sz="4" w:val="single"/>
              <w:right w:color="000000" w:sz="4" w:val="single"/>
            </w:tcBorders>
            <w:tcMar>
              <w:left w:type="dxa" w:w="0"/>
              <w:right w:type="dxa" w:w="0"/>
            </w:tcMar>
          </w:tcPr>
          <w:p w14:paraId="DC060000">
            <w:pPr>
              <w:pStyle w:val="Style_1"/>
              <w:ind w:firstLine="0" w:left="0"/>
              <w:jc w:val="center"/>
              <w:outlineLvl w:val="3"/>
            </w:pPr>
            <w:r>
              <w:t>Количество стереотипных рабочих движений работника при региональной нагрузке (при работе с преимущественным участием мышц рук и плечевого пояса):</w:t>
            </w:r>
          </w:p>
        </w:tc>
      </w:tr>
      <w:tr>
        <w:tc>
          <w:tcPr>
            <w:tcW w:type="dxa" w:w="1531"/>
            <w:tcBorders>
              <w:top w:color="000000" w:sz="4" w:val="single"/>
              <w:left w:color="000000" w:sz="4" w:val="single"/>
              <w:bottom w:color="000000" w:sz="4" w:val="single"/>
              <w:right w:color="000000" w:sz="4" w:val="single"/>
            </w:tcBorders>
            <w:tcMar>
              <w:left w:type="dxa" w:w="0"/>
              <w:right w:type="dxa" w:w="0"/>
            </w:tcMar>
          </w:tcPr>
          <w:p w14:paraId="DD060000">
            <w:pPr>
              <w:pStyle w:val="Style_1"/>
              <w:ind w:firstLine="0" w:left="0"/>
              <w:jc w:val="left"/>
            </w:pPr>
          </w:p>
        </w:tc>
        <w:tc>
          <w:tcPr>
            <w:tcW w:type="dxa" w:w="1878"/>
            <w:tcBorders>
              <w:top w:color="000000" w:sz="4" w:val="single"/>
              <w:left w:color="000000" w:sz="4" w:val="single"/>
              <w:bottom w:color="000000" w:sz="4" w:val="single"/>
              <w:right w:color="000000" w:sz="4" w:val="single"/>
            </w:tcBorders>
            <w:tcMar>
              <w:left w:type="dxa" w:w="0"/>
              <w:right w:type="dxa" w:w="0"/>
            </w:tcMar>
          </w:tcPr>
          <w:p w14:paraId="DE060000">
            <w:pPr>
              <w:pStyle w:val="Style_1"/>
              <w:ind w:firstLine="0" w:left="0"/>
              <w:jc w:val="center"/>
            </w:pPr>
            <w:r>
              <w:t>не более 10 000</w:t>
            </w:r>
          </w:p>
        </w:tc>
        <w:tc>
          <w:tcPr>
            <w:tcW w:type="dxa" w:w="1878"/>
            <w:tcBorders>
              <w:top w:color="000000" w:sz="4" w:val="single"/>
              <w:left w:color="000000" w:sz="4" w:val="single"/>
              <w:bottom w:color="000000" w:sz="4" w:val="single"/>
              <w:right w:color="000000" w:sz="4" w:val="single"/>
            </w:tcBorders>
            <w:tcMar>
              <w:left w:type="dxa" w:w="0"/>
              <w:right w:type="dxa" w:w="0"/>
            </w:tcMar>
          </w:tcPr>
          <w:p w14:paraId="DF060000">
            <w:pPr>
              <w:pStyle w:val="Style_1"/>
              <w:ind w:firstLine="0" w:left="0"/>
              <w:jc w:val="center"/>
            </w:pPr>
            <w:r>
              <w:t>не более 20 000</w:t>
            </w:r>
          </w:p>
        </w:tc>
        <w:tc>
          <w:tcPr>
            <w:tcW w:type="dxa" w:w="1878"/>
            <w:tcBorders>
              <w:top w:color="000000" w:sz="4" w:val="single"/>
              <w:left w:color="000000" w:sz="4" w:val="single"/>
              <w:bottom w:color="000000" w:sz="4" w:val="single"/>
              <w:right w:color="000000" w:sz="4" w:val="single"/>
            </w:tcBorders>
            <w:tcMar>
              <w:left w:type="dxa" w:w="0"/>
              <w:right w:type="dxa" w:w="0"/>
            </w:tcMar>
          </w:tcPr>
          <w:p w14:paraId="E0060000">
            <w:pPr>
              <w:pStyle w:val="Style_1"/>
              <w:ind w:firstLine="0" w:left="0"/>
              <w:jc w:val="center"/>
            </w:pPr>
            <w:r>
              <w:t>не более 30 000</w:t>
            </w:r>
          </w:p>
        </w:tc>
        <w:tc>
          <w:tcPr>
            <w:tcW w:type="dxa" w:w="1881"/>
            <w:tcBorders>
              <w:top w:color="000000" w:sz="4" w:val="single"/>
              <w:left w:color="000000" w:sz="4" w:val="single"/>
              <w:bottom w:color="000000" w:sz="4" w:val="single"/>
              <w:right w:color="000000" w:sz="4" w:val="single"/>
            </w:tcBorders>
            <w:tcMar>
              <w:left w:type="dxa" w:w="0"/>
              <w:right w:type="dxa" w:w="0"/>
            </w:tcMar>
          </w:tcPr>
          <w:p w14:paraId="E1060000">
            <w:pPr>
              <w:pStyle w:val="Style_1"/>
              <w:ind w:firstLine="0" w:left="0"/>
              <w:jc w:val="center"/>
            </w:pPr>
            <w:r>
              <w:t>более 30 000</w:t>
            </w:r>
          </w:p>
        </w:tc>
      </w:tr>
    </w:tbl>
    <w:p w14:paraId="E2060000">
      <w:pPr>
        <w:pStyle w:val="Style_1"/>
        <w:ind w:firstLine="0" w:left="0"/>
        <w:jc w:val="both"/>
      </w:pPr>
    </w:p>
    <w:p w14:paraId="E3060000">
      <w:pPr>
        <w:pStyle w:val="Style_1"/>
        <w:ind w:firstLine="0" w:left="0"/>
        <w:jc w:val="right"/>
        <w:outlineLvl w:val="2"/>
      </w:pPr>
      <w:r>
        <w:t>Таблица 4</w:t>
      </w:r>
    </w:p>
    <w:p w14:paraId="E4060000">
      <w:pPr>
        <w:pStyle w:val="Style_1"/>
        <w:ind w:firstLine="0" w:left="0"/>
        <w:jc w:val="both"/>
      </w:pPr>
    </w:p>
    <w:p w14:paraId="E5060000">
      <w:pPr>
        <w:pStyle w:val="Style_1"/>
        <w:ind w:firstLine="0" w:left="0"/>
        <w:jc w:val="center"/>
        <w:rPr>
          <w:b w:val="1"/>
        </w:rPr>
      </w:pPr>
      <w:bookmarkStart w:id="51" w:name="Par1752"/>
      <w:bookmarkEnd w:id="51"/>
      <w:r>
        <w:rPr>
          <w:b w:val="1"/>
        </w:rPr>
        <w:t>Статическая нагрузка - величина статической нагрузки</w:t>
      </w:r>
    </w:p>
    <w:p w14:paraId="E6060000">
      <w:pPr>
        <w:pStyle w:val="Style_1"/>
        <w:ind w:firstLine="0" w:left="0"/>
        <w:jc w:val="center"/>
        <w:rPr>
          <w:b w:val="1"/>
        </w:rPr>
      </w:pPr>
      <w:r>
        <w:rPr>
          <w:b w:val="1"/>
        </w:rPr>
        <w:t>за рабочий день (смену) при удержании работником груза,</w:t>
      </w:r>
    </w:p>
    <w:p w14:paraId="E7060000">
      <w:pPr>
        <w:pStyle w:val="Style_1"/>
        <w:ind w:firstLine="0" w:left="0"/>
        <w:jc w:val="center"/>
        <w:rPr>
          <w:b w:val="1"/>
        </w:rPr>
      </w:pPr>
      <w:r>
        <w:rPr>
          <w:b w:val="1"/>
        </w:rPr>
        <w:t>приложении усилий, кгс·с</w:t>
      </w:r>
    </w:p>
    <w:p w14:paraId="E8060000">
      <w:pPr>
        <w:pStyle w:val="Style_1"/>
        <w:ind w:firstLine="0" w:left="0"/>
        <w:jc w:val="both"/>
      </w:pPr>
    </w:p>
    <w:tbl>
      <w:tblPr>
        <w:tblStyle w:val="Style_2"/>
        <w:tblLayout w:type="fixed"/>
        <w:tblCellMar>
          <w:left w:type="dxa" w:w="0"/>
          <w:right w:type="dxa" w:w="0"/>
        </w:tblCellMar>
      </w:tblPr>
      <w:tblGrid>
        <w:gridCol w:w="1531"/>
        <w:gridCol w:w="1878"/>
        <w:gridCol w:w="1878"/>
        <w:gridCol w:w="1878"/>
        <w:gridCol w:w="1881"/>
      </w:tblGrid>
      <w:tr>
        <w:tc>
          <w:tcPr>
            <w:tcW w:type="dxa" w:w="1531"/>
            <w:vMerge w:val="restart"/>
            <w:tcBorders>
              <w:top w:color="000000" w:sz="4" w:val="single"/>
              <w:left w:color="000000" w:sz="4" w:val="single"/>
              <w:bottom w:color="000000" w:sz="4" w:val="single"/>
              <w:right w:color="000000" w:sz="4" w:val="single"/>
            </w:tcBorders>
            <w:tcMar>
              <w:left w:type="dxa" w:w="0"/>
              <w:right w:type="dxa" w:w="0"/>
            </w:tcMar>
          </w:tcPr>
          <w:p w14:paraId="E9060000">
            <w:pPr>
              <w:pStyle w:val="Style_1"/>
              <w:ind w:firstLine="0" w:left="0"/>
              <w:jc w:val="center"/>
            </w:pPr>
            <w:r>
              <w:t>Показатели тяжести трудового процесса</w:t>
            </w:r>
          </w:p>
        </w:tc>
        <w:tc>
          <w:tcPr>
            <w:tcW w:type="dxa" w:w="7515"/>
            <w:gridSpan w:val="4"/>
            <w:tcBorders>
              <w:top w:color="000000" w:sz="4" w:val="single"/>
              <w:left w:color="000000" w:sz="4" w:val="single"/>
              <w:bottom w:color="000000" w:sz="4" w:val="single"/>
              <w:right w:color="000000" w:sz="4" w:val="single"/>
            </w:tcBorders>
            <w:tcMar>
              <w:left w:type="dxa" w:w="0"/>
              <w:right w:type="dxa" w:w="0"/>
            </w:tcMar>
          </w:tcPr>
          <w:p w14:paraId="EA060000">
            <w:pPr>
              <w:pStyle w:val="Style_1"/>
              <w:ind w:firstLine="0" w:left="0"/>
              <w:jc w:val="center"/>
            </w:pPr>
            <w:r>
              <w:t>Класс (подкласс) условий труда</w:t>
            </w:r>
          </w:p>
        </w:tc>
      </w:tr>
      <w:tr>
        <w:tc>
          <w:tcPr>
            <w:tcW w:type="dxa" w:w="153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78"/>
            <w:tcBorders>
              <w:top w:color="000000" w:sz="4" w:val="single"/>
              <w:left w:color="000000" w:sz="4" w:val="single"/>
              <w:bottom w:color="000000" w:sz="4" w:val="single"/>
              <w:right w:color="000000" w:sz="4" w:val="single"/>
            </w:tcBorders>
            <w:tcMar>
              <w:left w:type="dxa" w:w="0"/>
              <w:right w:type="dxa" w:w="0"/>
            </w:tcMar>
          </w:tcPr>
          <w:p w14:paraId="EB060000">
            <w:pPr>
              <w:pStyle w:val="Style_1"/>
              <w:ind w:firstLine="0" w:left="0"/>
              <w:jc w:val="center"/>
            </w:pPr>
            <w:r>
              <w:t>оптимальный</w:t>
            </w:r>
          </w:p>
        </w:tc>
        <w:tc>
          <w:tcPr>
            <w:tcW w:type="dxa" w:w="1878"/>
            <w:tcBorders>
              <w:top w:color="000000" w:sz="4" w:val="single"/>
              <w:left w:color="000000" w:sz="4" w:val="single"/>
              <w:bottom w:color="000000" w:sz="4" w:val="single"/>
              <w:right w:color="000000" w:sz="4" w:val="single"/>
            </w:tcBorders>
            <w:tcMar>
              <w:left w:type="dxa" w:w="0"/>
              <w:right w:type="dxa" w:w="0"/>
            </w:tcMar>
          </w:tcPr>
          <w:p w14:paraId="EC060000">
            <w:pPr>
              <w:pStyle w:val="Style_1"/>
              <w:ind w:firstLine="0" w:left="0"/>
              <w:jc w:val="center"/>
            </w:pPr>
            <w:r>
              <w:t>допустимый</w:t>
            </w:r>
          </w:p>
        </w:tc>
        <w:tc>
          <w:tcPr>
            <w:tcW w:type="dxa" w:w="3759"/>
            <w:gridSpan w:val="2"/>
            <w:tcBorders>
              <w:top w:color="000000" w:sz="4" w:val="single"/>
              <w:left w:color="000000" w:sz="4" w:val="single"/>
              <w:bottom w:color="000000" w:sz="4" w:val="single"/>
              <w:right w:color="000000" w:sz="4" w:val="single"/>
            </w:tcBorders>
            <w:tcMar>
              <w:left w:type="dxa" w:w="0"/>
              <w:right w:type="dxa" w:w="0"/>
            </w:tcMar>
          </w:tcPr>
          <w:p w14:paraId="ED060000">
            <w:pPr>
              <w:pStyle w:val="Style_1"/>
              <w:ind w:firstLine="0" w:left="0"/>
              <w:jc w:val="center"/>
            </w:pPr>
            <w:r>
              <w:t>вредный</w:t>
            </w:r>
          </w:p>
        </w:tc>
      </w:tr>
      <w:tr>
        <w:tc>
          <w:tcPr>
            <w:tcW w:type="dxa" w:w="153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78"/>
            <w:tcBorders>
              <w:top w:color="000000" w:sz="4" w:val="single"/>
              <w:left w:color="000000" w:sz="4" w:val="single"/>
              <w:bottom w:color="000000" w:sz="4" w:val="single"/>
              <w:right w:color="000000" w:sz="4" w:val="single"/>
            </w:tcBorders>
            <w:tcMar>
              <w:left w:type="dxa" w:w="0"/>
              <w:right w:type="dxa" w:w="0"/>
            </w:tcMar>
          </w:tcPr>
          <w:p w14:paraId="EE060000">
            <w:pPr>
              <w:pStyle w:val="Style_1"/>
              <w:ind w:firstLine="0" w:left="0"/>
              <w:jc w:val="center"/>
            </w:pPr>
            <w:r>
              <w:t>1</w:t>
            </w:r>
          </w:p>
        </w:tc>
        <w:tc>
          <w:tcPr>
            <w:tcW w:type="dxa" w:w="1878"/>
            <w:tcBorders>
              <w:top w:color="000000" w:sz="4" w:val="single"/>
              <w:left w:color="000000" w:sz="4" w:val="single"/>
              <w:bottom w:color="000000" w:sz="4" w:val="single"/>
              <w:right w:color="000000" w:sz="4" w:val="single"/>
            </w:tcBorders>
            <w:tcMar>
              <w:left w:type="dxa" w:w="0"/>
              <w:right w:type="dxa" w:w="0"/>
            </w:tcMar>
          </w:tcPr>
          <w:p w14:paraId="EF060000">
            <w:pPr>
              <w:pStyle w:val="Style_1"/>
              <w:ind w:firstLine="0" w:left="0"/>
              <w:jc w:val="center"/>
            </w:pPr>
            <w:r>
              <w:t>2</w:t>
            </w:r>
          </w:p>
        </w:tc>
        <w:tc>
          <w:tcPr>
            <w:tcW w:type="dxa" w:w="1878"/>
            <w:tcBorders>
              <w:top w:color="000000" w:sz="4" w:val="single"/>
              <w:left w:color="000000" w:sz="4" w:val="single"/>
              <w:bottom w:color="000000" w:sz="4" w:val="single"/>
              <w:right w:color="000000" w:sz="4" w:val="single"/>
            </w:tcBorders>
            <w:tcMar>
              <w:left w:type="dxa" w:w="0"/>
              <w:right w:type="dxa" w:w="0"/>
            </w:tcMar>
          </w:tcPr>
          <w:p w14:paraId="F0060000">
            <w:pPr>
              <w:pStyle w:val="Style_1"/>
              <w:ind w:firstLine="0" w:left="0"/>
              <w:jc w:val="center"/>
            </w:pPr>
            <w:r>
              <w:t>3.1</w:t>
            </w:r>
          </w:p>
        </w:tc>
        <w:tc>
          <w:tcPr>
            <w:tcW w:type="dxa" w:w="1881"/>
            <w:tcBorders>
              <w:top w:color="000000" w:sz="4" w:val="single"/>
              <w:left w:color="000000" w:sz="4" w:val="single"/>
              <w:bottom w:color="000000" w:sz="4" w:val="single"/>
              <w:right w:color="000000" w:sz="4" w:val="single"/>
            </w:tcBorders>
            <w:tcMar>
              <w:left w:type="dxa" w:w="0"/>
              <w:right w:type="dxa" w:w="0"/>
            </w:tcMar>
          </w:tcPr>
          <w:p w14:paraId="F1060000">
            <w:pPr>
              <w:pStyle w:val="Style_1"/>
              <w:ind w:firstLine="0" w:left="0"/>
              <w:jc w:val="center"/>
            </w:pPr>
            <w:r>
              <w:t>3.2</w:t>
            </w:r>
          </w:p>
        </w:tc>
      </w:tr>
      <w:tr>
        <w:tc>
          <w:tcPr>
            <w:tcW w:type="dxa" w:w="9046"/>
            <w:gridSpan w:val="5"/>
            <w:tcBorders>
              <w:top w:color="000000" w:sz="4" w:val="single"/>
              <w:left w:color="000000" w:sz="4" w:val="single"/>
              <w:bottom w:color="000000" w:sz="4" w:val="single"/>
              <w:right w:color="000000" w:sz="4" w:val="single"/>
            </w:tcBorders>
            <w:tcMar>
              <w:left w:type="dxa" w:w="0"/>
              <w:right w:type="dxa" w:w="0"/>
            </w:tcMar>
          </w:tcPr>
          <w:p w14:paraId="F2060000">
            <w:pPr>
              <w:pStyle w:val="Style_1"/>
              <w:ind w:firstLine="0" w:left="0"/>
              <w:jc w:val="center"/>
              <w:outlineLvl w:val="3"/>
            </w:pPr>
            <w:r>
              <w:t>При удержании груза одной рукой:</w:t>
            </w:r>
          </w:p>
        </w:tc>
      </w:tr>
      <w:tr>
        <w:tc>
          <w:tcPr>
            <w:tcW w:type="dxa" w:w="1531"/>
            <w:tcBorders>
              <w:top w:color="000000" w:sz="4" w:val="single"/>
              <w:left w:color="000000" w:sz="4" w:val="single"/>
              <w:right w:color="000000" w:sz="4" w:val="single"/>
            </w:tcBorders>
            <w:tcMar>
              <w:left w:type="dxa" w:w="0"/>
              <w:right w:type="dxa" w:w="0"/>
            </w:tcMar>
          </w:tcPr>
          <w:p w14:paraId="F3060000">
            <w:pPr>
              <w:pStyle w:val="Style_1"/>
              <w:ind w:firstLine="0" w:left="0"/>
              <w:jc w:val="left"/>
            </w:pPr>
            <w:r>
              <w:t>для мужчин</w:t>
            </w:r>
          </w:p>
        </w:tc>
        <w:tc>
          <w:tcPr>
            <w:tcW w:type="dxa" w:w="1878"/>
            <w:tcBorders>
              <w:top w:color="000000" w:sz="4" w:val="single"/>
              <w:left w:color="000000" w:sz="4" w:val="single"/>
              <w:right w:color="000000" w:sz="4" w:val="single"/>
            </w:tcBorders>
            <w:tcMar>
              <w:left w:type="dxa" w:w="0"/>
              <w:right w:type="dxa" w:w="0"/>
            </w:tcMar>
          </w:tcPr>
          <w:p w14:paraId="F4060000">
            <w:pPr>
              <w:pStyle w:val="Style_1"/>
              <w:ind w:firstLine="0" w:left="0"/>
              <w:jc w:val="center"/>
            </w:pPr>
            <w:r>
              <w:t>не более 18 000</w:t>
            </w:r>
          </w:p>
        </w:tc>
        <w:tc>
          <w:tcPr>
            <w:tcW w:type="dxa" w:w="1878"/>
            <w:tcBorders>
              <w:top w:color="000000" w:sz="4" w:val="single"/>
              <w:left w:color="000000" w:sz="4" w:val="single"/>
              <w:right w:color="000000" w:sz="4" w:val="single"/>
            </w:tcBorders>
            <w:tcMar>
              <w:left w:type="dxa" w:w="0"/>
              <w:right w:type="dxa" w:w="0"/>
            </w:tcMar>
          </w:tcPr>
          <w:p w14:paraId="F5060000">
            <w:pPr>
              <w:pStyle w:val="Style_1"/>
              <w:ind w:firstLine="0" w:left="0"/>
              <w:jc w:val="center"/>
            </w:pPr>
            <w:r>
              <w:t>не более 36 000</w:t>
            </w:r>
          </w:p>
        </w:tc>
        <w:tc>
          <w:tcPr>
            <w:tcW w:type="dxa" w:w="1878"/>
            <w:tcBorders>
              <w:top w:color="000000" w:sz="4" w:val="single"/>
              <w:left w:color="000000" w:sz="4" w:val="single"/>
              <w:right w:color="000000" w:sz="4" w:val="single"/>
            </w:tcBorders>
            <w:tcMar>
              <w:left w:type="dxa" w:w="0"/>
              <w:right w:type="dxa" w:w="0"/>
            </w:tcMar>
          </w:tcPr>
          <w:p w14:paraId="F6060000">
            <w:pPr>
              <w:pStyle w:val="Style_1"/>
              <w:ind w:firstLine="0" w:left="0"/>
              <w:jc w:val="center"/>
            </w:pPr>
            <w:r>
              <w:t>не более 70 000</w:t>
            </w:r>
          </w:p>
        </w:tc>
        <w:tc>
          <w:tcPr>
            <w:tcW w:type="dxa" w:w="1881"/>
            <w:tcBorders>
              <w:top w:color="000000" w:sz="4" w:val="single"/>
              <w:left w:color="000000" w:sz="4" w:val="single"/>
              <w:right w:color="000000" w:sz="4" w:val="single"/>
            </w:tcBorders>
            <w:tcMar>
              <w:left w:type="dxa" w:w="0"/>
              <w:right w:type="dxa" w:w="0"/>
            </w:tcMar>
          </w:tcPr>
          <w:p w14:paraId="F7060000">
            <w:pPr>
              <w:pStyle w:val="Style_1"/>
              <w:ind w:firstLine="0" w:left="0"/>
              <w:jc w:val="center"/>
            </w:pPr>
            <w:r>
              <w:t>более 70 000</w:t>
            </w:r>
          </w:p>
        </w:tc>
      </w:tr>
      <w:tr>
        <w:tc>
          <w:tcPr>
            <w:tcW w:type="dxa" w:w="1531"/>
            <w:tcBorders>
              <w:left w:color="000000" w:sz="4" w:val="single"/>
              <w:bottom w:color="000000" w:sz="4" w:val="single"/>
              <w:right w:color="000000" w:sz="4" w:val="single"/>
            </w:tcBorders>
            <w:tcMar>
              <w:left w:type="dxa" w:w="0"/>
              <w:right w:type="dxa" w:w="0"/>
            </w:tcMar>
          </w:tcPr>
          <w:p w14:paraId="F8060000">
            <w:pPr>
              <w:pStyle w:val="Style_1"/>
              <w:ind w:firstLine="0" w:left="0"/>
              <w:jc w:val="left"/>
            </w:pPr>
            <w:r>
              <w:t>для женщин</w:t>
            </w:r>
          </w:p>
        </w:tc>
        <w:tc>
          <w:tcPr>
            <w:tcW w:type="dxa" w:w="1878"/>
            <w:tcBorders>
              <w:left w:color="000000" w:sz="4" w:val="single"/>
              <w:bottom w:color="000000" w:sz="4" w:val="single"/>
              <w:right w:color="000000" w:sz="4" w:val="single"/>
            </w:tcBorders>
            <w:tcMar>
              <w:left w:type="dxa" w:w="0"/>
              <w:right w:type="dxa" w:w="0"/>
            </w:tcMar>
          </w:tcPr>
          <w:p w14:paraId="F9060000">
            <w:pPr>
              <w:pStyle w:val="Style_1"/>
              <w:ind w:firstLine="0" w:left="0"/>
              <w:jc w:val="center"/>
            </w:pPr>
            <w:r>
              <w:t>не более 11 000</w:t>
            </w:r>
          </w:p>
        </w:tc>
        <w:tc>
          <w:tcPr>
            <w:tcW w:type="dxa" w:w="1878"/>
            <w:tcBorders>
              <w:left w:color="000000" w:sz="4" w:val="single"/>
              <w:bottom w:color="000000" w:sz="4" w:val="single"/>
              <w:right w:color="000000" w:sz="4" w:val="single"/>
            </w:tcBorders>
            <w:tcMar>
              <w:left w:type="dxa" w:w="0"/>
              <w:right w:type="dxa" w:w="0"/>
            </w:tcMar>
          </w:tcPr>
          <w:p w14:paraId="FA060000">
            <w:pPr>
              <w:pStyle w:val="Style_1"/>
              <w:ind w:firstLine="0" w:left="0"/>
              <w:jc w:val="center"/>
            </w:pPr>
            <w:r>
              <w:t>не более 22 000</w:t>
            </w:r>
          </w:p>
        </w:tc>
        <w:tc>
          <w:tcPr>
            <w:tcW w:type="dxa" w:w="1878"/>
            <w:tcBorders>
              <w:left w:color="000000" w:sz="4" w:val="single"/>
              <w:bottom w:color="000000" w:sz="4" w:val="single"/>
              <w:right w:color="000000" w:sz="4" w:val="single"/>
            </w:tcBorders>
            <w:tcMar>
              <w:left w:type="dxa" w:w="0"/>
              <w:right w:type="dxa" w:w="0"/>
            </w:tcMar>
          </w:tcPr>
          <w:p w14:paraId="FB060000">
            <w:pPr>
              <w:pStyle w:val="Style_1"/>
              <w:ind w:firstLine="0" w:left="0"/>
              <w:jc w:val="center"/>
            </w:pPr>
            <w:r>
              <w:t>не более 42 000</w:t>
            </w:r>
          </w:p>
        </w:tc>
        <w:tc>
          <w:tcPr>
            <w:tcW w:type="dxa" w:w="1881"/>
            <w:tcBorders>
              <w:left w:color="000000" w:sz="4" w:val="single"/>
              <w:bottom w:color="000000" w:sz="4" w:val="single"/>
              <w:right w:color="000000" w:sz="4" w:val="single"/>
            </w:tcBorders>
            <w:tcMar>
              <w:left w:type="dxa" w:w="0"/>
              <w:right w:type="dxa" w:w="0"/>
            </w:tcMar>
          </w:tcPr>
          <w:p w14:paraId="FC060000">
            <w:pPr>
              <w:pStyle w:val="Style_1"/>
              <w:ind w:firstLine="0" w:left="0"/>
              <w:jc w:val="center"/>
            </w:pPr>
            <w:r>
              <w:t>более 42 000</w:t>
            </w:r>
          </w:p>
        </w:tc>
      </w:tr>
      <w:tr>
        <w:tc>
          <w:tcPr>
            <w:tcW w:type="dxa" w:w="9046"/>
            <w:gridSpan w:val="5"/>
            <w:tcBorders>
              <w:top w:color="000000" w:sz="4" w:val="single"/>
              <w:left w:color="000000" w:sz="4" w:val="single"/>
              <w:bottom w:color="000000" w:sz="4" w:val="single"/>
              <w:right w:color="000000" w:sz="4" w:val="single"/>
            </w:tcBorders>
            <w:tcMar>
              <w:left w:type="dxa" w:w="0"/>
              <w:right w:type="dxa" w:w="0"/>
            </w:tcMar>
          </w:tcPr>
          <w:p w14:paraId="FD060000">
            <w:pPr>
              <w:pStyle w:val="Style_1"/>
              <w:ind w:firstLine="0" w:left="0"/>
              <w:jc w:val="center"/>
              <w:outlineLvl w:val="3"/>
            </w:pPr>
            <w:r>
              <w:t>При удержании груза двумя руками:</w:t>
            </w:r>
          </w:p>
        </w:tc>
      </w:tr>
      <w:tr>
        <w:tc>
          <w:tcPr>
            <w:tcW w:type="dxa" w:w="1531"/>
            <w:tcBorders>
              <w:top w:color="000000" w:sz="4" w:val="single"/>
              <w:left w:color="000000" w:sz="4" w:val="single"/>
              <w:right w:color="000000" w:sz="4" w:val="single"/>
            </w:tcBorders>
            <w:tcMar>
              <w:left w:type="dxa" w:w="0"/>
              <w:right w:type="dxa" w:w="0"/>
            </w:tcMar>
          </w:tcPr>
          <w:p w14:paraId="FE060000">
            <w:pPr>
              <w:pStyle w:val="Style_1"/>
              <w:ind w:firstLine="0" w:left="0"/>
              <w:jc w:val="left"/>
            </w:pPr>
            <w:r>
              <w:t>для мужчин</w:t>
            </w:r>
          </w:p>
        </w:tc>
        <w:tc>
          <w:tcPr>
            <w:tcW w:type="dxa" w:w="1878"/>
            <w:tcBorders>
              <w:top w:color="000000" w:sz="4" w:val="single"/>
              <w:left w:color="000000" w:sz="4" w:val="single"/>
              <w:right w:color="000000" w:sz="4" w:val="single"/>
            </w:tcBorders>
            <w:tcMar>
              <w:left w:type="dxa" w:w="0"/>
              <w:right w:type="dxa" w:w="0"/>
            </w:tcMar>
          </w:tcPr>
          <w:p w14:paraId="FF060000">
            <w:pPr>
              <w:pStyle w:val="Style_1"/>
              <w:ind w:firstLine="0" w:left="0"/>
              <w:jc w:val="center"/>
            </w:pPr>
            <w:r>
              <w:t>не более 36 000</w:t>
            </w:r>
          </w:p>
        </w:tc>
        <w:tc>
          <w:tcPr>
            <w:tcW w:type="dxa" w:w="1878"/>
            <w:tcBorders>
              <w:top w:color="000000" w:sz="4" w:val="single"/>
              <w:left w:color="000000" w:sz="4" w:val="single"/>
              <w:right w:color="000000" w:sz="4" w:val="single"/>
            </w:tcBorders>
            <w:tcMar>
              <w:left w:type="dxa" w:w="0"/>
              <w:right w:type="dxa" w:w="0"/>
            </w:tcMar>
          </w:tcPr>
          <w:p w14:paraId="00070000">
            <w:pPr>
              <w:pStyle w:val="Style_1"/>
              <w:ind w:firstLine="0" w:left="0"/>
              <w:jc w:val="center"/>
            </w:pPr>
            <w:r>
              <w:t>не более 70 000</w:t>
            </w:r>
          </w:p>
        </w:tc>
        <w:tc>
          <w:tcPr>
            <w:tcW w:type="dxa" w:w="1878"/>
            <w:tcBorders>
              <w:top w:color="000000" w:sz="4" w:val="single"/>
              <w:left w:color="000000" w:sz="4" w:val="single"/>
              <w:right w:color="000000" w:sz="4" w:val="single"/>
            </w:tcBorders>
            <w:tcMar>
              <w:left w:type="dxa" w:w="0"/>
              <w:right w:type="dxa" w:w="0"/>
            </w:tcMar>
          </w:tcPr>
          <w:p w14:paraId="01070000">
            <w:pPr>
              <w:pStyle w:val="Style_1"/>
              <w:ind w:firstLine="0" w:left="0"/>
              <w:jc w:val="center"/>
            </w:pPr>
            <w:r>
              <w:t>не более 140 000</w:t>
            </w:r>
          </w:p>
        </w:tc>
        <w:tc>
          <w:tcPr>
            <w:tcW w:type="dxa" w:w="1881"/>
            <w:tcBorders>
              <w:top w:color="000000" w:sz="4" w:val="single"/>
              <w:left w:color="000000" w:sz="4" w:val="single"/>
              <w:right w:color="000000" w:sz="4" w:val="single"/>
            </w:tcBorders>
            <w:tcMar>
              <w:left w:type="dxa" w:w="0"/>
              <w:right w:type="dxa" w:w="0"/>
            </w:tcMar>
          </w:tcPr>
          <w:p w14:paraId="02070000">
            <w:pPr>
              <w:pStyle w:val="Style_1"/>
              <w:ind w:firstLine="0" w:left="0"/>
              <w:jc w:val="center"/>
            </w:pPr>
            <w:r>
              <w:t>более 140 000</w:t>
            </w:r>
          </w:p>
        </w:tc>
      </w:tr>
      <w:tr>
        <w:tc>
          <w:tcPr>
            <w:tcW w:type="dxa" w:w="1531"/>
            <w:tcBorders>
              <w:left w:color="000000" w:sz="4" w:val="single"/>
              <w:bottom w:color="000000" w:sz="4" w:val="single"/>
              <w:right w:color="000000" w:sz="4" w:val="single"/>
            </w:tcBorders>
            <w:tcMar>
              <w:left w:type="dxa" w:w="0"/>
              <w:right w:type="dxa" w:w="0"/>
            </w:tcMar>
          </w:tcPr>
          <w:p w14:paraId="03070000">
            <w:pPr>
              <w:pStyle w:val="Style_1"/>
              <w:ind w:firstLine="0" w:left="0"/>
              <w:jc w:val="left"/>
            </w:pPr>
            <w:r>
              <w:t>для женщин</w:t>
            </w:r>
          </w:p>
        </w:tc>
        <w:tc>
          <w:tcPr>
            <w:tcW w:type="dxa" w:w="1878"/>
            <w:tcBorders>
              <w:left w:color="000000" w:sz="4" w:val="single"/>
              <w:bottom w:color="000000" w:sz="4" w:val="single"/>
              <w:right w:color="000000" w:sz="4" w:val="single"/>
            </w:tcBorders>
            <w:tcMar>
              <w:left w:type="dxa" w:w="0"/>
              <w:right w:type="dxa" w:w="0"/>
            </w:tcMar>
          </w:tcPr>
          <w:p w14:paraId="04070000">
            <w:pPr>
              <w:pStyle w:val="Style_1"/>
              <w:ind w:firstLine="0" w:left="0"/>
              <w:jc w:val="center"/>
            </w:pPr>
            <w:r>
              <w:t>не более 22 000</w:t>
            </w:r>
          </w:p>
        </w:tc>
        <w:tc>
          <w:tcPr>
            <w:tcW w:type="dxa" w:w="1878"/>
            <w:tcBorders>
              <w:left w:color="000000" w:sz="4" w:val="single"/>
              <w:bottom w:color="000000" w:sz="4" w:val="single"/>
              <w:right w:color="000000" w:sz="4" w:val="single"/>
            </w:tcBorders>
            <w:tcMar>
              <w:left w:type="dxa" w:w="0"/>
              <w:right w:type="dxa" w:w="0"/>
            </w:tcMar>
          </w:tcPr>
          <w:p w14:paraId="05070000">
            <w:pPr>
              <w:pStyle w:val="Style_1"/>
              <w:ind w:firstLine="0" w:left="0"/>
              <w:jc w:val="center"/>
            </w:pPr>
            <w:r>
              <w:t>не более 42 000</w:t>
            </w:r>
          </w:p>
        </w:tc>
        <w:tc>
          <w:tcPr>
            <w:tcW w:type="dxa" w:w="1878"/>
            <w:tcBorders>
              <w:left w:color="000000" w:sz="4" w:val="single"/>
              <w:bottom w:color="000000" w:sz="4" w:val="single"/>
              <w:right w:color="000000" w:sz="4" w:val="single"/>
            </w:tcBorders>
            <w:tcMar>
              <w:left w:type="dxa" w:w="0"/>
              <w:right w:type="dxa" w:w="0"/>
            </w:tcMar>
          </w:tcPr>
          <w:p w14:paraId="06070000">
            <w:pPr>
              <w:pStyle w:val="Style_1"/>
              <w:ind w:firstLine="0" w:left="0"/>
              <w:jc w:val="center"/>
            </w:pPr>
            <w:r>
              <w:t>не более 84 000</w:t>
            </w:r>
          </w:p>
        </w:tc>
        <w:tc>
          <w:tcPr>
            <w:tcW w:type="dxa" w:w="1881"/>
            <w:tcBorders>
              <w:left w:color="000000" w:sz="4" w:val="single"/>
              <w:bottom w:color="000000" w:sz="4" w:val="single"/>
              <w:right w:color="000000" w:sz="4" w:val="single"/>
            </w:tcBorders>
            <w:tcMar>
              <w:left w:type="dxa" w:w="0"/>
              <w:right w:type="dxa" w:w="0"/>
            </w:tcMar>
          </w:tcPr>
          <w:p w14:paraId="07070000">
            <w:pPr>
              <w:pStyle w:val="Style_1"/>
              <w:ind w:firstLine="0" w:left="0"/>
              <w:jc w:val="center"/>
            </w:pPr>
            <w:r>
              <w:t>более 84 000</w:t>
            </w:r>
          </w:p>
        </w:tc>
      </w:tr>
      <w:tr>
        <w:tc>
          <w:tcPr>
            <w:tcW w:type="dxa" w:w="9046"/>
            <w:gridSpan w:val="5"/>
            <w:tcBorders>
              <w:top w:color="000000" w:sz="4" w:val="single"/>
              <w:left w:color="000000" w:sz="4" w:val="single"/>
              <w:bottom w:color="000000" w:sz="4" w:val="single"/>
              <w:right w:color="000000" w:sz="4" w:val="single"/>
            </w:tcBorders>
            <w:tcMar>
              <w:left w:type="dxa" w:w="0"/>
              <w:right w:type="dxa" w:w="0"/>
            </w:tcMar>
          </w:tcPr>
          <w:p w14:paraId="08070000">
            <w:pPr>
              <w:pStyle w:val="Style_1"/>
              <w:ind w:firstLine="0" w:left="0"/>
              <w:jc w:val="center"/>
              <w:outlineLvl w:val="3"/>
            </w:pPr>
            <w:r>
              <w:t>При удержании груза с участием мышц корпуса и ног:</w:t>
            </w:r>
          </w:p>
        </w:tc>
      </w:tr>
      <w:tr>
        <w:tc>
          <w:tcPr>
            <w:tcW w:type="dxa" w:w="1531"/>
            <w:tcBorders>
              <w:top w:color="000000" w:sz="4" w:val="single"/>
              <w:left w:color="000000" w:sz="4" w:val="single"/>
              <w:right w:color="000000" w:sz="4" w:val="single"/>
            </w:tcBorders>
            <w:tcMar>
              <w:left w:type="dxa" w:w="0"/>
              <w:right w:type="dxa" w:w="0"/>
            </w:tcMar>
          </w:tcPr>
          <w:p w14:paraId="09070000">
            <w:pPr>
              <w:pStyle w:val="Style_1"/>
              <w:ind w:firstLine="0" w:left="0"/>
              <w:jc w:val="left"/>
            </w:pPr>
            <w:r>
              <w:t>для мужчин</w:t>
            </w:r>
          </w:p>
        </w:tc>
        <w:tc>
          <w:tcPr>
            <w:tcW w:type="dxa" w:w="1878"/>
            <w:tcBorders>
              <w:top w:color="000000" w:sz="4" w:val="single"/>
              <w:left w:color="000000" w:sz="4" w:val="single"/>
              <w:right w:color="000000" w:sz="4" w:val="single"/>
            </w:tcBorders>
            <w:tcMar>
              <w:left w:type="dxa" w:w="0"/>
              <w:right w:type="dxa" w:w="0"/>
            </w:tcMar>
          </w:tcPr>
          <w:p w14:paraId="0A070000">
            <w:pPr>
              <w:pStyle w:val="Style_1"/>
              <w:ind w:firstLine="0" w:left="0"/>
              <w:jc w:val="center"/>
            </w:pPr>
            <w:r>
              <w:t>не более 43 000</w:t>
            </w:r>
          </w:p>
        </w:tc>
        <w:tc>
          <w:tcPr>
            <w:tcW w:type="dxa" w:w="1878"/>
            <w:tcBorders>
              <w:top w:color="000000" w:sz="4" w:val="single"/>
              <w:left w:color="000000" w:sz="4" w:val="single"/>
              <w:right w:color="000000" w:sz="4" w:val="single"/>
            </w:tcBorders>
            <w:tcMar>
              <w:left w:type="dxa" w:w="0"/>
              <w:right w:type="dxa" w:w="0"/>
            </w:tcMar>
          </w:tcPr>
          <w:p w14:paraId="0B070000">
            <w:pPr>
              <w:pStyle w:val="Style_1"/>
              <w:ind w:firstLine="0" w:left="0"/>
              <w:jc w:val="center"/>
            </w:pPr>
            <w:r>
              <w:t>не более 100 000</w:t>
            </w:r>
          </w:p>
        </w:tc>
        <w:tc>
          <w:tcPr>
            <w:tcW w:type="dxa" w:w="1878"/>
            <w:tcBorders>
              <w:top w:color="000000" w:sz="4" w:val="single"/>
              <w:left w:color="000000" w:sz="4" w:val="single"/>
              <w:right w:color="000000" w:sz="4" w:val="single"/>
            </w:tcBorders>
            <w:tcMar>
              <w:left w:type="dxa" w:w="0"/>
              <w:right w:type="dxa" w:w="0"/>
            </w:tcMar>
          </w:tcPr>
          <w:p w14:paraId="0C070000">
            <w:pPr>
              <w:pStyle w:val="Style_1"/>
              <w:ind w:firstLine="0" w:left="0"/>
              <w:jc w:val="center"/>
            </w:pPr>
            <w:r>
              <w:t>не более 200 000</w:t>
            </w:r>
          </w:p>
        </w:tc>
        <w:tc>
          <w:tcPr>
            <w:tcW w:type="dxa" w:w="1881"/>
            <w:tcBorders>
              <w:top w:color="000000" w:sz="4" w:val="single"/>
              <w:left w:color="000000" w:sz="4" w:val="single"/>
              <w:right w:color="000000" w:sz="4" w:val="single"/>
            </w:tcBorders>
            <w:tcMar>
              <w:left w:type="dxa" w:w="0"/>
              <w:right w:type="dxa" w:w="0"/>
            </w:tcMar>
          </w:tcPr>
          <w:p w14:paraId="0D070000">
            <w:pPr>
              <w:pStyle w:val="Style_1"/>
              <w:ind w:firstLine="0" w:left="0"/>
              <w:jc w:val="center"/>
            </w:pPr>
            <w:r>
              <w:t>более 200 000</w:t>
            </w:r>
          </w:p>
        </w:tc>
      </w:tr>
      <w:tr>
        <w:tc>
          <w:tcPr>
            <w:tcW w:type="dxa" w:w="1531"/>
            <w:tcBorders>
              <w:left w:color="000000" w:sz="4" w:val="single"/>
              <w:bottom w:color="000000" w:sz="4" w:val="single"/>
              <w:right w:color="000000" w:sz="4" w:val="single"/>
            </w:tcBorders>
            <w:tcMar>
              <w:left w:type="dxa" w:w="0"/>
              <w:right w:type="dxa" w:w="0"/>
            </w:tcMar>
          </w:tcPr>
          <w:p w14:paraId="0E070000">
            <w:pPr>
              <w:pStyle w:val="Style_1"/>
              <w:ind w:firstLine="0" w:left="0"/>
              <w:jc w:val="left"/>
            </w:pPr>
            <w:r>
              <w:t>для женщин</w:t>
            </w:r>
          </w:p>
        </w:tc>
        <w:tc>
          <w:tcPr>
            <w:tcW w:type="dxa" w:w="1878"/>
            <w:tcBorders>
              <w:left w:color="000000" w:sz="4" w:val="single"/>
              <w:bottom w:color="000000" w:sz="4" w:val="single"/>
              <w:right w:color="000000" w:sz="4" w:val="single"/>
            </w:tcBorders>
            <w:tcMar>
              <w:left w:type="dxa" w:w="0"/>
              <w:right w:type="dxa" w:w="0"/>
            </w:tcMar>
          </w:tcPr>
          <w:p w14:paraId="0F070000">
            <w:pPr>
              <w:pStyle w:val="Style_1"/>
              <w:ind w:firstLine="0" w:left="0"/>
              <w:jc w:val="center"/>
            </w:pPr>
            <w:r>
              <w:t>не более 26 000</w:t>
            </w:r>
          </w:p>
        </w:tc>
        <w:tc>
          <w:tcPr>
            <w:tcW w:type="dxa" w:w="1878"/>
            <w:tcBorders>
              <w:left w:color="000000" w:sz="4" w:val="single"/>
              <w:bottom w:color="000000" w:sz="4" w:val="single"/>
              <w:right w:color="000000" w:sz="4" w:val="single"/>
            </w:tcBorders>
            <w:tcMar>
              <w:left w:type="dxa" w:w="0"/>
              <w:right w:type="dxa" w:w="0"/>
            </w:tcMar>
          </w:tcPr>
          <w:p w14:paraId="10070000">
            <w:pPr>
              <w:pStyle w:val="Style_1"/>
              <w:ind w:firstLine="0" w:left="0"/>
              <w:jc w:val="center"/>
            </w:pPr>
            <w:r>
              <w:t>не более 60 000</w:t>
            </w:r>
          </w:p>
        </w:tc>
        <w:tc>
          <w:tcPr>
            <w:tcW w:type="dxa" w:w="1878"/>
            <w:tcBorders>
              <w:left w:color="000000" w:sz="4" w:val="single"/>
              <w:bottom w:color="000000" w:sz="4" w:val="single"/>
              <w:right w:color="000000" w:sz="4" w:val="single"/>
            </w:tcBorders>
            <w:tcMar>
              <w:left w:type="dxa" w:w="0"/>
              <w:right w:type="dxa" w:w="0"/>
            </w:tcMar>
          </w:tcPr>
          <w:p w14:paraId="11070000">
            <w:pPr>
              <w:pStyle w:val="Style_1"/>
              <w:ind w:firstLine="0" w:left="0"/>
              <w:jc w:val="center"/>
            </w:pPr>
            <w:r>
              <w:t>не более 120 000</w:t>
            </w:r>
          </w:p>
        </w:tc>
        <w:tc>
          <w:tcPr>
            <w:tcW w:type="dxa" w:w="1881"/>
            <w:tcBorders>
              <w:left w:color="000000" w:sz="4" w:val="single"/>
              <w:bottom w:color="000000" w:sz="4" w:val="single"/>
              <w:right w:color="000000" w:sz="4" w:val="single"/>
            </w:tcBorders>
            <w:tcMar>
              <w:left w:type="dxa" w:w="0"/>
              <w:right w:type="dxa" w:w="0"/>
            </w:tcMar>
          </w:tcPr>
          <w:p w14:paraId="12070000">
            <w:pPr>
              <w:pStyle w:val="Style_1"/>
              <w:ind w:firstLine="0" w:left="0"/>
              <w:jc w:val="center"/>
            </w:pPr>
            <w:r>
              <w:t>более 120 000</w:t>
            </w:r>
          </w:p>
        </w:tc>
      </w:tr>
    </w:tbl>
    <w:p w14:paraId="13070000">
      <w:pPr>
        <w:pStyle w:val="Style_1"/>
        <w:ind w:firstLine="0" w:left="0"/>
        <w:jc w:val="both"/>
      </w:pPr>
    </w:p>
    <w:p w14:paraId="14070000">
      <w:pPr>
        <w:pStyle w:val="Style_1"/>
        <w:ind w:firstLine="0" w:left="0"/>
        <w:jc w:val="right"/>
        <w:outlineLvl w:val="2"/>
      </w:pPr>
      <w:r>
        <w:t>Таблица 5</w:t>
      </w:r>
    </w:p>
    <w:p w14:paraId="15070000">
      <w:pPr>
        <w:pStyle w:val="Style_1"/>
        <w:ind w:firstLine="0" w:left="0"/>
        <w:jc w:val="both"/>
      </w:pPr>
    </w:p>
    <w:p w14:paraId="16070000">
      <w:pPr>
        <w:pStyle w:val="Style_1"/>
        <w:ind w:firstLine="0" w:left="0"/>
        <w:jc w:val="center"/>
        <w:rPr>
          <w:b w:val="1"/>
        </w:rPr>
      </w:pPr>
      <w:bookmarkStart w:id="52" w:name="Par1801"/>
      <w:bookmarkEnd w:id="52"/>
      <w:r>
        <w:rPr>
          <w:b w:val="1"/>
        </w:rPr>
        <w:t>Рабочее положение тела работника в течение рабочего</w:t>
      </w:r>
    </w:p>
    <w:p w14:paraId="17070000">
      <w:pPr>
        <w:pStyle w:val="Style_1"/>
        <w:ind w:firstLine="0" w:left="0"/>
        <w:jc w:val="center"/>
        <w:rPr>
          <w:b w:val="1"/>
        </w:rPr>
      </w:pPr>
      <w:r>
        <w:rPr>
          <w:b w:val="1"/>
        </w:rPr>
        <w:t>дня (смены)</w:t>
      </w:r>
    </w:p>
    <w:p w14:paraId="18070000">
      <w:pPr>
        <w:pStyle w:val="Style_1"/>
        <w:ind w:firstLine="0" w:left="0"/>
        <w:jc w:val="both"/>
      </w:pPr>
    </w:p>
    <w:tbl>
      <w:tblPr>
        <w:tblStyle w:val="Style_2"/>
        <w:tblLayout w:type="fixed"/>
        <w:tblCellMar>
          <w:left w:type="dxa" w:w="0"/>
          <w:right w:type="dxa" w:w="0"/>
        </w:tblCellMar>
      </w:tblPr>
      <w:tblGrid>
        <w:gridCol w:w="1870"/>
        <w:gridCol w:w="1870"/>
        <w:gridCol w:w="2667"/>
        <w:gridCol w:w="2668"/>
      </w:tblGrid>
      <w:tr>
        <w:tc>
          <w:tcPr>
            <w:tcW w:type="dxa" w:w="9075"/>
            <w:gridSpan w:val="4"/>
            <w:tcBorders>
              <w:top w:color="000000" w:sz="4" w:val="single"/>
              <w:left w:color="000000" w:sz="4" w:val="single"/>
              <w:bottom w:color="000000" w:sz="4" w:val="single"/>
              <w:right w:color="000000" w:sz="4" w:val="single"/>
            </w:tcBorders>
            <w:tcMar>
              <w:left w:type="dxa" w:w="0"/>
              <w:right w:type="dxa" w:w="0"/>
            </w:tcMar>
            <w:vAlign w:val="bottom"/>
          </w:tcPr>
          <w:p w14:paraId="19070000">
            <w:pPr>
              <w:pStyle w:val="Style_1"/>
              <w:ind w:firstLine="0" w:left="0"/>
              <w:jc w:val="center"/>
            </w:pPr>
            <w:r>
              <w:t>Класс (подкласс) условий труда</w:t>
            </w:r>
          </w:p>
        </w:tc>
      </w:tr>
      <w:tr>
        <w:tc>
          <w:tcPr>
            <w:tcW w:type="dxa" w:w="1870"/>
            <w:tcBorders>
              <w:top w:color="000000" w:sz="4" w:val="single"/>
              <w:left w:color="000000" w:sz="4" w:val="single"/>
              <w:bottom w:color="000000" w:sz="4" w:val="single"/>
              <w:right w:color="000000" w:sz="4" w:val="single"/>
            </w:tcBorders>
            <w:tcMar>
              <w:left w:type="dxa" w:w="0"/>
              <w:right w:type="dxa" w:w="0"/>
            </w:tcMar>
          </w:tcPr>
          <w:p w14:paraId="1A070000">
            <w:pPr>
              <w:pStyle w:val="Style_1"/>
              <w:ind w:firstLine="0" w:left="0"/>
              <w:jc w:val="center"/>
            </w:pPr>
            <w:r>
              <w:t>оптимальный</w:t>
            </w:r>
          </w:p>
        </w:tc>
        <w:tc>
          <w:tcPr>
            <w:tcW w:type="dxa" w:w="1870"/>
            <w:tcBorders>
              <w:top w:color="000000" w:sz="4" w:val="single"/>
              <w:left w:color="000000" w:sz="4" w:val="single"/>
              <w:bottom w:color="000000" w:sz="4" w:val="single"/>
              <w:right w:color="000000" w:sz="4" w:val="single"/>
            </w:tcBorders>
            <w:tcMar>
              <w:left w:type="dxa" w:w="0"/>
              <w:right w:type="dxa" w:w="0"/>
            </w:tcMar>
          </w:tcPr>
          <w:p w14:paraId="1B070000">
            <w:pPr>
              <w:pStyle w:val="Style_1"/>
              <w:ind w:firstLine="0" w:left="0"/>
              <w:jc w:val="center"/>
            </w:pPr>
            <w:r>
              <w:t>допустимый</w:t>
            </w:r>
          </w:p>
        </w:tc>
        <w:tc>
          <w:tcPr>
            <w:tcW w:type="dxa" w:w="5335"/>
            <w:gridSpan w:val="2"/>
            <w:tcBorders>
              <w:top w:color="000000" w:sz="4" w:val="single"/>
              <w:left w:color="000000" w:sz="4" w:val="single"/>
              <w:bottom w:color="000000" w:sz="4" w:val="single"/>
              <w:right w:color="000000" w:sz="4" w:val="single"/>
            </w:tcBorders>
            <w:tcMar>
              <w:left w:type="dxa" w:w="0"/>
              <w:right w:type="dxa" w:w="0"/>
            </w:tcMar>
          </w:tcPr>
          <w:p w14:paraId="1C070000">
            <w:pPr>
              <w:pStyle w:val="Style_1"/>
              <w:ind w:firstLine="0" w:left="0"/>
              <w:jc w:val="center"/>
            </w:pPr>
            <w:r>
              <w:t>вредный</w:t>
            </w:r>
          </w:p>
        </w:tc>
      </w:tr>
      <w:tr>
        <w:tc>
          <w:tcPr>
            <w:tcW w:type="dxa" w:w="1870"/>
            <w:tcBorders>
              <w:top w:color="000000" w:sz="4" w:val="single"/>
              <w:left w:color="000000" w:sz="4" w:val="single"/>
              <w:bottom w:color="000000" w:sz="4" w:val="single"/>
              <w:right w:color="000000" w:sz="4" w:val="single"/>
            </w:tcBorders>
            <w:tcMar>
              <w:left w:type="dxa" w:w="0"/>
              <w:right w:type="dxa" w:w="0"/>
            </w:tcMar>
            <w:vAlign w:val="bottom"/>
          </w:tcPr>
          <w:p w14:paraId="1D070000">
            <w:pPr>
              <w:pStyle w:val="Style_1"/>
              <w:ind w:firstLine="0" w:left="0"/>
              <w:jc w:val="center"/>
            </w:pPr>
            <w:r>
              <w:t>1</w:t>
            </w:r>
          </w:p>
        </w:tc>
        <w:tc>
          <w:tcPr>
            <w:tcW w:type="dxa" w:w="1870"/>
            <w:tcBorders>
              <w:top w:color="000000" w:sz="4" w:val="single"/>
              <w:left w:color="000000" w:sz="4" w:val="single"/>
              <w:bottom w:color="000000" w:sz="4" w:val="single"/>
              <w:right w:color="000000" w:sz="4" w:val="single"/>
            </w:tcBorders>
            <w:tcMar>
              <w:left w:type="dxa" w:w="0"/>
              <w:right w:type="dxa" w:w="0"/>
            </w:tcMar>
            <w:vAlign w:val="bottom"/>
          </w:tcPr>
          <w:p w14:paraId="1E070000">
            <w:pPr>
              <w:pStyle w:val="Style_1"/>
              <w:ind w:firstLine="0" w:left="0"/>
              <w:jc w:val="center"/>
            </w:pPr>
            <w:r>
              <w:t>2</w:t>
            </w:r>
          </w:p>
        </w:tc>
        <w:tc>
          <w:tcPr>
            <w:tcW w:type="dxa" w:w="2667"/>
            <w:tcBorders>
              <w:top w:color="000000" w:sz="4" w:val="single"/>
              <w:left w:color="000000" w:sz="4" w:val="single"/>
              <w:bottom w:color="000000" w:sz="4" w:val="single"/>
              <w:right w:color="000000" w:sz="4" w:val="single"/>
            </w:tcBorders>
            <w:tcMar>
              <w:left w:type="dxa" w:w="0"/>
              <w:right w:type="dxa" w:w="0"/>
            </w:tcMar>
            <w:vAlign w:val="center"/>
          </w:tcPr>
          <w:p w14:paraId="1F070000">
            <w:pPr>
              <w:pStyle w:val="Style_1"/>
              <w:ind w:firstLine="0" w:left="0"/>
              <w:jc w:val="center"/>
            </w:pPr>
            <w:r>
              <w:t>3.1</w:t>
            </w:r>
          </w:p>
        </w:tc>
        <w:tc>
          <w:tcPr>
            <w:tcW w:type="dxa" w:w="2668"/>
            <w:tcBorders>
              <w:top w:color="000000" w:sz="4" w:val="single"/>
              <w:left w:color="000000" w:sz="4" w:val="single"/>
              <w:bottom w:color="000000" w:sz="4" w:val="single"/>
              <w:right w:color="000000" w:sz="4" w:val="single"/>
            </w:tcBorders>
            <w:tcMar>
              <w:left w:type="dxa" w:w="0"/>
              <w:right w:type="dxa" w:w="0"/>
            </w:tcMar>
            <w:vAlign w:val="center"/>
          </w:tcPr>
          <w:p w14:paraId="20070000">
            <w:pPr>
              <w:pStyle w:val="Style_1"/>
              <w:ind w:firstLine="0" w:left="0"/>
              <w:jc w:val="center"/>
            </w:pPr>
            <w:r>
              <w:t>3.2</w:t>
            </w:r>
          </w:p>
        </w:tc>
      </w:tr>
      <w:tr>
        <w:tc>
          <w:tcPr>
            <w:tcW w:type="dxa" w:w="1870"/>
            <w:tcBorders>
              <w:top w:color="000000" w:sz="4" w:val="single"/>
              <w:left w:color="000000" w:sz="4" w:val="single"/>
              <w:bottom w:color="000000" w:sz="4" w:val="single"/>
              <w:right w:color="000000" w:sz="4" w:val="single"/>
            </w:tcBorders>
            <w:tcMar>
              <w:left w:type="dxa" w:w="0"/>
              <w:right w:type="dxa" w:w="0"/>
            </w:tcMar>
          </w:tcPr>
          <w:p w14:paraId="21070000">
            <w:pPr>
              <w:pStyle w:val="Style_1"/>
              <w:ind w:firstLine="0" w:left="0"/>
              <w:jc w:val="both"/>
            </w:pPr>
            <w:r>
              <w:t>Свободное удобное положение с возможностью смены рабочего положения тела (сидя, стоя). Нахождение в положении "стоя" до 40% времени рабочего дня (смены)</w:t>
            </w:r>
          </w:p>
        </w:tc>
        <w:tc>
          <w:tcPr>
            <w:tcW w:type="dxa" w:w="1870"/>
            <w:tcBorders>
              <w:top w:color="000000" w:sz="4" w:val="single"/>
              <w:left w:color="000000" w:sz="4" w:val="single"/>
              <w:bottom w:color="000000" w:sz="4" w:val="single"/>
              <w:right w:color="000000" w:sz="4" w:val="single"/>
            </w:tcBorders>
            <w:tcMar>
              <w:left w:type="dxa" w:w="0"/>
              <w:right w:type="dxa" w:w="0"/>
            </w:tcMar>
          </w:tcPr>
          <w:p w14:paraId="22070000">
            <w:pPr>
              <w:pStyle w:val="Style_1"/>
              <w:ind w:firstLine="0" w:left="0"/>
              <w:jc w:val="both"/>
            </w:pPr>
            <w:r>
              <w:t>Периодическое, до 25% времени рабочего дня (смены), нахождение в неудобном и (или) фиксированном положении. Нахождение в положении "стоя" до 60% времени рабочего дня (смены)</w:t>
            </w:r>
          </w:p>
        </w:tc>
        <w:tc>
          <w:tcPr>
            <w:tcW w:type="dxa" w:w="2667"/>
            <w:tcBorders>
              <w:top w:color="000000" w:sz="4" w:val="single"/>
              <w:left w:color="000000" w:sz="4" w:val="single"/>
              <w:bottom w:color="000000" w:sz="4" w:val="single"/>
              <w:right w:color="000000" w:sz="4" w:val="single"/>
            </w:tcBorders>
            <w:tcMar>
              <w:left w:type="dxa" w:w="0"/>
              <w:right w:type="dxa" w:w="0"/>
            </w:tcMar>
          </w:tcPr>
          <w:p w14:paraId="23070000">
            <w:pPr>
              <w:pStyle w:val="Style_1"/>
              <w:ind w:firstLine="0" w:left="0"/>
              <w:jc w:val="both"/>
            </w:pPr>
            <w:r>
              <w:t>Периодическое, до 50% времени рабочего дня (смены), нахождение в неудобном и (или) фиксированном положении;</w:t>
            </w:r>
          </w:p>
          <w:p w14:paraId="24070000">
            <w:pPr>
              <w:pStyle w:val="Style_1"/>
              <w:ind w:firstLine="0" w:left="0"/>
              <w:jc w:val="both"/>
            </w:pPr>
            <w:r>
              <w:t>периодическое, до 25% времени рабочего дня (смены),</w:t>
            </w:r>
          </w:p>
          <w:p w14:paraId="25070000">
            <w:pPr>
              <w:pStyle w:val="Style_1"/>
              <w:ind w:firstLine="0" w:left="0"/>
              <w:jc w:val="both"/>
            </w:pPr>
            <w:r>
              <w:t>пребывание в вынужденном положении. Нахождение в положении "стоя" до 80% времени рабочего дня (смены).</w:t>
            </w:r>
          </w:p>
          <w:p w14:paraId="26070000">
            <w:pPr>
              <w:pStyle w:val="Style_1"/>
              <w:ind w:firstLine="0" w:left="0"/>
              <w:jc w:val="both"/>
            </w:pPr>
            <w:r>
              <w:t>Нахождение в положении "сидя" без перерывов от 60 до 80% времени рабочего дня (смены)</w:t>
            </w:r>
          </w:p>
        </w:tc>
        <w:tc>
          <w:tcPr>
            <w:tcW w:type="dxa" w:w="2668"/>
            <w:tcBorders>
              <w:top w:color="000000" w:sz="4" w:val="single"/>
              <w:left w:color="000000" w:sz="4" w:val="single"/>
              <w:bottom w:color="000000" w:sz="4" w:val="single"/>
              <w:right w:color="000000" w:sz="4" w:val="single"/>
            </w:tcBorders>
            <w:tcMar>
              <w:left w:type="dxa" w:w="0"/>
              <w:right w:type="dxa" w:w="0"/>
            </w:tcMar>
          </w:tcPr>
          <w:p w14:paraId="27070000">
            <w:pPr>
              <w:pStyle w:val="Style_1"/>
              <w:ind w:firstLine="0" w:left="0"/>
              <w:jc w:val="both"/>
            </w:pPr>
            <w:r>
              <w:t>Периодическое, более 50% времени рабочего дня (смены), нахождение в неудобном и (или) фиксированном положении;</w:t>
            </w:r>
          </w:p>
          <w:p w14:paraId="28070000">
            <w:pPr>
              <w:pStyle w:val="Style_1"/>
              <w:ind w:firstLine="0" w:left="0"/>
              <w:jc w:val="both"/>
            </w:pPr>
            <w:r>
              <w:t>периодическое, более 25% времени рабочего дня (смены), пребывание в вынужденном положении. Нахождение в положении "стоя" более 80% времени рабочего дня (смены).</w:t>
            </w:r>
          </w:p>
          <w:p w14:paraId="29070000">
            <w:pPr>
              <w:pStyle w:val="Style_1"/>
              <w:ind w:firstLine="0" w:left="0"/>
              <w:jc w:val="both"/>
            </w:pPr>
            <w:r>
              <w:t>Нахождение в положении "сидя" без перерывов более 80% времени рабочего дня (смены)</w:t>
            </w:r>
          </w:p>
        </w:tc>
      </w:tr>
    </w:tbl>
    <w:p w14:paraId="2A070000">
      <w:pPr>
        <w:pStyle w:val="Style_1"/>
        <w:ind w:firstLine="0" w:left="0"/>
        <w:jc w:val="both"/>
      </w:pPr>
    </w:p>
    <w:p w14:paraId="2B070000">
      <w:pPr>
        <w:pStyle w:val="Style_1"/>
        <w:ind w:firstLine="0" w:left="0"/>
        <w:jc w:val="right"/>
        <w:outlineLvl w:val="2"/>
      </w:pPr>
      <w:r>
        <w:t>Таблица 6</w:t>
      </w:r>
    </w:p>
    <w:p w14:paraId="2C070000">
      <w:pPr>
        <w:pStyle w:val="Style_1"/>
        <w:ind w:firstLine="0" w:left="0"/>
        <w:jc w:val="both"/>
      </w:pPr>
    </w:p>
    <w:p w14:paraId="2D070000">
      <w:pPr>
        <w:pStyle w:val="Style_1"/>
        <w:ind w:firstLine="0" w:left="0"/>
        <w:jc w:val="center"/>
        <w:rPr>
          <w:b w:val="1"/>
        </w:rPr>
      </w:pPr>
      <w:bookmarkStart w:id="53" w:name="Par1824"/>
      <w:bookmarkEnd w:id="53"/>
      <w:r>
        <w:rPr>
          <w:b w:val="1"/>
        </w:rPr>
        <w:t>Наклоны корпуса тела работника более 30°, количество</w:t>
      </w:r>
    </w:p>
    <w:p w14:paraId="2E070000">
      <w:pPr>
        <w:pStyle w:val="Style_1"/>
        <w:ind w:firstLine="0" w:left="0"/>
        <w:jc w:val="center"/>
        <w:rPr>
          <w:b w:val="1"/>
        </w:rPr>
      </w:pPr>
      <w:r>
        <w:rPr>
          <w:b w:val="1"/>
        </w:rPr>
        <w:t>за рабочий день (смену)</w:t>
      </w:r>
    </w:p>
    <w:p w14:paraId="2F070000">
      <w:pPr>
        <w:pStyle w:val="Style_1"/>
        <w:ind w:firstLine="0" w:left="0"/>
        <w:jc w:val="both"/>
      </w:pPr>
    </w:p>
    <w:tbl>
      <w:tblPr>
        <w:tblStyle w:val="Style_2"/>
        <w:tblLayout w:type="fixed"/>
        <w:tblCellMar>
          <w:left w:type="dxa" w:w="0"/>
          <w:right w:type="dxa" w:w="0"/>
        </w:tblCellMar>
      </w:tblPr>
      <w:tblGrid>
        <w:gridCol w:w="2262"/>
        <w:gridCol w:w="2262"/>
        <w:gridCol w:w="2262"/>
        <w:gridCol w:w="2262"/>
      </w:tblGrid>
      <w:tr>
        <w:tc>
          <w:tcPr>
            <w:tcW w:type="dxa" w:w="9048"/>
            <w:gridSpan w:val="4"/>
            <w:tcBorders>
              <w:top w:color="000000" w:sz="4" w:val="single"/>
              <w:left w:color="000000" w:sz="4" w:val="single"/>
              <w:bottom w:color="000000" w:sz="4" w:val="single"/>
              <w:right w:color="000000" w:sz="4" w:val="single"/>
            </w:tcBorders>
            <w:tcMar>
              <w:left w:type="dxa" w:w="0"/>
              <w:right w:type="dxa" w:w="0"/>
            </w:tcMar>
          </w:tcPr>
          <w:p w14:paraId="30070000">
            <w:pPr>
              <w:pStyle w:val="Style_1"/>
              <w:ind w:firstLine="0" w:left="0"/>
              <w:jc w:val="center"/>
            </w:pPr>
            <w:r>
              <w:t>Класс (подкласс) условий труда</w:t>
            </w:r>
          </w:p>
        </w:tc>
      </w:tr>
      <w:tr>
        <w:tc>
          <w:tcPr>
            <w:tcW w:type="dxa" w:w="2262"/>
            <w:tcBorders>
              <w:top w:color="000000" w:sz="4" w:val="single"/>
              <w:left w:color="000000" w:sz="4" w:val="single"/>
              <w:bottom w:color="000000" w:sz="4" w:val="single"/>
              <w:right w:color="000000" w:sz="4" w:val="single"/>
            </w:tcBorders>
            <w:tcMar>
              <w:left w:type="dxa" w:w="0"/>
              <w:right w:type="dxa" w:w="0"/>
            </w:tcMar>
          </w:tcPr>
          <w:p w14:paraId="31070000">
            <w:pPr>
              <w:pStyle w:val="Style_1"/>
              <w:ind w:firstLine="0" w:left="0"/>
              <w:jc w:val="center"/>
            </w:pPr>
            <w:r>
              <w:t>оптимальный</w:t>
            </w:r>
          </w:p>
        </w:tc>
        <w:tc>
          <w:tcPr>
            <w:tcW w:type="dxa" w:w="2262"/>
            <w:tcBorders>
              <w:top w:color="000000" w:sz="4" w:val="single"/>
              <w:left w:color="000000" w:sz="4" w:val="single"/>
              <w:bottom w:color="000000" w:sz="4" w:val="single"/>
              <w:right w:color="000000" w:sz="4" w:val="single"/>
            </w:tcBorders>
            <w:tcMar>
              <w:left w:type="dxa" w:w="0"/>
              <w:right w:type="dxa" w:w="0"/>
            </w:tcMar>
          </w:tcPr>
          <w:p w14:paraId="32070000">
            <w:pPr>
              <w:pStyle w:val="Style_1"/>
              <w:ind w:firstLine="0" w:left="0"/>
              <w:jc w:val="center"/>
            </w:pPr>
            <w:r>
              <w:t>допустимый</w:t>
            </w:r>
          </w:p>
        </w:tc>
        <w:tc>
          <w:tcPr>
            <w:tcW w:type="dxa" w:w="4524"/>
            <w:gridSpan w:val="2"/>
            <w:tcBorders>
              <w:top w:color="000000" w:sz="4" w:val="single"/>
              <w:left w:color="000000" w:sz="4" w:val="single"/>
              <w:bottom w:color="000000" w:sz="4" w:val="single"/>
              <w:right w:color="000000" w:sz="4" w:val="single"/>
            </w:tcBorders>
            <w:tcMar>
              <w:left w:type="dxa" w:w="0"/>
              <w:right w:type="dxa" w:w="0"/>
            </w:tcMar>
          </w:tcPr>
          <w:p w14:paraId="33070000">
            <w:pPr>
              <w:pStyle w:val="Style_1"/>
              <w:ind w:firstLine="0" w:left="0"/>
              <w:jc w:val="center"/>
            </w:pPr>
            <w:r>
              <w:t>вредный</w:t>
            </w:r>
          </w:p>
        </w:tc>
      </w:tr>
      <w:tr>
        <w:tc>
          <w:tcPr>
            <w:tcW w:type="dxa" w:w="2262"/>
            <w:tcBorders>
              <w:top w:color="000000" w:sz="4" w:val="single"/>
              <w:left w:color="000000" w:sz="4" w:val="single"/>
              <w:bottom w:color="000000" w:sz="4" w:val="single"/>
              <w:right w:color="000000" w:sz="4" w:val="single"/>
            </w:tcBorders>
            <w:tcMar>
              <w:left w:type="dxa" w:w="0"/>
              <w:right w:type="dxa" w:w="0"/>
            </w:tcMar>
          </w:tcPr>
          <w:p w14:paraId="34070000">
            <w:pPr>
              <w:pStyle w:val="Style_1"/>
              <w:ind w:firstLine="0" w:left="0"/>
              <w:jc w:val="center"/>
            </w:pPr>
            <w:r>
              <w:t>1</w:t>
            </w:r>
          </w:p>
        </w:tc>
        <w:tc>
          <w:tcPr>
            <w:tcW w:type="dxa" w:w="2262"/>
            <w:tcBorders>
              <w:top w:color="000000" w:sz="4" w:val="single"/>
              <w:left w:color="000000" w:sz="4" w:val="single"/>
              <w:bottom w:color="000000" w:sz="4" w:val="single"/>
              <w:right w:color="000000" w:sz="4" w:val="single"/>
            </w:tcBorders>
            <w:tcMar>
              <w:left w:type="dxa" w:w="0"/>
              <w:right w:type="dxa" w:w="0"/>
            </w:tcMar>
          </w:tcPr>
          <w:p w14:paraId="35070000">
            <w:pPr>
              <w:pStyle w:val="Style_1"/>
              <w:ind w:firstLine="0" w:left="0"/>
              <w:jc w:val="center"/>
            </w:pPr>
            <w:r>
              <w:t>2</w:t>
            </w:r>
          </w:p>
        </w:tc>
        <w:tc>
          <w:tcPr>
            <w:tcW w:type="dxa" w:w="2262"/>
            <w:tcBorders>
              <w:top w:color="000000" w:sz="4" w:val="single"/>
              <w:left w:color="000000" w:sz="4" w:val="single"/>
              <w:bottom w:color="000000" w:sz="4" w:val="single"/>
              <w:right w:color="000000" w:sz="4" w:val="single"/>
            </w:tcBorders>
            <w:tcMar>
              <w:left w:type="dxa" w:w="0"/>
              <w:right w:type="dxa" w:w="0"/>
            </w:tcMar>
          </w:tcPr>
          <w:p w14:paraId="36070000">
            <w:pPr>
              <w:pStyle w:val="Style_1"/>
              <w:ind w:firstLine="0" w:left="0"/>
              <w:jc w:val="center"/>
            </w:pPr>
            <w:r>
              <w:t>3.1</w:t>
            </w:r>
          </w:p>
        </w:tc>
        <w:tc>
          <w:tcPr>
            <w:tcW w:type="dxa" w:w="2262"/>
            <w:tcBorders>
              <w:top w:color="000000" w:sz="4" w:val="single"/>
              <w:left w:color="000000" w:sz="4" w:val="single"/>
              <w:bottom w:color="000000" w:sz="4" w:val="single"/>
              <w:right w:color="000000" w:sz="4" w:val="single"/>
            </w:tcBorders>
            <w:tcMar>
              <w:left w:type="dxa" w:w="0"/>
              <w:right w:type="dxa" w:w="0"/>
            </w:tcMar>
          </w:tcPr>
          <w:p w14:paraId="37070000">
            <w:pPr>
              <w:pStyle w:val="Style_1"/>
              <w:ind w:firstLine="0" w:left="0"/>
              <w:jc w:val="center"/>
            </w:pPr>
            <w:r>
              <w:t>3.2</w:t>
            </w:r>
          </w:p>
        </w:tc>
      </w:tr>
      <w:tr>
        <w:tc>
          <w:tcPr>
            <w:tcW w:type="dxa" w:w="2262"/>
            <w:tcBorders>
              <w:top w:color="000000" w:sz="4" w:val="single"/>
              <w:left w:color="000000" w:sz="4" w:val="single"/>
              <w:bottom w:color="000000" w:sz="4" w:val="single"/>
              <w:right w:color="000000" w:sz="4" w:val="single"/>
            </w:tcBorders>
            <w:tcMar>
              <w:left w:type="dxa" w:w="0"/>
              <w:right w:type="dxa" w:w="0"/>
            </w:tcMar>
          </w:tcPr>
          <w:p w14:paraId="38070000">
            <w:pPr>
              <w:pStyle w:val="Style_1"/>
              <w:ind w:firstLine="0" w:left="0"/>
              <w:jc w:val="center"/>
            </w:pPr>
            <w:r>
              <w:t>до 50</w:t>
            </w:r>
          </w:p>
        </w:tc>
        <w:tc>
          <w:tcPr>
            <w:tcW w:type="dxa" w:w="2262"/>
            <w:tcBorders>
              <w:top w:color="000000" w:sz="4" w:val="single"/>
              <w:left w:color="000000" w:sz="4" w:val="single"/>
              <w:bottom w:color="000000" w:sz="4" w:val="single"/>
              <w:right w:color="000000" w:sz="4" w:val="single"/>
            </w:tcBorders>
            <w:tcMar>
              <w:left w:type="dxa" w:w="0"/>
              <w:right w:type="dxa" w:w="0"/>
            </w:tcMar>
          </w:tcPr>
          <w:p w14:paraId="39070000">
            <w:pPr>
              <w:pStyle w:val="Style_1"/>
              <w:ind w:firstLine="0" w:left="0"/>
              <w:jc w:val="center"/>
            </w:pPr>
            <w:r>
              <w:t>51 - 100</w:t>
            </w:r>
          </w:p>
        </w:tc>
        <w:tc>
          <w:tcPr>
            <w:tcW w:type="dxa" w:w="2262"/>
            <w:tcBorders>
              <w:top w:color="000000" w:sz="4" w:val="single"/>
              <w:left w:color="000000" w:sz="4" w:val="single"/>
              <w:bottom w:color="000000" w:sz="4" w:val="single"/>
              <w:right w:color="000000" w:sz="4" w:val="single"/>
            </w:tcBorders>
            <w:tcMar>
              <w:left w:type="dxa" w:w="0"/>
              <w:right w:type="dxa" w:w="0"/>
            </w:tcMar>
          </w:tcPr>
          <w:p w14:paraId="3A070000">
            <w:pPr>
              <w:pStyle w:val="Style_1"/>
              <w:ind w:firstLine="0" w:left="0"/>
              <w:jc w:val="center"/>
            </w:pPr>
            <w:r>
              <w:t>101 - 300</w:t>
            </w:r>
          </w:p>
        </w:tc>
        <w:tc>
          <w:tcPr>
            <w:tcW w:type="dxa" w:w="2262"/>
            <w:tcBorders>
              <w:top w:color="000000" w:sz="4" w:val="single"/>
              <w:left w:color="000000" w:sz="4" w:val="single"/>
              <w:bottom w:color="000000" w:sz="4" w:val="single"/>
              <w:right w:color="000000" w:sz="4" w:val="single"/>
            </w:tcBorders>
            <w:tcMar>
              <w:left w:type="dxa" w:w="0"/>
              <w:right w:type="dxa" w:w="0"/>
            </w:tcMar>
          </w:tcPr>
          <w:p w14:paraId="3B070000">
            <w:pPr>
              <w:pStyle w:val="Style_1"/>
              <w:ind w:firstLine="0" w:left="0"/>
              <w:jc w:val="center"/>
            </w:pPr>
            <w:r>
              <w:t>свыше 300</w:t>
            </w:r>
          </w:p>
        </w:tc>
      </w:tr>
    </w:tbl>
    <w:p w14:paraId="3C070000">
      <w:pPr>
        <w:pStyle w:val="Style_1"/>
        <w:ind w:firstLine="0" w:left="0"/>
        <w:jc w:val="both"/>
      </w:pPr>
    </w:p>
    <w:p w14:paraId="3D070000">
      <w:pPr>
        <w:pStyle w:val="Style_1"/>
        <w:ind w:firstLine="0" w:left="0"/>
        <w:jc w:val="right"/>
        <w:outlineLvl w:val="2"/>
      </w:pPr>
      <w:r>
        <w:t>Таблица 7</w:t>
      </w:r>
    </w:p>
    <w:p w14:paraId="3E070000">
      <w:pPr>
        <w:pStyle w:val="Style_1"/>
        <w:ind w:firstLine="0" w:left="0"/>
        <w:jc w:val="both"/>
      </w:pPr>
    </w:p>
    <w:p w14:paraId="3F070000">
      <w:pPr>
        <w:pStyle w:val="Style_1"/>
        <w:ind w:firstLine="0" w:left="0"/>
        <w:jc w:val="center"/>
        <w:rPr>
          <w:b w:val="1"/>
        </w:rPr>
      </w:pPr>
      <w:bookmarkStart w:id="54" w:name="Par1842"/>
      <w:bookmarkEnd w:id="54"/>
      <w:r>
        <w:rPr>
          <w:b w:val="1"/>
        </w:rPr>
        <w:t>Перемещения работника в пространстве,</w:t>
      </w:r>
    </w:p>
    <w:p w14:paraId="40070000">
      <w:pPr>
        <w:pStyle w:val="Style_1"/>
        <w:ind w:firstLine="0" w:left="0"/>
        <w:jc w:val="center"/>
        <w:rPr>
          <w:b w:val="1"/>
        </w:rPr>
      </w:pPr>
      <w:r>
        <w:rPr>
          <w:b w:val="1"/>
        </w:rPr>
        <w:t>обусловленные технологическим процессом, в течение рабочего</w:t>
      </w:r>
    </w:p>
    <w:p w14:paraId="41070000">
      <w:pPr>
        <w:pStyle w:val="Style_1"/>
        <w:ind w:firstLine="0" w:left="0"/>
        <w:jc w:val="center"/>
        <w:rPr>
          <w:b w:val="1"/>
        </w:rPr>
      </w:pPr>
      <w:r>
        <w:rPr>
          <w:b w:val="1"/>
        </w:rPr>
        <w:t>дня (смены), км</w:t>
      </w:r>
    </w:p>
    <w:p w14:paraId="42070000">
      <w:pPr>
        <w:pStyle w:val="Style_1"/>
        <w:ind w:firstLine="0" w:left="0"/>
        <w:jc w:val="both"/>
      </w:pPr>
    </w:p>
    <w:tbl>
      <w:tblPr>
        <w:tblStyle w:val="Style_2"/>
        <w:tblLayout w:type="fixed"/>
        <w:tblCellMar>
          <w:left w:type="dxa" w:w="0"/>
          <w:right w:type="dxa" w:w="0"/>
        </w:tblCellMar>
      </w:tblPr>
      <w:tblGrid>
        <w:gridCol w:w="2262"/>
        <w:gridCol w:w="2262"/>
        <w:gridCol w:w="2262"/>
        <w:gridCol w:w="2262"/>
      </w:tblGrid>
      <w:tr>
        <w:tc>
          <w:tcPr>
            <w:tcW w:type="dxa" w:w="9048"/>
            <w:gridSpan w:val="4"/>
            <w:tcBorders>
              <w:top w:color="000000" w:sz="4" w:val="single"/>
              <w:left w:color="000000" w:sz="4" w:val="single"/>
              <w:bottom w:color="000000" w:sz="4" w:val="single"/>
              <w:right w:color="000000" w:sz="4" w:val="single"/>
            </w:tcBorders>
            <w:tcMar>
              <w:left w:type="dxa" w:w="0"/>
              <w:right w:type="dxa" w:w="0"/>
            </w:tcMar>
          </w:tcPr>
          <w:p w14:paraId="43070000">
            <w:pPr>
              <w:pStyle w:val="Style_1"/>
              <w:ind w:firstLine="0" w:left="0"/>
              <w:jc w:val="center"/>
            </w:pPr>
            <w:r>
              <w:t>Класс (подкласс) условий труда</w:t>
            </w:r>
          </w:p>
        </w:tc>
      </w:tr>
      <w:tr>
        <w:tc>
          <w:tcPr>
            <w:tcW w:type="dxa" w:w="2262"/>
            <w:tcBorders>
              <w:top w:color="000000" w:sz="4" w:val="single"/>
              <w:left w:color="000000" w:sz="4" w:val="single"/>
              <w:bottom w:color="000000" w:sz="4" w:val="single"/>
              <w:right w:color="000000" w:sz="4" w:val="single"/>
            </w:tcBorders>
            <w:tcMar>
              <w:left w:type="dxa" w:w="0"/>
              <w:right w:type="dxa" w:w="0"/>
            </w:tcMar>
          </w:tcPr>
          <w:p w14:paraId="44070000">
            <w:pPr>
              <w:pStyle w:val="Style_1"/>
              <w:ind w:firstLine="0" w:left="0"/>
              <w:jc w:val="center"/>
            </w:pPr>
            <w:r>
              <w:t>оптимальный</w:t>
            </w:r>
          </w:p>
        </w:tc>
        <w:tc>
          <w:tcPr>
            <w:tcW w:type="dxa" w:w="2262"/>
            <w:tcBorders>
              <w:top w:color="000000" w:sz="4" w:val="single"/>
              <w:left w:color="000000" w:sz="4" w:val="single"/>
              <w:bottom w:color="000000" w:sz="4" w:val="single"/>
              <w:right w:color="000000" w:sz="4" w:val="single"/>
            </w:tcBorders>
            <w:tcMar>
              <w:left w:type="dxa" w:w="0"/>
              <w:right w:type="dxa" w:w="0"/>
            </w:tcMar>
          </w:tcPr>
          <w:p w14:paraId="45070000">
            <w:pPr>
              <w:pStyle w:val="Style_1"/>
              <w:ind w:firstLine="0" w:left="0"/>
              <w:jc w:val="center"/>
            </w:pPr>
            <w:r>
              <w:t>допустимый</w:t>
            </w:r>
          </w:p>
        </w:tc>
        <w:tc>
          <w:tcPr>
            <w:tcW w:type="dxa" w:w="4524"/>
            <w:gridSpan w:val="2"/>
            <w:tcBorders>
              <w:top w:color="000000" w:sz="4" w:val="single"/>
              <w:left w:color="000000" w:sz="4" w:val="single"/>
              <w:bottom w:color="000000" w:sz="4" w:val="single"/>
              <w:right w:color="000000" w:sz="4" w:val="single"/>
            </w:tcBorders>
            <w:tcMar>
              <w:left w:type="dxa" w:w="0"/>
              <w:right w:type="dxa" w:w="0"/>
            </w:tcMar>
          </w:tcPr>
          <w:p w14:paraId="46070000">
            <w:pPr>
              <w:pStyle w:val="Style_1"/>
              <w:ind w:firstLine="0" w:left="0"/>
              <w:jc w:val="center"/>
            </w:pPr>
            <w:r>
              <w:t>вредный</w:t>
            </w:r>
          </w:p>
        </w:tc>
      </w:tr>
      <w:tr>
        <w:tc>
          <w:tcPr>
            <w:tcW w:type="dxa" w:w="2262"/>
            <w:tcBorders>
              <w:top w:color="000000" w:sz="4" w:val="single"/>
              <w:left w:color="000000" w:sz="4" w:val="single"/>
              <w:bottom w:color="000000" w:sz="4" w:val="single"/>
              <w:right w:color="000000" w:sz="4" w:val="single"/>
            </w:tcBorders>
            <w:tcMar>
              <w:left w:type="dxa" w:w="0"/>
              <w:right w:type="dxa" w:w="0"/>
            </w:tcMar>
          </w:tcPr>
          <w:p w14:paraId="47070000">
            <w:pPr>
              <w:pStyle w:val="Style_1"/>
              <w:ind w:firstLine="0" w:left="0"/>
              <w:jc w:val="center"/>
            </w:pPr>
            <w:r>
              <w:t>1</w:t>
            </w:r>
          </w:p>
        </w:tc>
        <w:tc>
          <w:tcPr>
            <w:tcW w:type="dxa" w:w="2262"/>
            <w:tcBorders>
              <w:top w:color="000000" w:sz="4" w:val="single"/>
              <w:left w:color="000000" w:sz="4" w:val="single"/>
              <w:bottom w:color="000000" w:sz="4" w:val="single"/>
              <w:right w:color="000000" w:sz="4" w:val="single"/>
            </w:tcBorders>
            <w:tcMar>
              <w:left w:type="dxa" w:w="0"/>
              <w:right w:type="dxa" w:w="0"/>
            </w:tcMar>
          </w:tcPr>
          <w:p w14:paraId="48070000">
            <w:pPr>
              <w:pStyle w:val="Style_1"/>
              <w:ind w:firstLine="0" w:left="0"/>
              <w:jc w:val="center"/>
            </w:pPr>
            <w:r>
              <w:t>2</w:t>
            </w:r>
          </w:p>
        </w:tc>
        <w:tc>
          <w:tcPr>
            <w:tcW w:type="dxa" w:w="2262"/>
            <w:tcBorders>
              <w:top w:color="000000" w:sz="4" w:val="single"/>
              <w:left w:color="000000" w:sz="4" w:val="single"/>
              <w:bottom w:color="000000" w:sz="4" w:val="single"/>
              <w:right w:color="000000" w:sz="4" w:val="single"/>
            </w:tcBorders>
            <w:tcMar>
              <w:left w:type="dxa" w:w="0"/>
              <w:right w:type="dxa" w:w="0"/>
            </w:tcMar>
          </w:tcPr>
          <w:p w14:paraId="49070000">
            <w:pPr>
              <w:pStyle w:val="Style_1"/>
              <w:ind w:firstLine="0" w:left="0"/>
              <w:jc w:val="center"/>
            </w:pPr>
            <w:r>
              <w:t>3.1</w:t>
            </w:r>
          </w:p>
        </w:tc>
        <w:tc>
          <w:tcPr>
            <w:tcW w:type="dxa" w:w="2262"/>
            <w:tcBorders>
              <w:top w:color="000000" w:sz="4" w:val="single"/>
              <w:left w:color="000000" w:sz="4" w:val="single"/>
              <w:bottom w:color="000000" w:sz="4" w:val="single"/>
              <w:right w:color="000000" w:sz="4" w:val="single"/>
            </w:tcBorders>
            <w:tcMar>
              <w:left w:type="dxa" w:w="0"/>
              <w:right w:type="dxa" w:w="0"/>
            </w:tcMar>
          </w:tcPr>
          <w:p w14:paraId="4A070000">
            <w:pPr>
              <w:pStyle w:val="Style_1"/>
              <w:ind w:firstLine="0" w:left="0"/>
              <w:jc w:val="center"/>
            </w:pPr>
            <w:r>
              <w:t>3.2</w:t>
            </w:r>
          </w:p>
        </w:tc>
      </w:tr>
      <w:tr>
        <w:tc>
          <w:tcPr>
            <w:tcW w:type="dxa" w:w="9048"/>
            <w:gridSpan w:val="4"/>
            <w:tcBorders>
              <w:top w:color="000000" w:sz="4" w:val="single"/>
              <w:left w:color="000000" w:sz="4" w:val="single"/>
              <w:bottom w:color="000000" w:sz="4" w:val="single"/>
              <w:right w:color="000000" w:sz="4" w:val="single"/>
            </w:tcBorders>
            <w:tcMar>
              <w:left w:type="dxa" w:w="0"/>
              <w:right w:type="dxa" w:w="0"/>
            </w:tcMar>
          </w:tcPr>
          <w:p w14:paraId="4B070000">
            <w:pPr>
              <w:pStyle w:val="Style_1"/>
              <w:ind w:firstLine="0" w:left="0"/>
              <w:jc w:val="center"/>
              <w:outlineLvl w:val="3"/>
            </w:pPr>
            <w:r>
              <w:t>По горизонтали:</w:t>
            </w:r>
          </w:p>
        </w:tc>
      </w:tr>
      <w:tr>
        <w:tc>
          <w:tcPr>
            <w:tcW w:type="dxa" w:w="2262"/>
            <w:tcBorders>
              <w:top w:color="000000" w:sz="4" w:val="single"/>
              <w:left w:color="000000" w:sz="4" w:val="single"/>
              <w:bottom w:color="000000" w:sz="4" w:val="single"/>
              <w:right w:color="000000" w:sz="4" w:val="single"/>
            </w:tcBorders>
            <w:tcMar>
              <w:left w:type="dxa" w:w="0"/>
              <w:right w:type="dxa" w:w="0"/>
            </w:tcMar>
          </w:tcPr>
          <w:p w14:paraId="4C070000">
            <w:pPr>
              <w:pStyle w:val="Style_1"/>
              <w:ind w:firstLine="0" w:left="0"/>
              <w:jc w:val="center"/>
            </w:pPr>
            <w:r>
              <w:t>до 4</w:t>
            </w:r>
          </w:p>
        </w:tc>
        <w:tc>
          <w:tcPr>
            <w:tcW w:type="dxa" w:w="2262"/>
            <w:tcBorders>
              <w:top w:color="000000" w:sz="4" w:val="single"/>
              <w:left w:color="000000" w:sz="4" w:val="single"/>
              <w:bottom w:color="000000" w:sz="4" w:val="single"/>
              <w:right w:color="000000" w:sz="4" w:val="single"/>
            </w:tcBorders>
            <w:tcMar>
              <w:left w:type="dxa" w:w="0"/>
              <w:right w:type="dxa" w:w="0"/>
            </w:tcMar>
          </w:tcPr>
          <w:p w14:paraId="4D070000">
            <w:pPr>
              <w:pStyle w:val="Style_1"/>
              <w:ind w:firstLine="0" w:left="0"/>
              <w:jc w:val="center"/>
            </w:pPr>
            <w:r>
              <w:t>до 8</w:t>
            </w:r>
          </w:p>
        </w:tc>
        <w:tc>
          <w:tcPr>
            <w:tcW w:type="dxa" w:w="2262"/>
            <w:tcBorders>
              <w:top w:color="000000" w:sz="4" w:val="single"/>
              <w:left w:color="000000" w:sz="4" w:val="single"/>
              <w:bottom w:color="000000" w:sz="4" w:val="single"/>
              <w:right w:color="000000" w:sz="4" w:val="single"/>
            </w:tcBorders>
            <w:tcMar>
              <w:left w:type="dxa" w:w="0"/>
              <w:right w:type="dxa" w:w="0"/>
            </w:tcMar>
          </w:tcPr>
          <w:p w14:paraId="4E070000">
            <w:pPr>
              <w:pStyle w:val="Style_1"/>
              <w:ind w:firstLine="0" w:left="0"/>
              <w:jc w:val="center"/>
            </w:pPr>
            <w:r>
              <w:t>до 12</w:t>
            </w:r>
          </w:p>
        </w:tc>
        <w:tc>
          <w:tcPr>
            <w:tcW w:type="dxa" w:w="2262"/>
            <w:tcBorders>
              <w:top w:color="000000" w:sz="4" w:val="single"/>
              <w:left w:color="000000" w:sz="4" w:val="single"/>
              <w:bottom w:color="000000" w:sz="4" w:val="single"/>
              <w:right w:color="000000" w:sz="4" w:val="single"/>
            </w:tcBorders>
            <w:tcMar>
              <w:left w:type="dxa" w:w="0"/>
              <w:right w:type="dxa" w:w="0"/>
            </w:tcMar>
          </w:tcPr>
          <w:p w14:paraId="4F070000">
            <w:pPr>
              <w:pStyle w:val="Style_1"/>
              <w:ind w:firstLine="0" w:left="0"/>
              <w:jc w:val="center"/>
            </w:pPr>
            <w:r>
              <w:t>более 12</w:t>
            </w:r>
          </w:p>
        </w:tc>
      </w:tr>
      <w:tr>
        <w:tc>
          <w:tcPr>
            <w:tcW w:type="dxa" w:w="9048"/>
            <w:gridSpan w:val="4"/>
            <w:tcBorders>
              <w:top w:color="000000" w:sz="4" w:val="single"/>
              <w:left w:color="000000" w:sz="4" w:val="single"/>
              <w:bottom w:color="000000" w:sz="4" w:val="single"/>
              <w:right w:color="000000" w:sz="4" w:val="single"/>
            </w:tcBorders>
            <w:tcMar>
              <w:left w:type="dxa" w:w="0"/>
              <w:right w:type="dxa" w:w="0"/>
            </w:tcMar>
          </w:tcPr>
          <w:p w14:paraId="50070000">
            <w:pPr>
              <w:pStyle w:val="Style_1"/>
              <w:ind w:firstLine="0" w:left="0"/>
              <w:jc w:val="center"/>
              <w:outlineLvl w:val="3"/>
            </w:pPr>
            <w:r>
              <w:t>По вертикали:</w:t>
            </w:r>
          </w:p>
        </w:tc>
      </w:tr>
      <w:tr>
        <w:tc>
          <w:tcPr>
            <w:tcW w:type="dxa" w:w="2262"/>
            <w:tcBorders>
              <w:top w:color="000000" w:sz="4" w:val="single"/>
              <w:left w:color="000000" w:sz="4" w:val="single"/>
              <w:bottom w:color="000000" w:sz="4" w:val="single"/>
              <w:right w:color="000000" w:sz="4" w:val="single"/>
            </w:tcBorders>
            <w:tcMar>
              <w:left w:type="dxa" w:w="0"/>
              <w:right w:type="dxa" w:w="0"/>
            </w:tcMar>
          </w:tcPr>
          <w:p w14:paraId="51070000">
            <w:pPr>
              <w:pStyle w:val="Style_1"/>
              <w:ind w:firstLine="0" w:left="0"/>
              <w:jc w:val="center"/>
            </w:pPr>
            <w:r>
              <w:t>до 1</w:t>
            </w:r>
          </w:p>
        </w:tc>
        <w:tc>
          <w:tcPr>
            <w:tcW w:type="dxa" w:w="2262"/>
            <w:tcBorders>
              <w:top w:color="000000" w:sz="4" w:val="single"/>
              <w:left w:color="000000" w:sz="4" w:val="single"/>
              <w:bottom w:color="000000" w:sz="4" w:val="single"/>
              <w:right w:color="000000" w:sz="4" w:val="single"/>
            </w:tcBorders>
            <w:tcMar>
              <w:left w:type="dxa" w:w="0"/>
              <w:right w:type="dxa" w:w="0"/>
            </w:tcMar>
          </w:tcPr>
          <w:p w14:paraId="52070000">
            <w:pPr>
              <w:pStyle w:val="Style_1"/>
              <w:ind w:firstLine="0" w:left="0"/>
              <w:jc w:val="center"/>
            </w:pPr>
            <w:r>
              <w:t>до 2,5</w:t>
            </w:r>
          </w:p>
        </w:tc>
        <w:tc>
          <w:tcPr>
            <w:tcW w:type="dxa" w:w="2262"/>
            <w:tcBorders>
              <w:top w:color="000000" w:sz="4" w:val="single"/>
              <w:left w:color="000000" w:sz="4" w:val="single"/>
              <w:bottom w:color="000000" w:sz="4" w:val="single"/>
              <w:right w:color="000000" w:sz="4" w:val="single"/>
            </w:tcBorders>
            <w:tcMar>
              <w:left w:type="dxa" w:w="0"/>
              <w:right w:type="dxa" w:w="0"/>
            </w:tcMar>
          </w:tcPr>
          <w:p w14:paraId="53070000">
            <w:pPr>
              <w:pStyle w:val="Style_1"/>
              <w:ind w:firstLine="0" w:left="0"/>
              <w:jc w:val="center"/>
            </w:pPr>
            <w:r>
              <w:t>до 5</w:t>
            </w:r>
          </w:p>
        </w:tc>
        <w:tc>
          <w:tcPr>
            <w:tcW w:type="dxa" w:w="2262"/>
            <w:tcBorders>
              <w:top w:color="000000" w:sz="4" w:val="single"/>
              <w:left w:color="000000" w:sz="4" w:val="single"/>
              <w:bottom w:color="000000" w:sz="4" w:val="single"/>
              <w:right w:color="000000" w:sz="4" w:val="single"/>
            </w:tcBorders>
            <w:tcMar>
              <w:left w:type="dxa" w:w="0"/>
              <w:right w:type="dxa" w:w="0"/>
            </w:tcMar>
          </w:tcPr>
          <w:p w14:paraId="54070000">
            <w:pPr>
              <w:pStyle w:val="Style_1"/>
              <w:ind w:firstLine="0" w:left="0"/>
              <w:jc w:val="center"/>
            </w:pPr>
            <w:r>
              <w:t>более 5</w:t>
            </w:r>
          </w:p>
        </w:tc>
      </w:tr>
    </w:tbl>
    <w:p w14:paraId="55070000">
      <w:pPr>
        <w:pStyle w:val="Style_1"/>
        <w:ind w:firstLine="0" w:left="0"/>
        <w:jc w:val="both"/>
      </w:pPr>
    </w:p>
    <w:p w14:paraId="56070000">
      <w:pPr>
        <w:pStyle w:val="Style_1"/>
        <w:ind w:firstLine="0" w:left="0"/>
        <w:jc w:val="both"/>
      </w:pPr>
    </w:p>
    <w:p w14:paraId="57070000">
      <w:pPr>
        <w:pStyle w:val="Style_1"/>
        <w:ind w:firstLine="0" w:left="0"/>
        <w:jc w:val="both"/>
      </w:pPr>
    </w:p>
    <w:p w14:paraId="58070000">
      <w:pPr>
        <w:pStyle w:val="Style_1"/>
        <w:ind w:firstLine="0" w:left="0"/>
        <w:jc w:val="both"/>
      </w:pPr>
    </w:p>
    <w:p w14:paraId="59070000">
      <w:pPr>
        <w:pStyle w:val="Style_1"/>
        <w:ind w:firstLine="0" w:left="0"/>
        <w:jc w:val="both"/>
      </w:pPr>
    </w:p>
    <w:p w14:paraId="5A070000">
      <w:pPr>
        <w:pStyle w:val="Style_1"/>
        <w:ind w:firstLine="0" w:left="0"/>
        <w:jc w:val="right"/>
        <w:outlineLvl w:val="1"/>
      </w:pPr>
      <w:r>
        <w:t>Приложение N 14</w:t>
      </w:r>
    </w:p>
    <w:p w14:paraId="5B070000">
      <w:pPr>
        <w:pStyle w:val="Style_1"/>
        <w:ind w:firstLine="0" w:left="0"/>
        <w:jc w:val="right"/>
      </w:pPr>
      <w:r>
        <w:t>к Методике проведения специальной</w:t>
      </w:r>
    </w:p>
    <w:p w14:paraId="5C070000">
      <w:pPr>
        <w:pStyle w:val="Style_1"/>
        <w:ind w:firstLine="0" w:left="0"/>
        <w:jc w:val="right"/>
      </w:pPr>
      <w:r>
        <w:t>оценки условий труда, утвержденной</w:t>
      </w:r>
    </w:p>
    <w:p w14:paraId="5D070000">
      <w:pPr>
        <w:pStyle w:val="Style_1"/>
        <w:ind w:firstLine="0" w:left="0"/>
        <w:jc w:val="right"/>
      </w:pPr>
      <w:r>
        <w:t>приказом Министерства труда</w:t>
      </w:r>
    </w:p>
    <w:p w14:paraId="5E070000">
      <w:pPr>
        <w:pStyle w:val="Style_1"/>
        <w:ind w:firstLine="0" w:left="0"/>
        <w:jc w:val="right"/>
      </w:pPr>
      <w:r>
        <w:t>и социальной защиты</w:t>
      </w:r>
    </w:p>
    <w:p w14:paraId="5F070000">
      <w:pPr>
        <w:pStyle w:val="Style_1"/>
        <w:ind w:firstLine="0" w:left="0"/>
        <w:jc w:val="right"/>
      </w:pPr>
      <w:r>
        <w:t>Российской Федерации</w:t>
      </w:r>
    </w:p>
    <w:p w14:paraId="60070000">
      <w:pPr>
        <w:pStyle w:val="Style_1"/>
        <w:ind w:firstLine="0" w:left="0"/>
        <w:jc w:val="right"/>
      </w:pPr>
      <w:r>
        <w:t>от 21 ноября 2023 г. N 817н</w:t>
      </w:r>
    </w:p>
    <w:p w14:paraId="61070000">
      <w:pPr>
        <w:pStyle w:val="Style_1"/>
        <w:ind w:firstLine="0" w:left="0"/>
        <w:jc w:val="both"/>
      </w:pPr>
    </w:p>
    <w:p w14:paraId="62070000">
      <w:pPr>
        <w:pStyle w:val="Style_1"/>
        <w:ind w:firstLine="0" w:left="0"/>
        <w:jc w:val="center"/>
        <w:rPr>
          <w:b w:val="1"/>
        </w:rPr>
      </w:pPr>
      <w:bookmarkStart w:id="55" w:name="Par1877"/>
      <w:bookmarkEnd w:id="55"/>
      <w:r>
        <w:rPr>
          <w:b w:val="1"/>
        </w:rPr>
        <w:t>ОТНЕСЕНИЕ</w:t>
      </w:r>
    </w:p>
    <w:p w14:paraId="63070000">
      <w:pPr>
        <w:pStyle w:val="Style_1"/>
        <w:ind w:firstLine="0" w:left="0"/>
        <w:jc w:val="center"/>
        <w:rPr>
          <w:b w:val="1"/>
        </w:rPr>
      </w:pPr>
      <w:r>
        <w:rPr>
          <w:b w:val="1"/>
        </w:rPr>
        <w:t>УСЛОВИЙ ТРУДА К КЛАССУ (ПОДКЛАССУ) УСЛОВИЙ ТРУДА</w:t>
      </w:r>
    </w:p>
    <w:p w14:paraId="64070000">
      <w:pPr>
        <w:pStyle w:val="Style_1"/>
        <w:ind w:firstLine="0" w:left="0"/>
        <w:jc w:val="center"/>
        <w:rPr>
          <w:b w:val="1"/>
        </w:rPr>
      </w:pPr>
      <w:r>
        <w:rPr>
          <w:b w:val="1"/>
        </w:rPr>
        <w:t>ПО НАПРЯЖЕННОСТИ ТРУДОВОГО ПРОЦЕССА</w:t>
      </w:r>
    </w:p>
    <w:p w14:paraId="65070000">
      <w:pPr>
        <w:pStyle w:val="Style_1"/>
        <w:ind w:firstLine="0" w:left="0"/>
        <w:jc w:val="both"/>
      </w:pPr>
    </w:p>
    <w:tbl>
      <w:tblPr>
        <w:tblStyle w:val="Style_2"/>
        <w:tblLayout w:type="fixed"/>
        <w:tblCellMar>
          <w:left w:type="dxa" w:w="0"/>
          <w:right w:type="dxa" w:w="0"/>
        </w:tblCellMar>
      </w:tblPr>
      <w:tblGrid>
        <w:gridCol w:w="3984"/>
        <w:gridCol w:w="1264"/>
        <w:gridCol w:w="1264"/>
        <w:gridCol w:w="1264"/>
        <w:gridCol w:w="1266"/>
      </w:tblGrid>
      <w:tr>
        <w:tc>
          <w:tcPr>
            <w:tcW w:type="dxa" w:w="3984"/>
            <w:vMerge w:val="restart"/>
            <w:tcBorders>
              <w:top w:color="000000" w:sz="4" w:val="single"/>
              <w:left w:color="000000" w:sz="4" w:val="single"/>
              <w:bottom w:color="000000" w:sz="4" w:val="single"/>
              <w:right w:color="000000" w:sz="4" w:val="single"/>
            </w:tcBorders>
            <w:tcMar>
              <w:left w:type="dxa" w:w="0"/>
              <w:right w:type="dxa" w:w="0"/>
            </w:tcMar>
          </w:tcPr>
          <w:p w14:paraId="66070000">
            <w:pPr>
              <w:pStyle w:val="Style_1"/>
              <w:ind w:firstLine="0" w:left="0"/>
              <w:jc w:val="center"/>
            </w:pPr>
            <w:r>
              <w:t>Показатели напряженности трудового процесса</w:t>
            </w:r>
          </w:p>
        </w:tc>
        <w:tc>
          <w:tcPr>
            <w:tcW w:type="dxa" w:w="5058"/>
            <w:gridSpan w:val="4"/>
            <w:tcBorders>
              <w:top w:color="000000" w:sz="4" w:val="single"/>
              <w:left w:color="000000" w:sz="4" w:val="single"/>
              <w:bottom w:color="000000" w:sz="4" w:val="single"/>
              <w:right w:color="000000" w:sz="4" w:val="single"/>
            </w:tcBorders>
            <w:tcMar>
              <w:left w:type="dxa" w:w="0"/>
              <w:right w:type="dxa" w:w="0"/>
            </w:tcMar>
            <w:vAlign w:val="center"/>
          </w:tcPr>
          <w:p w14:paraId="67070000">
            <w:pPr>
              <w:pStyle w:val="Style_1"/>
              <w:ind w:firstLine="0" w:left="0"/>
              <w:jc w:val="center"/>
            </w:pPr>
            <w:r>
              <w:t>Класс (подкласс) условий труда</w:t>
            </w:r>
          </w:p>
        </w:tc>
      </w:tr>
      <w:tr>
        <w:tc>
          <w:tcPr>
            <w:tcW w:type="dxa" w:w="398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68070000">
            <w:pPr>
              <w:pStyle w:val="Style_1"/>
              <w:ind w:firstLine="0" w:left="0"/>
              <w:jc w:val="center"/>
            </w:pPr>
            <w:r>
              <w:t>оптимальный</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69070000">
            <w:pPr>
              <w:pStyle w:val="Style_1"/>
              <w:ind w:firstLine="0" w:left="0"/>
              <w:jc w:val="center"/>
            </w:pPr>
            <w:r>
              <w:t>допустимый</w:t>
            </w:r>
          </w:p>
        </w:tc>
        <w:tc>
          <w:tcPr>
            <w:tcW w:type="dxa" w:w="2530"/>
            <w:gridSpan w:val="2"/>
            <w:tcBorders>
              <w:top w:color="000000" w:sz="4" w:val="single"/>
              <w:left w:color="000000" w:sz="4" w:val="single"/>
              <w:bottom w:color="000000" w:sz="4" w:val="single"/>
              <w:right w:color="000000" w:sz="4" w:val="single"/>
            </w:tcBorders>
            <w:tcMar>
              <w:left w:type="dxa" w:w="0"/>
              <w:right w:type="dxa" w:w="0"/>
            </w:tcMar>
            <w:vAlign w:val="center"/>
          </w:tcPr>
          <w:p w14:paraId="6A070000">
            <w:pPr>
              <w:pStyle w:val="Style_1"/>
              <w:ind w:firstLine="0" w:left="0"/>
              <w:jc w:val="center"/>
            </w:pPr>
            <w:r>
              <w:t>вредный</w:t>
            </w:r>
          </w:p>
        </w:tc>
      </w:tr>
      <w:tr>
        <w:tc>
          <w:tcPr>
            <w:tcW w:type="dxa" w:w="398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6B070000">
            <w:pPr>
              <w:pStyle w:val="Style_1"/>
              <w:ind w:firstLine="0" w:left="0"/>
              <w:jc w:val="center"/>
            </w:pPr>
            <w:r>
              <w:t>1</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6C070000">
            <w:pPr>
              <w:pStyle w:val="Style_1"/>
              <w:ind w:firstLine="0" w:left="0"/>
              <w:jc w:val="center"/>
            </w:pPr>
            <w:r>
              <w:t>2</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6D070000">
            <w:pPr>
              <w:pStyle w:val="Style_1"/>
              <w:ind w:firstLine="0" w:left="0"/>
              <w:jc w:val="center"/>
            </w:pPr>
            <w:r>
              <w:t>3.1</w:t>
            </w:r>
          </w:p>
        </w:tc>
        <w:tc>
          <w:tcPr>
            <w:tcW w:type="dxa" w:w="1266"/>
            <w:tcBorders>
              <w:top w:color="000000" w:sz="4" w:val="single"/>
              <w:left w:color="000000" w:sz="4" w:val="single"/>
              <w:bottom w:color="000000" w:sz="4" w:val="single"/>
              <w:right w:color="000000" w:sz="4" w:val="single"/>
            </w:tcBorders>
            <w:tcMar>
              <w:left w:type="dxa" w:w="0"/>
              <w:right w:type="dxa" w:w="0"/>
            </w:tcMar>
            <w:vAlign w:val="center"/>
          </w:tcPr>
          <w:p w14:paraId="6E070000">
            <w:pPr>
              <w:pStyle w:val="Style_1"/>
              <w:ind w:firstLine="0" w:left="0"/>
              <w:jc w:val="center"/>
            </w:pPr>
            <w:r>
              <w:t>3.2</w:t>
            </w:r>
          </w:p>
        </w:tc>
      </w:tr>
      <w:tr>
        <w:tc>
          <w:tcPr>
            <w:tcW w:type="dxa" w:w="9042"/>
            <w:gridSpan w:val="5"/>
            <w:tcBorders>
              <w:top w:color="000000" w:sz="4" w:val="single"/>
              <w:left w:color="000000" w:sz="4" w:val="single"/>
              <w:bottom w:color="000000" w:sz="4" w:val="single"/>
              <w:right w:color="000000" w:sz="4" w:val="single"/>
            </w:tcBorders>
            <w:tcMar>
              <w:left w:type="dxa" w:w="0"/>
              <w:right w:type="dxa" w:w="0"/>
            </w:tcMar>
            <w:vAlign w:val="center"/>
          </w:tcPr>
          <w:p w14:paraId="6F070000">
            <w:pPr>
              <w:pStyle w:val="Style_1"/>
              <w:ind w:firstLine="0" w:left="0"/>
              <w:jc w:val="center"/>
              <w:outlineLvl w:val="2"/>
            </w:pPr>
            <w:r>
              <w:t>Сенсорные нагрузки</w:t>
            </w:r>
          </w:p>
        </w:tc>
      </w:tr>
      <w:tr>
        <w:tc>
          <w:tcPr>
            <w:tcW w:type="dxa" w:w="3984"/>
            <w:tcBorders>
              <w:top w:color="000000" w:sz="4" w:val="single"/>
              <w:left w:color="000000" w:sz="4" w:val="single"/>
              <w:bottom w:color="000000" w:sz="4" w:val="single"/>
              <w:right w:color="000000" w:sz="4" w:val="single"/>
            </w:tcBorders>
            <w:tcMar>
              <w:left w:type="dxa" w:w="0"/>
              <w:right w:type="dxa" w:w="0"/>
            </w:tcMar>
          </w:tcPr>
          <w:p w14:paraId="70070000">
            <w:pPr>
              <w:pStyle w:val="Style_1"/>
              <w:ind w:firstLine="283" w:left="0"/>
              <w:jc w:val="both"/>
            </w:pPr>
            <w:r>
              <w:t>Плотность сигналов (световых и звуковых) и сообщений в среднем за 1 час работы, ед.</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71070000">
            <w:pPr>
              <w:pStyle w:val="Style_1"/>
              <w:ind w:firstLine="0" w:left="0"/>
              <w:jc w:val="center"/>
            </w:pPr>
            <w:r>
              <w:t>до 75</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72070000">
            <w:pPr>
              <w:pStyle w:val="Style_1"/>
              <w:ind w:firstLine="0" w:left="0"/>
              <w:jc w:val="center"/>
            </w:pPr>
            <w:r>
              <w:t>76 - 175</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73070000">
            <w:pPr>
              <w:pStyle w:val="Style_1"/>
              <w:ind w:firstLine="0" w:left="0"/>
              <w:jc w:val="center"/>
            </w:pPr>
            <w:r>
              <w:t>176 - 300</w:t>
            </w:r>
          </w:p>
        </w:tc>
        <w:tc>
          <w:tcPr>
            <w:tcW w:type="dxa" w:w="1266"/>
            <w:tcBorders>
              <w:top w:color="000000" w:sz="4" w:val="single"/>
              <w:left w:color="000000" w:sz="4" w:val="single"/>
              <w:bottom w:color="000000" w:sz="4" w:val="single"/>
              <w:right w:color="000000" w:sz="4" w:val="single"/>
            </w:tcBorders>
            <w:tcMar>
              <w:left w:type="dxa" w:w="0"/>
              <w:right w:type="dxa" w:w="0"/>
            </w:tcMar>
            <w:vAlign w:val="center"/>
          </w:tcPr>
          <w:p w14:paraId="74070000">
            <w:pPr>
              <w:pStyle w:val="Style_1"/>
              <w:ind w:firstLine="0" w:left="0"/>
              <w:jc w:val="center"/>
            </w:pPr>
            <w:r>
              <w:t>более 300</w:t>
            </w:r>
          </w:p>
        </w:tc>
      </w:tr>
      <w:tr>
        <w:tc>
          <w:tcPr>
            <w:tcW w:type="dxa" w:w="3984"/>
            <w:tcBorders>
              <w:top w:color="000000" w:sz="4" w:val="single"/>
              <w:left w:color="000000" w:sz="4" w:val="single"/>
              <w:bottom w:color="000000" w:sz="4" w:val="single"/>
              <w:right w:color="000000" w:sz="4" w:val="single"/>
            </w:tcBorders>
            <w:tcMar>
              <w:left w:type="dxa" w:w="0"/>
              <w:right w:type="dxa" w:w="0"/>
            </w:tcMar>
          </w:tcPr>
          <w:p w14:paraId="75070000">
            <w:pPr>
              <w:pStyle w:val="Style_1"/>
              <w:ind w:firstLine="283" w:left="0"/>
              <w:jc w:val="both"/>
            </w:pPr>
            <w:r>
              <w:t>Число производственных объектов одновременного наблюдения, ед.</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76070000">
            <w:pPr>
              <w:pStyle w:val="Style_1"/>
              <w:ind w:firstLine="0" w:left="0"/>
              <w:jc w:val="center"/>
            </w:pPr>
            <w:r>
              <w:t>до 5</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77070000">
            <w:pPr>
              <w:pStyle w:val="Style_1"/>
              <w:ind w:firstLine="0" w:left="0"/>
              <w:jc w:val="center"/>
            </w:pPr>
            <w:r>
              <w:t>6 - 10</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78070000">
            <w:pPr>
              <w:pStyle w:val="Style_1"/>
              <w:ind w:firstLine="0" w:left="0"/>
              <w:jc w:val="center"/>
            </w:pPr>
            <w:r>
              <w:t>11 - 25</w:t>
            </w:r>
          </w:p>
        </w:tc>
        <w:tc>
          <w:tcPr>
            <w:tcW w:type="dxa" w:w="1266"/>
            <w:tcBorders>
              <w:top w:color="000000" w:sz="4" w:val="single"/>
              <w:left w:color="000000" w:sz="4" w:val="single"/>
              <w:bottom w:color="000000" w:sz="4" w:val="single"/>
              <w:right w:color="000000" w:sz="4" w:val="single"/>
            </w:tcBorders>
            <w:tcMar>
              <w:left w:type="dxa" w:w="0"/>
              <w:right w:type="dxa" w:w="0"/>
            </w:tcMar>
            <w:vAlign w:val="center"/>
          </w:tcPr>
          <w:p w14:paraId="79070000">
            <w:pPr>
              <w:pStyle w:val="Style_1"/>
              <w:ind w:firstLine="0" w:left="0"/>
              <w:jc w:val="center"/>
            </w:pPr>
            <w:r>
              <w:t>более 25</w:t>
            </w:r>
          </w:p>
        </w:tc>
      </w:tr>
      <w:tr>
        <w:tc>
          <w:tcPr>
            <w:tcW w:type="dxa" w:w="3984"/>
            <w:tcBorders>
              <w:top w:color="000000" w:sz="4" w:val="single"/>
              <w:left w:color="000000" w:sz="4" w:val="single"/>
              <w:bottom w:color="000000" w:sz="4" w:val="single"/>
              <w:right w:color="000000" w:sz="4" w:val="single"/>
            </w:tcBorders>
            <w:tcMar>
              <w:left w:type="dxa" w:w="0"/>
              <w:right w:type="dxa" w:w="0"/>
            </w:tcMar>
          </w:tcPr>
          <w:p w14:paraId="7A070000">
            <w:pPr>
              <w:pStyle w:val="Style_1"/>
              <w:ind w:firstLine="283" w:left="0"/>
              <w:jc w:val="both"/>
            </w:pPr>
            <w:r>
              <w:t>Работа с оптическими приборами (% времени рабочего дня (смены)</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7B070000">
            <w:pPr>
              <w:pStyle w:val="Style_1"/>
              <w:ind w:firstLine="0" w:left="0"/>
              <w:jc w:val="center"/>
            </w:pPr>
            <w:r>
              <w:t>до 25</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7C070000">
            <w:pPr>
              <w:pStyle w:val="Style_1"/>
              <w:ind w:firstLine="0" w:left="0"/>
              <w:jc w:val="center"/>
            </w:pPr>
            <w:r>
              <w:t>26 - 50</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7D070000">
            <w:pPr>
              <w:pStyle w:val="Style_1"/>
              <w:ind w:firstLine="0" w:left="0"/>
              <w:jc w:val="center"/>
            </w:pPr>
            <w:r>
              <w:t>51 - 75</w:t>
            </w:r>
          </w:p>
        </w:tc>
        <w:tc>
          <w:tcPr>
            <w:tcW w:type="dxa" w:w="1266"/>
            <w:tcBorders>
              <w:top w:color="000000" w:sz="4" w:val="single"/>
              <w:left w:color="000000" w:sz="4" w:val="single"/>
              <w:bottom w:color="000000" w:sz="4" w:val="single"/>
              <w:right w:color="000000" w:sz="4" w:val="single"/>
            </w:tcBorders>
            <w:tcMar>
              <w:left w:type="dxa" w:w="0"/>
              <w:right w:type="dxa" w:w="0"/>
            </w:tcMar>
            <w:vAlign w:val="center"/>
          </w:tcPr>
          <w:p w14:paraId="7E070000">
            <w:pPr>
              <w:pStyle w:val="Style_1"/>
              <w:ind w:firstLine="0" w:left="0"/>
              <w:jc w:val="center"/>
            </w:pPr>
            <w:r>
              <w:t>более 75</w:t>
            </w:r>
          </w:p>
        </w:tc>
      </w:tr>
      <w:tr>
        <w:tc>
          <w:tcPr>
            <w:tcW w:type="dxa" w:w="3984"/>
            <w:tcBorders>
              <w:top w:color="000000" w:sz="4" w:val="single"/>
              <w:left w:color="000000" w:sz="4" w:val="single"/>
              <w:bottom w:color="000000" w:sz="4" w:val="single"/>
              <w:right w:color="000000" w:sz="4" w:val="single"/>
            </w:tcBorders>
            <w:tcMar>
              <w:left w:type="dxa" w:w="0"/>
              <w:right w:type="dxa" w:w="0"/>
            </w:tcMar>
          </w:tcPr>
          <w:p w14:paraId="7F070000">
            <w:pPr>
              <w:pStyle w:val="Style_1"/>
              <w:ind w:firstLine="283" w:left="0"/>
              <w:jc w:val="both"/>
            </w:pPr>
            <w:r>
              <w:t>Нагрузка на голосовой аппарат (суммарное количество часов, наговариваемое в неделю), час.</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80070000">
            <w:pPr>
              <w:pStyle w:val="Style_1"/>
              <w:ind w:firstLine="0" w:left="0"/>
              <w:jc w:val="center"/>
            </w:pPr>
            <w:r>
              <w:t>до 16</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81070000">
            <w:pPr>
              <w:pStyle w:val="Style_1"/>
              <w:ind w:firstLine="0" w:left="0"/>
              <w:jc w:val="center"/>
            </w:pPr>
            <w:r>
              <w:t>до 20</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82070000">
            <w:pPr>
              <w:pStyle w:val="Style_1"/>
              <w:ind w:firstLine="0" w:left="0"/>
              <w:jc w:val="center"/>
            </w:pPr>
            <w:r>
              <w:t>до 25</w:t>
            </w:r>
          </w:p>
        </w:tc>
        <w:tc>
          <w:tcPr>
            <w:tcW w:type="dxa" w:w="1266"/>
            <w:tcBorders>
              <w:top w:color="000000" w:sz="4" w:val="single"/>
              <w:left w:color="000000" w:sz="4" w:val="single"/>
              <w:bottom w:color="000000" w:sz="4" w:val="single"/>
              <w:right w:color="000000" w:sz="4" w:val="single"/>
            </w:tcBorders>
            <w:tcMar>
              <w:left w:type="dxa" w:w="0"/>
              <w:right w:type="dxa" w:w="0"/>
            </w:tcMar>
            <w:vAlign w:val="center"/>
          </w:tcPr>
          <w:p w14:paraId="83070000">
            <w:pPr>
              <w:pStyle w:val="Style_1"/>
              <w:ind w:firstLine="0" w:left="0"/>
              <w:jc w:val="center"/>
            </w:pPr>
            <w:r>
              <w:t>более 25</w:t>
            </w:r>
          </w:p>
        </w:tc>
      </w:tr>
      <w:tr>
        <w:tc>
          <w:tcPr>
            <w:tcW w:type="dxa" w:w="9042"/>
            <w:gridSpan w:val="5"/>
            <w:tcBorders>
              <w:top w:color="000000" w:sz="4" w:val="single"/>
              <w:left w:color="000000" w:sz="4" w:val="single"/>
              <w:bottom w:color="000000" w:sz="4" w:val="single"/>
              <w:right w:color="000000" w:sz="4" w:val="single"/>
            </w:tcBorders>
            <w:tcMar>
              <w:left w:type="dxa" w:w="0"/>
              <w:right w:type="dxa" w:w="0"/>
            </w:tcMar>
            <w:vAlign w:val="center"/>
          </w:tcPr>
          <w:p w14:paraId="84070000">
            <w:pPr>
              <w:pStyle w:val="Style_1"/>
              <w:ind w:firstLine="0" w:left="0"/>
              <w:jc w:val="center"/>
              <w:outlineLvl w:val="2"/>
            </w:pPr>
            <w:r>
              <w:t>Монотонность нагрузок</w:t>
            </w:r>
          </w:p>
        </w:tc>
      </w:tr>
      <w:tr>
        <w:tc>
          <w:tcPr>
            <w:tcW w:type="dxa" w:w="3984"/>
            <w:tcBorders>
              <w:top w:color="000000" w:sz="4" w:val="single"/>
              <w:left w:color="000000" w:sz="4" w:val="single"/>
              <w:bottom w:color="000000" w:sz="4" w:val="single"/>
              <w:right w:color="000000" w:sz="4" w:val="single"/>
            </w:tcBorders>
            <w:tcMar>
              <w:left w:type="dxa" w:w="0"/>
              <w:right w:type="dxa" w:w="0"/>
            </w:tcMar>
            <w:vAlign w:val="bottom"/>
          </w:tcPr>
          <w:p w14:paraId="85070000">
            <w:pPr>
              <w:pStyle w:val="Style_1"/>
              <w:ind w:firstLine="283" w:left="0"/>
              <w:jc w:val="both"/>
            </w:pPr>
            <w:r>
              <w:t>Число элементов (приемов), необходимых для реализации простого задания или многократно повторяющихся операций, ед.</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86070000">
            <w:pPr>
              <w:pStyle w:val="Style_1"/>
              <w:ind w:firstLine="0" w:left="0"/>
              <w:jc w:val="center"/>
            </w:pPr>
            <w:r>
              <w:t>более 10</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87070000">
            <w:pPr>
              <w:pStyle w:val="Style_1"/>
              <w:ind w:firstLine="0" w:left="0"/>
              <w:jc w:val="center"/>
            </w:pPr>
            <w:r>
              <w:t>9 - 6</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88070000">
            <w:pPr>
              <w:pStyle w:val="Style_1"/>
              <w:ind w:firstLine="0" w:left="0"/>
              <w:jc w:val="center"/>
            </w:pPr>
            <w:r>
              <w:t>5 - 3</w:t>
            </w:r>
          </w:p>
        </w:tc>
        <w:tc>
          <w:tcPr>
            <w:tcW w:type="dxa" w:w="1266"/>
            <w:tcBorders>
              <w:top w:color="000000" w:sz="4" w:val="single"/>
              <w:left w:color="000000" w:sz="4" w:val="single"/>
              <w:bottom w:color="000000" w:sz="4" w:val="single"/>
              <w:right w:color="000000" w:sz="4" w:val="single"/>
            </w:tcBorders>
            <w:tcMar>
              <w:left w:type="dxa" w:w="0"/>
              <w:right w:type="dxa" w:w="0"/>
            </w:tcMar>
            <w:vAlign w:val="center"/>
          </w:tcPr>
          <w:p w14:paraId="89070000">
            <w:pPr>
              <w:pStyle w:val="Style_1"/>
              <w:ind w:firstLine="0" w:left="0"/>
              <w:jc w:val="center"/>
            </w:pPr>
            <w:r>
              <w:t>менее 3</w:t>
            </w:r>
          </w:p>
        </w:tc>
      </w:tr>
      <w:tr>
        <w:tc>
          <w:tcPr>
            <w:tcW w:type="dxa" w:w="3984"/>
            <w:tcBorders>
              <w:top w:color="000000" w:sz="4" w:val="single"/>
              <w:left w:color="000000" w:sz="4" w:val="single"/>
              <w:bottom w:color="000000" w:sz="4" w:val="single"/>
              <w:right w:color="000000" w:sz="4" w:val="single"/>
            </w:tcBorders>
            <w:tcMar>
              <w:left w:type="dxa" w:w="0"/>
              <w:right w:type="dxa" w:w="0"/>
            </w:tcMar>
            <w:vAlign w:val="bottom"/>
          </w:tcPr>
          <w:p w14:paraId="8A070000">
            <w:pPr>
              <w:pStyle w:val="Style_1"/>
              <w:ind w:firstLine="283" w:left="0"/>
              <w:jc w:val="both"/>
            </w:pPr>
            <w:r>
              <w:t>Монотонность производственной обстановки (время пассивного наблюдения за ходом технологического процесса в % от времени рабочего дня (смены), час.</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8B070000">
            <w:pPr>
              <w:pStyle w:val="Style_1"/>
              <w:ind w:firstLine="0" w:left="0"/>
              <w:jc w:val="center"/>
            </w:pPr>
            <w:r>
              <w:t>менее 75</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8C070000">
            <w:pPr>
              <w:pStyle w:val="Style_1"/>
              <w:ind w:firstLine="0" w:left="0"/>
              <w:jc w:val="center"/>
            </w:pPr>
            <w:r>
              <w:t>76 - 80</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8D070000">
            <w:pPr>
              <w:pStyle w:val="Style_1"/>
              <w:ind w:firstLine="0" w:left="0"/>
              <w:jc w:val="center"/>
            </w:pPr>
            <w:r>
              <w:t>81 - 90</w:t>
            </w:r>
          </w:p>
        </w:tc>
        <w:tc>
          <w:tcPr>
            <w:tcW w:type="dxa" w:w="1266"/>
            <w:tcBorders>
              <w:top w:color="000000" w:sz="4" w:val="single"/>
              <w:left w:color="000000" w:sz="4" w:val="single"/>
              <w:bottom w:color="000000" w:sz="4" w:val="single"/>
              <w:right w:color="000000" w:sz="4" w:val="single"/>
            </w:tcBorders>
            <w:tcMar>
              <w:left w:type="dxa" w:w="0"/>
              <w:right w:type="dxa" w:w="0"/>
            </w:tcMar>
            <w:vAlign w:val="center"/>
          </w:tcPr>
          <w:p w14:paraId="8E070000">
            <w:pPr>
              <w:pStyle w:val="Style_1"/>
              <w:ind w:firstLine="0" w:left="0"/>
              <w:jc w:val="center"/>
            </w:pPr>
            <w:r>
              <w:t>более 90</w:t>
            </w:r>
          </w:p>
        </w:tc>
      </w:tr>
    </w:tbl>
    <w:p w14:paraId="8F070000">
      <w:pPr>
        <w:pStyle w:val="Style_1"/>
        <w:ind w:firstLine="0" w:left="0"/>
        <w:jc w:val="both"/>
      </w:pPr>
    </w:p>
    <w:p w14:paraId="90070000">
      <w:pPr>
        <w:pStyle w:val="Style_1"/>
        <w:ind w:firstLine="0" w:left="0"/>
        <w:jc w:val="both"/>
      </w:pPr>
    </w:p>
    <w:p w14:paraId="91070000">
      <w:pPr>
        <w:pStyle w:val="Style_1"/>
        <w:ind w:firstLine="0" w:left="0"/>
        <w:jc w:val="both"/>
      </w:pPr>
    </w:p>
    <w:p w14:paraId="92070000">
      <w:pPr>
        <w:pStyle w:val="Style_1"/>
        <w:ind w:firstLine="0" w:left="0"/>
        <w:jc w:val="both"/>
      </w:pPr>
    </w:p>
    <w:p w14:paraId="93070000">
      <w:pPr>
        <w:pStyle w:val="Style_1"/>
        <w:ind w:firstLine="0" w:left="0"/>
        <w:jc w:val="both"/>
      </w:pPr>
    </w:p>
    <w:p w14:paraId="94070000">
      <w:pPr>
        <w:pStyle w:val="Style_1"/>
        <w:ind w:firstLine="0" w:left="0"/>
        <w:jc w:val="right"/>
        <w:outlineLvl w:val="1"/>
      </w:pPr>
      <w:r>
        <w:t>Приложение N 15</w:t>
      </w:r>
    </w:p>
    <w:p w14:paraId="95070000">
      <w:pPr>
        <w:pStyle w:val="Style_1"/>
        <w:ind w:firstLine="0" w:left="0"/>
        <w:jc w:val="right"/>
      </w:pPr>
      <w:r>
        <w:t>к Методике проведения специальной</w:t>
      </w:r>
    </w:p>
    <w:p w14:paraId="96070000">
      <w:pPr>
        <w:pStyle w:val="Style_1"/>
        <w:ind w:firstLine="0" w:left="0"/>
        <w:jc w:val="right"/>
      </w:pPr>
      <w:r>
        <w:t>оценки условий труда, утвержденной</w:t>
      </w:r>
    </w:p>
    <w:p w14:paraId="97070000">
      <w:pPr>
        <w:pStyle w:val="Style_1"/>
        <w:ind w:firstLine="0" w:left="0"/>
        <w:jc w:val="right"/>
      </w:pPr>
      <w:r>
        <w:t>приказом Министерства труда</w:t>
      </w:r>
    </w:p>
    <w:p w14:paraId="98070000">
      <w:pPr>
        <w:pStyle w:val="Style_1"/>
        <w:ind w:firstLine="0" w:left="0"/>
        <w:jc w:val="right"/>
      </w:pPr>
      <w:r>
        <w:t>и социальной защиты</w:t>
      </w:r>
    </w:p>
    <w:p w14:paraId="99070000">
      <w:pPr>
        <w:pStyle w:val="Style_1"/>
        <w:ind w:firstLine="0" w:left="0"/>
        <w:jc w:val="right"/>
      </w:pPr>
      <w:r>
        <w:t>Российской Федерации</w:t>
      </w:r>
    </w:p>
    <w:p w14:paraId="9A070000">
      <w:pPr>
        <w:pStyle w:val="Style_1"/>
        <w:ind w:firstLine="0" w:left="0"/>
        <w:jc w:val="right"/>
      </w:pPr>
      <w:r>
        <w:t>от 21 ноября 2023 г. N 817н</w:t>
      </w:r>
    </w:p>
    <w:p w14:paraId="9B070000">
      <w:pPr>
        <w:pStyle w:val="Style_1"/>
        <w:ind w:firstLine="0" w:left="0"/>
        <w:jc w:val="both"/>
      </w:pPr>
    </w:p>
    <w:p w14:paraId="9C070000">
      <w:pPr>
        <w:pStyle w:val="Style_1"/>
        <w:ind w:firstLine="0" w:left="0"/>
        <w:jc w:val="center"/>
        <w:rPr>
          <w:b w:val="1"/>
        </w:rPr>
      </w:pPr>
      <w:bookmarkStart w:id="56" w:name="Par1935"/>
      <w:bookmarkEnd w:id="56"/>
      <w:r>
        <w:rPr>
          <w:b w:val="1"/>
        </w:rPr>
        <w:t>ИТОГОВАЯ ОЦЕНКА</w:t>
      </w:r>
    </w:p>
    <w:p w14:paraId="9D070000">
      <w:pPr>
        <w:pStyle w:val="Style_1"/>
        <w:ind w:firstLine="0" w:left="0"/>
        <w:jc w:val="center"/>
        <w:rPr>
          <w:b w:val="1"/>
        </w:rPr>
      </w:pPr>
      <w:r>
        <w:rPr>
          <w:b w:val="1"/>
        </w:rPr>
        <w:t>УСЛОВИЙ ТРУДА НА РАБОЧЕМ МЕСТЕ ПО СТЕПЕНИ</w:t>
      </w:r>
    </w:p>
    <w:p w14:paraId="9E070000">
      <w:pPr>
        <w:pStyle w:val="Style_1"/>
        <w:ind w:firstLine="0" w:left="0"/>
        <w:jc w:val="center"/>
        <w:rPr>
          <w:b w:val="1"/>
        </w:rPr>
      </w:pPr>
      <w:r>
        <w:rPr>
          <w:b w:val="1"/>
        </w:rPr>
        <w:t>ВРЕДНОСТИ И ОПАСНОСТИ</w:t>
      </w:r>
    </w:p>
    <w:p w14:paraId="9F070000">
      <w:pPr>
        <w:pStyle w:val="Style_1"/>
        <w:ind w:firstLine="0" w:left="0"/>
        <w:jc w:val="both"/>
      </w:pPr>
    </w:p>
    <w:tbl>
      <w:tblPr>
        <w:tblStyle w:val="Style_2"/>
        <w:tblLayout w:type="fixed"/>
        <w:tblCellMar>
          <w:left w:type="dxa" w:w="0"/>
          <w:right w:type="dxa" w:w="0"/>
        </w:tblCellMar>
      </w:tblPr>
      <w:tblGrid>
        <w:gridCol w:w="6123"/>
        <w:gridCol w:w="2948"/>
      </w:tblGrid>
      <w:tr>
        <w:tc>
          <w:tcPr>
            <w:tcW w:type="dxa" w:w="6123"/>
            <w:tcBorders>
              <w:top w:color="000000" w:sz="4" w:val="single"/>
              <w:left w:color="000000" w:sz="4" w:val="single"/>
              <w:bottom w:color="000000" w:sz="4" w:val="single"/>
              <w:right w:color="000000" w:sz="4" w:val="single"/>
            </w:tcBorders>
            <w:tcMar>
              <w:left w:type="dxa" w:w="0"/>
              <w:right w:type="dxa" w:w="0"/>
            </w:tcMar>
          </w:tcPr>
          <w:p w14:paraId="A0070000">
            <w:pPr>
              <w:pStyle w:val="Style_1"/>
              <w:ind w:firstLine="0" w:left="0"/>
              <w:jc w:val="center"/>
            </w:pPr>
            <w:r>
              <w:t>Наименование фактора</w:t>
            </w:r>
          </w:p>
        </w:tc>
        <w:tc>
          <w:tcPr>
            <w:tcW w:type="dxa" w:w="2948"/>
            <w:tcBorders>
              <w:top w:color="000000" w:sz="4" w:val="single"/>
              <w:left w:color="000000" w:sz="4" w:val="single"/>
              <w:bottom w:color="000000" w:sz="4" w:val="single"/>
              <w:right w:color="000000" w:sz="4" w:val="single"/>
            </w:tcBorders>
            <w:tcMar>
              <w:left w:type="dxa" w:w="0"/>
              <w:right w:type="dxa" w:w="0"/>
            </w:tcMar>
          </w:tcPr>
          <w:p w14:paraId="A1070000">
            <w:pPr>
              <w:pStyle w:val="Style_1"/>
              <w:ind w:firstLine="0" w:left="0"/>
              <w:jc w:val="center"/>
            </w:pPr>
            <w:r>
              <w:t>Класс (подкласс) условий труда</w:t>
            </w:r>
          </w:p>
        </w:tc>
      </w:tr>
      <w:tr>
        <w:tc>
          <w:tcPr>
            <w:tcW w:type="dxa" w:w="6123"/>
            <w:tcBorders>
              <w:top w:color="000000" w:sz="4" w:val="single"/>
              <w:left w:color="000000" w:sz="4" w:val="single"/>
              <w:bottom w:color="000000" w:sz="4" w:val="single"/>
              <w:right w:color="000000" w:sz="4" w:val="single"/>
            </w:tcBorders>
            <w:tcMar>
              <w:left w:type="dxa" w:w="0"/>
              <w:right w:type="dxa" w:w="0"/>
            </w:tcMar>
          </w:tcPr>
          <w:p w14:paraId="A2070000">
            <w:pPr>
              <w:pStyle w:val="Style_1"/>
              <w:ind w:firstLine="0" w:left="0"/>
              <w:jc w:val="center"/>
            </w:pPr>
            <w:r>
              <w:t>Химический</w:t>
            </w:r>
          </w:p>
        </w:tc>
        <w:tc>
          <w:tcPr>
            <w:tcW w:type="dxa" w:w="2948"/>
            <w:tcBorders>
              <w:top w:color="000000" w:sz="4" w:val="single"/>
              <w:left w:color="000000" w:sz="4" w:val="single"/>
              <w:bottom w:color="000000" w:sz="4" w:val="single"/>
              <w:right w:color="000000" w:sz="4" w:val="single"/>
            </w:tcBorders>
            <w:tcMar>
              <w:left w:type="dxa" w:w="0"/>
              <w:right w:type="dxa" w:w="0"/>
            </w:tcMar>
          </w:tcPr>
          <w:p w14:paraId="A3070000">
            <w:pPr>
              <w:pStyle w:val="Style_1"/>
              <w:ind w:firstLine="0" w:left="0"/>
              <w:jc w:val="left"/>
            </w:pPr>
          </w:p>
        </w:tc>
      </w:tr>
      <w:tr>
        <w:tc>
          <w:tcPr>
            <w:tcW w:type="dxa" w:w="6123"/>
            <w:tcBorders>
              <w:top w:color="000000" w:sz="4" w:val="single"/>
              <w:left w:color="000000" w:sz="4" w:val="single"/>
              <w:bottom w:color="000000" w:sz="4" w:val="single"/>
              <w:right w:color="000000" w:sz="4" w:val="single"/>
            </w:tcBorders>
            <w:tcMar>
              <w:left w:type="dxa" w:w="0"/>
              <w:right w:type="dxa" w:w="0"/>
            </w:tcMar>
          </w:tcPr>
          <w:p w14:paraId="A4070000">
            <w:pPr>
              <w:pStyle w:val="Style_1"/>
              <w:ind w:firstLine="0" w:left="0"/>
              <w:jc w:val="center"/>
            </w:pPr>
            <w:r>
              <w:t>Биологический</w:t>
            </w:r>
          </w:p>
        </w:tc>
        <w:tc>
          <w:tcPr>
            <w:tcW w:type="dxa" w:w="2948"/>
            <w:tcBorders>
              <w:top w:color="000000" w:sz="4" w:val="single"/>
              <w:left w:color="000000" w:sz="4" w:val="single"/>
              <w:bottom w:color="000000" w:sz="4" w:val="single"/>
              <w:right w:color="000000" w:sz="4" w:val="single"/>
            </w:tcBorders>
            <w:tcMar>
              <w:left w:type="dxa" w:w="0"/>
              <w:right w:type="dxa" w:w="0"/>
            </w:tcMar>
          </w:tcPr>
          <w:p w14:paraId="A5070000">
            <w:pPr>
              <w:pStyle w:val="Style_1"/>
              <w:ind w:firstLine="0" w:left="0"/>
              <w:jc w:val="left"/>
            </w:pPr>
          </w:p>
        </w:tc>
      </w:tr>
      <w:tr>
        <w:tc>
          <w:tcPr>
            <w:tcW w:type="dxa" w:w="6123"/>
            <w:tcBorders>
              <w:top w:color="000000" w:sz="4" w:val="single"/>
              <w:left w:color="000000" w:sz="4" w:val="single"/>
              <w:bottom w:color="000000" w:sz="4" w:val="single"/>
              <w:right w:color="000000" w:sz="4" w:val="single"/>
            </w:tcBorders>
            <w:tcMar>
              <w:left w:type="dxa" w:w="0"/>
              <w:right w:type="dxa" w:w="0"/>
            </w:tcMar>
          </w:tcPr>
          <w:p w14:paraId="A6070000">
            <w:pPr>
              <w:pStyle w:val="Style_1"/>
              <w:ind w:firstLine="0" w:left="0"/>
              <w:jc w:val="center"/>
            </w:pPr>
            <w:r>
              <w:t>Аэрозоли преимущественно фиброгенного действия</w:t>
            </w:r>
          </w:p>
        </w:tc>
        <w:tc>
          <w:tcPr>
            <w:tcW w:type="dxa" w:w="2948"/>
            <w:tcBorders>
              <w:top w:color="000000" w:sz="4" w:val="single"/>
              <w:left w:color="000000" w:sz="4" w:val="single"/>
              <w:bottom w:color="000000" w:sz="4" w:val="single"/>
              <w:right w:color="000000" w:sz="4" w:val="single"/>
            </w:tcBorders>
            <w:tcMar>
              <w:left w:type="dxa" w:w="0"/>
              <w:right w:type="dxa" w:w="0"/>
            </w:tcMar>
          </w:tcPr>
          <w:p w14:paraId="A7070000">
            <w:pPr>
              <w:pStyle w:val="Style_1"/>
              <w:ind w:firstLine="0" w:left="0"/>
              <w:jc w:val="left"/>
            </w:pPr>
          </w:p>
        </w:tc>
      </w:tr>
      <w:tr>
        <w:tc>
          <w:tcPr>
            <w:tcW w:type="dxa" w:w="6123"/>
            <w:tcBorders>
              <w:top w:color="000000" w:sz="4" w:val="single"/>
              <w:left w:color="000000" w:sz="4" w:val="single"/>
              <w:bottom w:color="000000" w:sz="4" w:val="single"/>
              <w:right w:color="000000" w:sz="4" w:val="single"/>
            </w:tcBorders>
            <w:tcMar>
              <w:left w:type="dxa" w:w="0"/>
              <w:right w:type="dxa" w:w="0"/>
            </w:tcMar>
          </w:tcPr>
          <w:p w14:paraId="A8070000">
            <w:pPr>
              <w:pStyle w:val="Style_1"/>
              <w:ind w:firstLine="0" w:left="0"/>
              <w:jc w:val="center"/>
            </w:pPr>
            <w:r>
              <w:t>Шум</w:t>
            </w:r>
          </w:p>
        </w:tc>
        <w:tc>
          <w:tcPr>
            <w:tcW w:type="dxa" w:w="2948"/>
            <w:tcBorders>
              <w:top w:color="000000" w:sz="4" w:val="single"/>
              <w:left w:color="000000" w:sz="4" w:val="single"/>
              <w:bottom w:color="000000" w:sz="4" w:val="single"/>
              <w:right w:color="000000" w:sz="4" w:val="single"/>
            </w:tcBorders>
            <w:tcMar>
              <w:left w:type="dxa" w:w="0"/>
              <w:right w:type="dxa" w:w="0"/>
            </w:tcMar>
          </w:tcPr>
          <w:p w14:paraId="A9070000">
            <w:pPr>
              <w:pStyle w:val="Style_1"/>
              <w:ind w:firstLine="0" w:left="0"/>
              <w:jc w:val="left"/>
            </w:pPr>
          </w:p>
        </w:tc>
      </w:tr>
      <w:tr>
        <w:tc>
          <w:tcPr>
            <w:tcW w:type="dxa" w:w="6123"/>
            <w:tcBorders>
              <w:top w:color="000000" w:sz="4" w:val="single"/>
              <w:left w:color="000000" w:sz="4" w:val="single"/>
              <w:bottom w:color="000000" w:sz="4" w:val="single"/>
              <w:right w:color="000000" w:sz="4" w:val="single"/>
            </w:tcBorders>
            <w:tcMar>
              <w:left w:type="dxa" w:w="0"/>
              <w:right w:type="dxa" w:w="0"/>
            </w:tcMar>
          </w:tcPr>
          <w:p w14:paraId="AA070000">
            <w:pPr>
              <w:pStyle w:val="Style_1"/>
              <w:ind w:firstLine="0" w:left="0"/>
              <w:jc w:val="center"/>
            </w:pPr>
            <w:r>
              <w:t>Вибрация общая</w:t>
            </w:r>
          </w:p>
        </w:tc>
        <w:tc>
          <w:tcPr>
            <w:tcW w:type="dxa" w:w="2948"/>
            <w:tcBorders>
              <w:top w:color="000000" w:sz="4" w:val="single"/>
              <w:left w:color="000000" w:sz="4" w:val="single"/>
              <w:bottom w:color="000000" w:sz="4" w:val="single"/>
              <w:right w:color="000000" w:sz="4" w:val="single"/>
            </w:tcBorders>
            <w:tcMar>
              <w:left w:type="dxa" w:w="0"/>
              <w:right w:type="dxa" w:w="0"/>
            </w:tcMar>
          </w:tcPr>
          <w:p w14:paraId="AB070000">
            <w:pPr>
              <w:pStyle w:val="Style_1"/>
              <w:ind w:firstLine="0" w:left="0"/>
              <w:jc w:val="left"/>
            </w:pPr>
          </w:p>
        </w:tc>
      </w:tr>
      <w:tr>
        <w:tc>
          <w:tcPr>
            <w:tcW w:type="dxa" w:w="6123"/>
            <w:tcBorders>
              <w:top w:color="000000" w:sz="4" w:val="single"/>
              <w:left w:color="000000" w:sz="4" w:val="single"/>
              <w:bottom w:color="000000" w:sz="4" w:val="single"/>
              <w:right w:color="000000" w:sz="4" w:val="single"/>
            </w:tcBorders>
            <w:tcMar>
              <w:left w:type="dxa" w:w="0"/>
              <w:right w:type="dxa" w:w="0"/>
            </w:tcMar>
          </w:tcPr>
          <w:p w14:paraId="AC070000">
            <w:pPr>
              <w:pStyle w:val="Style_1"/>
              <w:ind w:firstLine="0" w:left="0"/>
              <w:jc w:val="center"/>
            </w:pPr>
            <w:r>
              <w:t>Вибрация локальная</w:t>
            </w:r>
          </w:p>
        </w:tc>
        <w:tc>
          <w:tcPr>
            <w:tcW w:type="dxa" w:w="2948"/>
            <w:tcBorders>
              <w:top w:color="000000" w:sz="4" w:val="single"/>
              <w:left w:color="000000" w:sz="4" w:val="single"/>
              <w:bottom w:color="000000" w:sz="4" w:val="single"/>
              <w:right w:color="000000" w:sz="4" w:val="single"/>
            </w:tcBorders>
            <w:tcMar>
              <w:left w:type="dxa" w:w="0"/>
              <w:right w:type="dxa" w:w="0"/>
            </w:tcMar>
          </w:tcPr>
          <w:p w14:paraId="AD070000">
            <w:pPr>
              <w:pStyle w:val="Style_1"/>
              <w:ind w:firstLine="0" w:left="0"/>
              <w:jc w:val="left"/>
            </w:pPr>
          </w:p>
        </w:tc>
      </w:tr>
      <w:tr>
        <w:tc>
          <w:tcPr>
            <w:tcW w:type="dxa" w:w="6123"/>
            <w:tcBorders>
              <w:top w:color="000000" w:sz="4" w:val="single"/>
              <w:left w:color="000000" w:sz="4" w:val="single"/>
              <w:bottom w:color="000000" w:sz="4" w:val="single"/>
              <w:right w:color="000000" w:sz="4" w:val="single"/>
            </w:tcBorders>
            <w:tcMar>
              <w:left w:type="dxa" w:w="0"/>
              <w:right w:type="dxa" w:w="0"/>
            </w:tcMar>
          </w:tcPr>
          <w:p w14:paraId="AE070000">
            <w:pPr>
              <w:pStyle w:val="Style_1"/>
              <w:ind w:firstLine="0" w:left="0"/>
              <w:jc w:val="center"/>
            </w:pPr>
            <w:r>
              <w:t>Инфразвук</w:t>
            </w:r>
          </w:p>
        </w:tc>
        <w:tc>
          <w:tcPr>
            <w:tcW w:type="dxa" w:w="2948"/>
            <w:tcBorders>
              <w:top w:color="000000" w:sz="4" w:val="single"/>
              <w:left w:color="000000" w:sz="4" w:val="single"/>
              <w:bottom w:color="000000" w:sz="4" w:val="single"/>
              <w:right w:color="000000" w:sz="4" w:val="single"/>
            </w:tcBorders>
            <w:tcMar>
              <w:left w:type="dxa" w:w="0"/>
              <w:right w:type="dxa" w:w="0"/>
            </w:tcMar>
          </w:tcPr>
          <w:p w14:paraId="AF070000">
            <w:pPr>
              <w:pStyle w:val="Style_1"/>
              <w:ind w:firstLine="0" w:left="0"/>
              <w:jc w:val="left"/>
            </w:pPr>
          </w:p>
        </w:tc>
      </w:tr>
      <w:tr>
        <w:tc>
          <w:tcPr>
            <w:tcW w:type="dxa" w:w="6123"/>
            <w:tcBorders>
              <w:top w:color="000000" w:sz="4" w:val="single"/>
              <w:left w:color="000000" w:sz="4" w:val="single"/>
              <w:bottom w:color="000000" w:sz="4" w:val="single"/>
              <w:right w:color="000000" w:sz="4" w:val="single"/>
            </w:tcBorders>
            <w:tcMar>
              <w:left w:type="dxa" w:w="0"/>
              <w:right w:type="dxa" w:w="0"/>
            </w:tcMar>
          </w:tcPr>
          <w:p w14:paraId="B0070000">
            <w:pPr>
              <w:pStyle w:val="Style_1"/>
              <w:ind w:firstLine="0" w:left="0"/>
              <w:jc w:val="center"/>
            </w:pPr>
            <w:r>
              <w:t>Ультразвук воздушный</w:t>
            </w:r>
          </w:p>
        </w:tc>
        <w:tc>
          <w:tcPr>
            <w:tcW w:type="dxa" w:w="2948"/>
            <w:tcBorders>
              <w:top w:color="000000" w:sz="4" w:val="single"/>
              <w:left w:color="000000" w:sz="4" w:val="single"/>
              <w:bottom w:color="000000" w:sz="4" w:val="single"/>
              <w:right w:color="000000" w:sz="4" w:val="single"/>
            </w:tcBorders>
            <w:tcMar>
              <w:left w:type="dxa" w:w="0"/>
              <w:right w:type="dxa" w:w="0"/>
            </w:tcMar>
          </w:tcPr>
          <w:p w14:paraId="B1070000">
            <w:pPr>
              <w:pStyle w:val="Style_1"/>
              <w:ind w:firstLine="0" w:left="0"/>
              <w:jc w:val="left"/>
            </w:pPr>
          </w:p>
        </w:tc>
      </w:tr>
      <w:tr>
        <w:tc>
          <w:tcPr>
            <w:tcW w:type="dxa" w:w="6123"/>
            <w:tcBorders>
              <w:top w:color="000000" w:sz="4" w:val="single"/>
              <w:left w:color="000000" w:sz="4" w:val="single"/>
              <w:bottom w:color="000000" w:sz="4" w:val="single"/>
              <w:right w:color="000000" w:sz="4" w:val="single"/>
            </w:tcBorders>
            <w:tcMar>
              <w:left w:type="dxa" w:w="0"/>
              <w:right w:type="dxa" w:w="0"/>
            </w:tcMar>
          </w:tcPr>
          <w:p w14:paraId="B2070000">
            <w:pPr>
              <w:pStyle w:val="Style_1"/>
              <w:ind w:firstLine="0" w:left="0"/>
              <w:jc w:val="center"/>
            </w:pPr>
            <w:r>
              <w:t>Неионизирующие излучения</w:t>
            </w:r>
          </w:p>
        </w:tc>
        <w:tc>
          <w:tcPr>
            <w:tcW w:type="dxa" w:w="2948"/>
            <w:tcBorders>
              <w:top w:color="000000" w:sz="4" w:val="single"/>
              <w:left w:color="000000" w:sz="4" w:val="single"/>
              <w:bottom w:color="000000" w:sz="4" w:val="single"/>
              <w:right w:color="000000" w:sz="4" w:val="single"/>
            </w:tcBorders>
            <w:tcMar>
              <w:left w:type="dxa" w:w="0"/>
              <w:right w:type="dxa" w:w="0"/>
            </w:tcMar>
          </w:tcPr>
          <w:p w14:paraId="B3070000">
            <w:pPr>
              <w:pStyle w:val="Style_1"/>
              <w:ind w:firstLine="0" w:left="0"/>
              <w:jc w:val="left"/>
            </w:pPr>
          </w:p>
        </w:tc>
      </w:tr>
      <w:tr>
        <w:tc>
          <w:tcPr>
            <w:tcW w:type="dxa" w:w="6123"/>
            <w:tcBorders>
              <w:top w:color="000000" w:sz="4" w:val="single"/>
              <w:left w:color="000000" w:sz="4" w:val="single"/>
              <w:bottom w:color="000000" w:sz="4" w:val="single"/>
              <w:right w:color="000000" w:sz="4" w:val="single"/>
            </w:tcBorders>
            <w:tcMar>
              <w:left w:type="dxa" w:w="0"/>
              <w:right w:type="dxa" w:w="0"/>
            </w:tcMar>
          </w:tcPr>
          <w:p w14:paraId="B4070000">
            <w:pPr>
              <w:pStyle w:val="Style_1"/>
              <w:ind w:firstLine="0" w:left="0"/>
              <w:jc w:val="center"/>
            </w:pPr>
            <w:r>
              <w:t>Ионизирующие излучения</w:t>
            </w:r>
          </w:p>
        </w:tc>
        <w:tc>
          <w:tcPr>
            <w:tcW w:type="dxa" w:w="2948"/>
            <w:tcBorders>
              <w:top w:color="000000" w:sz="4" w:val="single"/>
              <w:left w:color="000000" w:sz="4" w:val="single"/>
              <w:bottom w:color="000000" w:sz="4" w:val="single"/>
              <w:right w:color="000000" w:sz="4" w:val="single"/>
            </w:tcBorders>
            <w:tcMar>
              <w:left w:type="dxa" w:w="0"/>
              <w:right w:type="dxa" w:w="0"/>
            </w:tcMar>
          </w:tcPr>
          <w:p w14:paraId="B5070000">
            <w:pPr>
              <w:pStyle w:val="Style_1"/>
              <w:ind w:firstLine="0" w:left="0"/>
              <w:jc w:val="left"/>
            </w:pPr>
          </w:p>
        </w:tc>
      </w:tr>
      <w:tr>
        <w:tc>
          <w:tcPr>
            <w:tcW w:type="dxa" w:w="6123"/>
            <w:tcBorders>
              <w:top w:color="000000" w:sz="4" w:val="single"/>
              <w:left w:color="000000" w:sz="4" w:val="single"/>
              <w:bottom w:color="000000" w:sz="4" w:val="single"/>
              <w:right w:color="000000" w:sz="4" w:val="single"/>
            </w:tcBorders>
            <w:tcMar>
              <w:left w:type="dxa" w:w="0"/>
              <w:right w:type="dxa" w:w="0"/>
            </w:tcMar>
          </w:tcPr>
          <w:p w14:paraId="B6070000">
            <w:pPr>
              <w:pStyle w:val="Style_1"/>
              <w:ind w:firstLine="0" w:left="0"/>
              <w:jc w:val="center"/>
            </w:pPr>
            <w:r>
              <w:t>Параметры микроклимата</w:t>
            </w:r>
          </w:p>
        </w:tc>
        <w:tc>
          <w:tcPr>
            <w:tcW w:type="dxa" w:w="2948"/>
            <w:tcBorders>
              <w:top w:color="000000" w:sz="4" w:val="single"/>
              <w:left w:color="000000" w:sz="4" w:val="single"/>
              <w:bottom w:color="000000" w:sz="4" w:val="single"/>
              <w:right w:color="000000" w:sz="4" w:val="single"/>
            </w:tcBorders>
            <w:tcMar>
              <w:left w:type="dxa" w:w="0"/>
              <w:right w:type="dxa" w:w="0"/>
            </w:tcMar>
          </w:tcPr>
          <w:p w14:paraId="B7070000">
            <w:pPr>
              <w:pStyle w:val="Style_1"/>
              <w:ind w:firstLine="0" w:left="0"/>
              <w:jc w:val="left"/>
            </w:pPr>
          </w:p>
        </w:tc>
      </w:tr>
      <w:tr>
        <w:tc>
          <w:tcPr>
            <w:tcW w:type="dxa" w:w="6123"/>
            <w:tcBorders>
              <w:top w:color="000000" w:sz="4" w:val="single"/>
              <w:left w:color="000000" w:sz="4" w:val="single"/>
              <w:bottom w:color="000000" w:sz="4" w:val="single"/>
              <w:right w:color="000000" w:sz="4" w:val="single"/>
            </w:tcBorders>
            <w:tcMar>
              <w:left w:type="dxa" w:w="0"/>
              <w:right w:type="dxa" w:w="0"/>
            </w:tcMar>
          </w:tcPr>
          <w:p w14:paraId="B8070000">
            <w:pPr>
              <w:pStyle w:val="Style_1"/>
              <w:ind w:firstLine="0" w:left="0"/>
              <w:jc w:val="center"/>
            </w:pPr>
            <w:r>
              <w:t>Световая среда</w:t>
            </w:r>
          </w:p>
        </w:tc>
        <w:tc>
          <w:tcPr>
            <w:tcW w:type="dxa" w:w="2948"/>
            <w:tcBorders>
              <w:top w:color="000000" w:sz="4" w:val="single"/>
              <w:left w:color="000000" w:sz="4" w:val="single"/>
              <w:bottom w:color="000000" w:sz="4" w:val="single"/>
              <w:right w:color="000000" w:sz="4" w:val="single"/>
            </w:tcBorders>
            <w:tcMar>
              <w:left w:type="dxa" w:w="0"/>
              <w:right w:type="dxa" w:w="0"/>
            </w:tcMar>
          </w:tcPr>
          <w:p w14:paraId="B9070000">
            <w:pPr>
              <w:pStyle w:val="Style_1"/>
              <w:ind w:firstLine="0" w:left="0"/>
              <w:jc w:val="left"/>
            </w:pPr>
          </w:p>
        </w:tc>
      </w:tr>
      <w:tr>
        <w:tc>
          <w:tcPr>
            <w:tcW w:type="dxa" w:w="6123"/>
            <w:tcBorders>
              <w:top w:color="000000" w:sz="4" w:val="single"/>
              <w:left w:color="000000" w:sz="4" w:val="single"/>
              <w:bottom w:color="000000" w:sz="4" w:val="single"/>
              <w:right w:color="000000" w:sz="4" w:val="single"/>
            </w:tcBorders>
            <w:tcMar>
              <w:left w:type="dxa" w:w="0"/>
              <w:right w:type="dxa" w:w="0"/>
            </w:tcMar>
          </w:tcPr>
          <w:p w14:paraId="BA070000">
            <w:pPr>
              <w:pStyle w:val="Style_1"/>
              <w:ind w:firstLine="0" w:left="0"/>
              <w:jc w:val="center"/>
            </w:pPr>
            <w:r>
              <w:t>Тяжесть трудового процесса</w:t>
            </w:r>
          </w:p>
        </w:tc>
        <w:tc>
          <w:tcPr>
            <w:tcW w:type="dxa" w:w="2948"/>
            <w:tcBorders>
              <w:top w:color="000000" w:sz="4" w:val="single"/>
              <w:left w:color="000000" w:sz="4" w:val="single"/>
              <w:bottom w:color="000000" w:sz="4" w:val="single"/>
              <w:right w:color="000000" w:sz="4" w:val="single"/>
            </w:tcBorders>
            <w:tcMar>
              <w:left w:type="dxa" w:w="0"/>
              <w:right w:type="dxa" w:w="0"/>
            </w:tcMar>
          </w:tcPr>
          <w:p w14:paraId="BB070000">
            <w:pPr>
              <w:pStyle w:val="Style_1"/>
              <w:ind w:firstLine="0" w:left="0"/>
              <w:jc w:val="left"/>
            </w:pPr>
          </w:p>
        </w:tc>
      </w:tr>
      <w:tr>
        <w:tc>
          <w:tcPr>
            <w:tcW w:type="dxa" w:w="6123"/>
            <w:tcBorders>
              <w:top w:color="000000" w:sz="4" w:val="single"/>
              <w:left w:color="000000" w:sz="4" w:val="single"/>
              <w:bottom w:color="000000" w:sz="4" w:val="single"/>
              <w:right w:color="000000" w:sz="4" w:val="single"/>
            </w:tcBorders>
            <w:tcMar>
              <w:left w:type="dxa" w:w="0"/>
              <w:right w:type="dxa" w:w="0"/>
            </w:tcMar>
          </w:tcPr>
          <w:p w14:paraId="BC070000">
            <w:pPr>
              <w:pStyle w:val="Style_1"/>
              <w:ind w:firstLine="0" w:left="0"/>
              <w:jc w:val="center"/>
            </w:pPr>
            <w:r>
              <w:t>Напряженность трудового процесса</w:t>
            </w:r>
          </w:p>
        </w:tc>
        <w:tc>
          <w:tcPr>
            <w:tcW w:type="dxa" w:w="2948"/>
            <w:tcBorders>
              <w:top w:color="000000" w:sz="4" w:val="single"/>
              <w:left w:color="000000" w:sz="4" w:val="single"/>
              <w:bottom w:color="000000" w:sz="4" w:val="single"/>
              <w:right w:color="000000" w:sz="4" w:val="single"/>
            </w:tcBorders>
            <w:tcMar>
              <w:left w:type="dxa" w:w="0"/>
              <w:right w:type="dxa" w:w="0"/>
            </w:tcMar>
          </w:tcPr>
          <w:p w14:paraId="BD070000">
            <w:pPr>
              <w:pStyle w:val="Style_1"/>
              <w:ind w:firstLine="0" w:left="0"/>
              <w:jc w:val="left"/>
            </w:pPr>
          </w:p>
        </w:tc>
      </w:tr>
      <w:tr>
        <w:tc>
          <w:tcPr>
            <w:tcW w:type="dxa" w:w="6123"/>
            <w:tcBorders>
              <w:top w:color="000000" w:sz="4" w:val="single"/>
              <w:left w:color="000000" w:sz="4" w:val="single"/>
              <w:bottom w:color="000000" w:sz="4" w:val="single"/>
              <w:right w:color="000000" w:sz="4" w:val="single"/>
            </w:tcBorders>
            <w:tcMar>
              <w:left w:type="dxa" w:w="0"/>
              <w:right w:type="dxa" w:w="0"/>
            </w:tcMar>
          </w:tcPr>
          <w:p w14:paraId="BE070000">
            <w:pPr>
              <w:pStyle w:val="Style_1"/>
              <w:ind w:firstLine="0" w:left="0"/>
              <w:jc w:val="center"/>
            </w:pPr>
            <w:r>
              <w:t>Общая оценка условий труда</w:t>
            </w:r>
          </w:p>
        </w:tc>
        <w:tc>
          <w:tcPr>
            <w:tcW w:type="dxa" w:w="2948"/>
            <w:tcBorders>
              <w:top w:color="000000" w:sz="4" w:val="single"/>
              <w:left w:color="000000" w:sz="4" w:val="single"/>
              <w:bottom w:color="000000" w:sz="4" w:val="single"/>
              <w:right w:color="000000" w:sz="4" w:val="single"/>
            </w:tcBorders>
            <w:tcMar>
              <w:left w:type="dxa" w:w="0"/>
              <w:right w:type="dxa" w:w="0"/>
            </w:tcMar>
          </w:tcPr>
          <w:p w14:paraId="BF070000">
            <w:pPr>
              <w:pStyle w:val="Style_1"/>
              <w:ind w:firstLine="0" w:left="0"/>
              <w:jc w:val="left"/>
            </w:pPr>
          </w:p>
        </w:tc>
      </w:tr>
    </w:tbl>
    <w:p w14:paraId="C0070000">
      <w:pPr>
        <w:pStyle w:val="Style_1"/>
        <w:ind w:firstLine="0" w:left="0"/>
        <w:jc w:val="both"/>
      </w:pPr>
    </w:p>
    <w:p w14:paraId="C1070000">
      <w:pPr>
        <w:pStyle w:val="Style_1"/>
        <w:ind w:firstLine="0" w:left="0"/>
        <w:jc w:val="both"/>
      </w:pPr>
    </w:p>
    <w:p w14:paraId="C2070000">
      <w:pPr>
        <w:pStyle w:val="Style_1"/>
        <w:ind w:firstLine="0" w:left="0"/>
        <w:jc w:val="both"/>
      </w:pPr>
    </w:p>
    <w:p w14:paraId="C3070000">
      <w:pPr>
        <w:pStyle w:val="Style_1"/>
        <w:ind w:firstLine="0" w:left="0"/>
        <w:jc w:val="both"/>
      </w:pPr>
    </w:p>
    <w:p w14:paraId="C4070000">
      <w:pPr>
        <w:pStyle w:val="Style_1"/>
        <w:ind w:firstLine="0" w:left="0"/>
        <w:jc w:val="both"/>
      </w:pPr>
    </w:p>
    <w:p w14:paraId="C5070000">
      <w:pPr>
        <w:pStyle w:val="Style_1"/>
        <w:ind w:firstLine="0" w:left="0"/>
        <w:jc w:val="right"/>
        <w:outlineLvl w:val="0"/>
      </w:pPr>
      <w:r>
        <w:t>Приложение N 2</w:t>
      </w:r>
    </w:p>
    <w:p w14:paraId="C6070000">
      <w:pPr>
        <w:pStyle w:val="Style_1"/>
        <w:ind w:firstLine="0" w:left="0"/>
        <w:jc w:val="right"/>
      </w:pPr>
      <w:r>
        <w:t>к приказу Министерства труда</w:t>
      </w:r>
    </w:p>
    <w:p w14:paraId="C7070000">
      <w:pPr>
        <w:pStyle w:val="Style_1"/>
        <w:ind w:firstLine="0" w:left="0"/>
        <w:jc w:val="right"/>
      </w:pPr>
      <w:r>
        <w:t>и социальной защиты</w:t>
      </w:r>
    </w:p>
    <w:p w14:paraId="C8070000">
      <w:pPr>
        <w:pStyle w:val="Style_1"/>
        <w:ind w:firstLine="0" w:left="0"/>
        <w:jc w:val="right"/>
      </w:pPr>
      <w:r>
        <w:t>Российской Федерации</w:t>
      </w:r>
    </w:p>
    <w:p w14:paraId="C9070000">
      <w:pPr>
        <w:pStyle w:val="Style_1"/>
        <w:ind w:firstLine="0" w:left="0"/>
        <w:jc w:val="right"/>
      </w:pPr>
      <w:r>
        <w:t>от 21 ноября 2023 г. N 817н</w:t>
      </w:r>
    </w:p>
    <w:p w14:paraId="CA070000">
      <w:pPr>
        <w:pStyle w:val="Style_1"/>
        <w:ind w:firstLine="0" w:left="0"/>
        <w:jc w:val="both"/>
      </w:pPr>
    </w:p>
    <w:p w14:paraId="CB070000">
      <w:pPr>
        <w:pStyle w:val="Style_1"/>
        <w:ind w:firstLine="0" w:left="0"/>
        <w:jc w:val="center"/>
        <w:rPr>
          <w:b w:val="1"/>
        </w:rPr>
      </w:pPr>
      <w:bookmarkStart w:id="57" w:name="Par1982"/>
      <w:bookmarkEnd w:id="57"/>
      <w:r>
        <w:rPr>
          <w:b w:val="1"/>
        </w:rPr>
        <w:t>КЛАССИФИКАТОР</w:t>
      </w:r>
    </w:p>
    <w:p w14:paraId="CC070000">
      <w:pPr>
        <w:pStyle w:val="Style_1"/>
        <w:ind w:firstLine="0" w:left="0"/>
        <w:jc w:val="center"/>
        <w:rPr>
          <w:b w:val="1"/>
        </w:rPr>
      </w:pPr>
      <w:r>
        <w:rPr>
          <w:b w:val="1"/>
        </w:rPr>
        <w:t>ВРЕДНЫХ И (ИЛИ) ОПАСНЫХ ПРОИЗВОДСТВЕННЫХ ФАКТОРОВ</w:t>
      </w:r>
    </w:p>
    <w:p w14:paraId="CD070000">
      <w:pPr>
        <w:pStyle w:val="Style_1"/>
        <w:ind w:firstLine="0" w:left="0"/>
        <w:jc w:val="both"/>
      </w:pPr>
    </w:p>
    <w:tbl>
      <w:tblPr>
        <w:tblStyle w:val="Style_2"/>
        <w:tblLayout w:type="fixed"/>
        <w:tblCellMar>
          <w:left w:type="dxa" w:w="0"/>
          <w:right w:type="dxa" w:w="0"/>
        </w:tblCellMar>
      </w:tblPr>
      <w:tblGrid>
        <w:gridCol w:w="1077"/>
        <w:gridCol w:w="7994"/>
      </w:tblGrid>
      <w:tr>
        <w:tc>
          <w:tcPr>
            <w:tcW w:type="dxa" w:w="1077"/>
            <w:tcBorders>
              <w:top w:color="000000" w:sz="4" w:val="single"/>
              <w:left w:color="000000" w:sz="4" w:val="single"/>
              <w:bottom w:color="000000" w:sz="4" w:val="single"/>
              <w:right w:color="000000" w:sz="4" w:val="single"/>
            </w:tcBorders>
            <w:tcMar>
              <w:left w:type="dxa" w:w="0"/>
              <w:right w:type="dxa" w:w="0"/>
            </w:tcMar>
          </w:tcPr>
          <w:p w14:paraId="CE070000">
            <w:pPr>
              <w:pStyle w:val="Style_1"/>
              <w:ind w:firstLine="0" w:left="0"/>
              <w:jc w:val="center"/>
            </w:pPr>
            <w:r>
              <w:t>N п/п</w:t>
            </w:r>
          </w:p>
        </w:tc>
        <w:tc>
          <w:tcPr>
            <w:tcW w:type="dxa" w:w="7994"/>
            <w:tcBorders>
              <w:top w:color="000000" w:sz="4" w:val="single"/>
              <w:left w:color="000000" w:sz="4" w:val="single"/>
              <w:bottom w:color="000000" w:sz="4" w:val="single"/>
              <w:right w:color="000000" w:sz="4" w:val="single"/>
            </w:tcBorders>
            <w:tcMar>
              <w:left w:type="dxa" w:w="0"/>
              <w:right w:type="dxa" w:w="0"/>
            </w:tcMar>
          </w:tcPr>
          <w:p w14:paraId="CF070000">
            <w:pPr>
              <w:pStyle w:val="Style_1"/>
              <w:ind w:firstLine="0" w:left="0"/>
              <w:jc w:val="center"/>
            </w:pPr>
            <w:r>
              <w:t>Наименование вредного и (или) опасного фактора производственной среды и трудового процесса</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D0070000">
            <w:pPr>
              <w:pStyle w:val="Style_1"/>
              <w:ind w:firstLine="0" w:left="0"/>
              <w:jc w:val="center"/>
              <w:outlineLvl w:val="1"/>
            </w:pPr>
            <w:r>
              <w:t>1</w:t>
            </w:r>
          </w:p>
        </w:tc>
        <w:tc>
          <w:tcPr>
            <w:tcW w:type="dxa" w:w="7994"/>
            <w:tcBorders>
              <w:top w:color="000000" w:sz="4" w:val="single"/>
              <w:left w:color="000000" w:sz="4" w:val="single"/>
              <w:bottom w:color="000000" w:sz="4" w:val="single"/>
              <w:right w:color="000000" w:sz="4" w:val="single"/>
            </w:tcBorders>
            <w:tcMar>
              <w:left w:type="dxa" w:w="0"/>
              <w:right w:type="dxa" w:w="0"/>
            </w:tcMar>
          </w:tcPr>
          <w:p w14:paraId="D1070000">
            <w:pPr>
              <w:pStyle w:val="Style_1"/>
              <w:ind w:firstLine="0" w:left="0"/>
              <w:jc w:val="both"/>
            </w:pPr>
            <w:r>
              <w:t>Физические факторы</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D2070000">
            <w:pPr>
              <w:pStyle w:val="Style_1"/>
              <w:ind w:firstLine="0" w:left="0"/>
              <w:jc w:val="center"/>
            </w:pPr>
            <w:r>
              <w:t>1.1</w:t>
            </w:r>
          </w:p>
        </w:tc>
        <w:tc>
          <w:tcPr>
            <w:tcW w:type="dxa" w:w="7994"/>
            <w:tcBorders>
              <w:top w:color="000000" w:sz="4" w:val="single"/>
              <w:left w:color="000000" w:sz="4" w:val="single"/>
              <w:bottom w:color="000000" w:sz="4" w:val="single"/>
              <w:right w:color="000000" w:sz="4" w:val="single"/>
            </w:tcBorders>
            <w:tcMar>
              <w:left w:type="dxa" w:w="0"/>
              <w:right w:type="dxa" w:w="0"/>
            </w:tcMar>
          </w:tcPr>
          <w:p w14:paraId="D3070000">
            <w:pPr>
              <w:pStyle w:val="Style_1"/>
              <w:ind w:firstLine="0" w:left="0"/>
              <w:jc w:val="both"/>
            </w:pPr>
            <w:r>
              <w:t>Микроклимат</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D4070000">
            <w:pPr>
              <w:pStyle w:val="Style_1"/>
              <w:ind w:firstLine="0" w:left="0"/>
              <w:jc w:val="center"/>
            </w:pPr>
            <w:bookmarkStart w:id="58" w:name="Par1991"/>
            <w:bookmarkEnd w:id="58"/>
            <w:r>
              <w:t>1.1.1</w:t>
            </w:r>
          </w:p>
        </w:tc>
        <w:tc>
          <w:tcPr>
            <w:tcW w:type="dxa" w:w="7994"/>
            <w:tcBorders>
              <w:top w:color="000000" w:sz="4" w:val="single"/>
              <w:left w:color="000000" w:sz="4" w:val="single"/>
              <w:bottom w:color="000000" w:sz="4" w:val="single"/>
              <w:right w:color="000000" w:sz="4" w:val="single"/>
            </w:tcBorders>
            <w:tcMar>
              <w:left w:type="dxa" w:w="0"/>
              <w:right w:type="dxa" w:w="0"/>
            </w:tcMar>
          </w:tcPr>
          <w:p w14:paraId="D5070000">
            <w:pPr>
              <w:pStyle w:val="Style_1"/>
              <w:ind w:firstLine="0" w:left="0"/>
              <w:jc w:val="both"/>
            </w:pPr>
            <w:r>
              <w:t>Температура воздуха</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D6070000">
            <w:pPr>
              <w:pStyle w:val="Style_1"/>
              <w:ind w:firstLine="0" w:left="0"/>
              <w:jc w:val="center"/>
            </w:pPr>
            <w:r>
              <w:t>1.1.2</w:t>
            </w:r>
          </w:p>
        </w:tc>
        <w:tc>
          <w:tcPr>
            <w:tcW w:type="dxa" w:w="7994"/>
            <w:tcBorders>
              <w:top w:color="000000" w:sz="4" w:val="single"/>
              <w:left w:color="000000" w:sz="4" w:val="single"/>
              <w:bottom w:color="000000" w:sz="4" w:val="single"/>
              <w:right w:color="000000" w:sz="4" w:val="single"/>
            </w:tcBorders>
            <w:tcMar>
              <w:left w:type="dxa" w:w="0"/>
              <w:right w:type="dxa" w:w="0"/>
            </w:tcMar>
          </w:tcPr>
          <w:p w14:paraId="D7070000">
            <w:pPr>
              <w:pStyle w:val="Style_1"/>
              <w:ind w:firstLine="0" w:left="0"/>
              <w:jc w:val="both"/>
            </w:pPr>
            <w:r>
              <w:t>Относительная влажность воздуха</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D8070000">
            <w:pPr>
              <w:pStyle w:val="Style_1"/>
              <w:ind w:firstLine="0" w:left="0"/>
              <w:jc w:val="center"/>
            </w:pPr>
            <w:r>
              <w:t>1.1.3</w:t>
            </w:r>
          </w:p>
        </w:tc>
        <w:tc>
          <w:tcPr>
            <w:tcW w:type="dxa" w:w="7994"/>
            <w:tcBorders>
              <w:top w:color="000000" w:sz="4" w:val="single"/>
              <w:left w:color="000000" w:sz="4" w:val="single"/>
              <w:bottom w:color="000000" w:sz="4" w:val="single"/>
              <w:right w:color="000000" w:sz="4" w:val="single"/>
            </w:tcBorders>
            <w:tcMar>
              <w:left w:type="dxa" w:w="0"/>
              <w:right w:type="dxa" w:w="0"/>
            </w:tcMar>
          </w:tcPr>
          <w:p w14:paraId="D9070000">
            <w:pPr>
              <w:pStyle w:val="Style_1"/>
              <w:ind w:firstLine="0" w:left="0"/>
              <w:jc w:val="both"/>
            </w:pPr>
            <w:r>
              <w:t>Скорость движения воздуха</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DA070000">
            <w:pPr>
              <w:pStyle w:val="Style_1"/>
              <w:ind w:firstLine="0" w:left="0"/>
              <w:jc w:val="center"/>
            </w:pPr>
            <w:bookmarkStart w:id="59" w:name="Par1997"/>
            <w:bookmarkEnd w:id="59"/>
            <w:r>
              <w:t>1.1.4</w:t>
            </w:r>
          </w:p>
        </w:tc>
        <w:tc>
          <w:tcPr>
            <w:tcW w:type="dxa" w:w="7994"/>
            <w:tcBorders>
              <w:top w:color="000000" w:sz="4" w:val="single"/>
              <w:left w:color="000000" w:sz="4" w:val="single"/>
              <w:bottom w:color="000000" w:sz="4" w:val="single"/>
              <w:right w:color="000000" w:sz="4" w:val="single"/>
            </w:tcBorders>
            <w:tcMar>
              <w:left w:type="dxa" w:w="0"/>
              <w:right w:type="dxa" w:w="0"/>
            </w:tcMar>
          </w:tcPr>
          <w:p w14:paraId="DB070000">
            <w:pPr>
              <w:pStyle w:val="Style_1"/>
              <w:ind w:firstLine="0" w:left="0"/>
              <w:jc w:val="both"/>
            </w:pPr>
            <w:r>
              <w:t>Тепловое излучение (облучение)</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DC070000">
            <w:pPr>
              <w:pStyle w:val="Style_1"/>
              <w:ind w:firstLine="0" w:left="0"/>
              <w:jc w:val="center"/>
            </w:pPr>
            <w:bookmarkStart w:id="60" w:name="Par1999"/>
            <w:bookmarkEnd w:id="60"/>
            <w:r>
              <w:t>1.2</w:t>
            </w:r>
          </w:p>
        </w:tc>
        <w:tc>
          <w:tcPr>
            <w:tcW w:type="dxa" w:w="7994"/>
            <w:tcBorders>
              <w:top w:color="000000" w:sz="4" w:val="single"/>
              <w:left w:color="000000" w:sz="4" w:val="single"/>
              <w:bottom w:color="000000" w:sz="4" w:val="single"/>
              <w:right w:color="000000" w:sz="4" w:val="single"/>
            </w:tcBorders>
            <w:tcMar>
              <w:left w:type="dxa" w:w="0"/>
              <w:right w:type="dxa" w:w="0"/>
            </w:tcMar>
          </w:tcPr>
          <w:p w14:paraId="DD070000">
            <w:pPr>
              <w:pStyle w:val="Style_1"/>
              <w:ind w:firstLine="0" w:left="0"/>
              <w:jc w:val="both"/>
            </w:pPr>
            <w:r>
              <w:t>Аэрозоли преимущественно фиброгенного действия (АПФД)</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DE070000">
            <w:pPr>
              <w:pStyle w:val="Style_1"/>
              <w:ind w:firstLine="0" w:left="0"/>
              <w:jc w:val="center"/>
            </w:pPr>
            <w:r>
              <w:t>1.3</w:t>
            </w:r>
          </w:p>
        </w:tc>
        <w:tc>
          <w:tcPr>
            <w:tcW w:type="dxa" w:w="7994"/>
            <w:tcBorders>
              <w:top w:color="000000" w:sz="4" w:val="single"/>
              <w:left w:color="000000" w:sz="4" w:val="single"/>
              <w:bottom w:color="000000" w:sz="4" w:val="single"/>
              <w:right w:color="000000" w:sz="4" w:val="single"/>
            </w:tcBorders>
            <w:tcMar>
              <w:left w:type="dxa" w:w="0"/>
              <w:right w:type="dxa" w:w="0"/>
            </w:tcMar>
          </w:tcPr>
          <w:p w14:paraId="DF070000">
            <w:pPr>
              <w:pStyle w:val="Style_1"/>
              <w:ind w:firstLine="0" w:left="0"/>
              <w:jc w:val="both"/>
            </w:pPr>
            <w:r>
              <w:t>Виброакустические факторы</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E0070000">
            <w:pPr>
              <w:pStyle w:val="Style_1"/>
              <w:ind w:firstLine="0" w:left="0"/>
              <w:jc w:val="center"/>
            </w:pPr>
            <w:bookmarkStart w:id="61" w:name="Par2003"/>
            <w:bookmarkEnd w:id="61"/>
            <w:r>
              <w:t>1.3.1</w:t>
            </w:r>
          </w:p>
        </w:tc>
        <w:tc>
          <w:tcPr>
            <w:tcW w:type="dxa" w:w="7994"/>
            <w:tcBorders>
              <w:top w:color="000000" w:sz="4" w:val="single"/>
              <w:left w:color="000000" w:sz="4" w:val="single"/>
              <w:bottom w:color="000000" w:sz="4" w:val="single"/>
              <w:right w:color="000000" w:sz="4" w:val="single"/>
            </w:tcBorders>
            <w:tcMar>
              <w:left w:type="dxa" w:w="0"/>
              <w:right w:type="dxa" w:w="0"/>
            </w:tcMar>
          </w:tcPr>
          <w:p w14:paraId="E1070000">
            <w:pPr>
              <w:pStyle w:val="Style_1"/>
              <w:ind w:firstLine="0" w:left="0"/>
              <w:jc w:val="both"/>
            </w:pPr>
            <w:r>
              <w:t>Шум</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E2070000">
            <w:pPr>
              <w:pStyle w:val="Style_1"/>
              <w:ind w:firstLine="0" w:left="0"/>
              <w:jc w:val="center"/>
            </w:pPr>
            <w:r>
              <w:t>1.3.2</w:t>
            </w:r>
          </w:p>
        </w:tc>
        <w:tc>
          <w:tcPr>
            <w:tcW w:type="dxa" w:w="7994"/>
            <w:tcBorders>
              <w:top w:color="000000" w:sz="4" w:val="single"/>
              <w:left w:color="000000" w:sz="4" w:val="single"/>
              <w:bottom w:color="000000" w:sz="4" w:val="single"/>
              <w:right w:color="000000" w:sz="4" w:val="single"/>
            </w:tcBorders>
            <w:tcMar>
              <w:left w:type="dxa" w:w="0"/>
              <w:right w:type="dxa" w:w="0"/>
            </w:tcMar>
          </w:tcPr>
          <w:p w14:paraId="E3070000">
            <w:pPr>
              <w:pStyle w:val="Style_1"/>
              <w:ind w:firstLine="0" w:left="0"/>
              <w:jc w:val="both"/>
            </w:pPr>
            <w:r>
              <w:t>Инфразвук</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E4070000">
            <w:pPr>
              <w:pStyle w:val="Style_1"/>
              <w:ind w:firstLine="0" w:left="0"/>
              <w:jc w:val="center"/>
            </w:pPr>
            <w:r>
              <w:t>1.3.3</w:t>
            </w:r>
          </w:p>
        </w:tc>
        <w:tc>
          <w:tcPr>
            <w:tcW w:type="dxa" w:w="7994"/>
            <w:tcBorders>
              <w:top w:color="000000" w:sz="4" w:val="single"/>
              <w:left w:color="000000" w:sz="4" w:val="single"/>
              <w:bottom w:color="000000" w:sz="4" w:val="single"/>
              <w:right w:color="000000" w:sz="4" w:val="single"/>
            </w:tcBorders>
            <w:tcMar>
              <w:left w:type="dxa" w:w="0"/>
              <w:right w:type="dxa" w:w="0"/>
            </w:tcMar>
          </w:tcPr>
          <w:p w14:paraId="E5070000">
            <w:pPr>
              <w:pStyle w:val="Style_1"/>
              <w:ind w:firstLine="0" w:left="0"/>
              <w:jc w:val="both"/>
            </w:pPr>
            <w:r>
              <w:t>Ультразвук воздушный</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E6070000">
            <w:pPr>
              <w:pStyle w:val="Style_1"/>
              <w:ind w:firstLine="0" w:left="0"/>
              <w:jc w:val="center"/>
            </w:pPr>
            <w:r>
              <w:t>1.3.4</w:t>
            </w:r>
          </w:p>
        </w:tc>
        <w:tc>
          <w:tcPr>
            <w:tcW w:type="dxa" w:w="7994"/>
            <w:tcBorders>
              <w:top w:color="000000" w:sz="4" w:val="single"/>
              <w:left w:color="000000" w:sz="4" w:val="single"/>
              <w:bottom w:color="000000" w:sz="4" w:val="single"/>
              <w:right w:color="000000" w:sz="4" w:val="single"/>
            </w:tcBorders>
            <w:tcMar>
              <w:left w:type="dxa" w:w="0"/>
              <w:right w:type="dxa" w:w="0"/>
            </w:tcMar>
          </w:tcPr>
          <w:p w14:paraId="E7070000">
            <w:pPr>
              <w:pStyle w:val="Style_1"/>
              <w:ind w:firstLine="0" w:left="0"/>
              <w:jc w:val="both"/>
            </w:pPr>
            <w:r>
              <w:t>Общая вибрация</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E8070000">
            <w:pPr>
              <w:pStyle w:val="Style_1"/>
              <w:ind w:firstLine="0" w:left="0"/>
              <w:jc w:val="center"/>
            </w:pPr>
            <w:bookmarkStart w:id="62" w:name="Par2011"/>
            <w:bookmarkEnd w:id="62"/>
            <w:r>
              <w:t>1.3.5.</w:t>
            </w:r>
          </w:p>
        </w:tc>
        <w:tc>
          <w:tcPr>
            <w:tcW w:type="dxa" w:w="7994"/>
            <w:tcBorders>
              <w:top w:color="000000" w:sz="4" w:val="single"/>
              <w:left w:color="000000" w:sz="4" w:val="single"/>
              <w:bottom w:color="000000" w:sz="4" w:val="single"/>
              <w:right w:color="000000" w:sz="4" w:val="single"/>
            </w:tcBorders>
            <w:tcMar>
              <w:left w:type="dxa" w:w="0"/>
              <w:right w:type="dxa" w:w="0"/>
            </w:tcMar>
          </w:tcPr>
          <w:p w14:paraId="E9070000">
            <w:pPr>
              <w:pStyle w:val="Style_1"/>
              <w:ind w:firstLine="0" w:left="0"/>
              <w:jc w:val="both"/>
            </w:pPr>
            <w:r>
              <w:t>Локальная вибрация</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EA070000">
            <w:pPr>
              <w:pStyle w:val="Style_1"/>
              <w:ind w:firstLine="0" w:left="0"/>
              <w:jc w:val="center"/>
            </w:pPr>
            <w:bookmarkStart w:id="63" w:name="Par2013"/>
            <w:bookmarkEnd w:id="63"/>
            <w:r>
              <w:t>1.4</w:t>
            </w:r>
          </w:p>
        </w:tc>
        <w:tc>
          <w:tcPr>
            <w:tcW w:type="dxa" w:w="7994"/>
            <w:tcBorders>
              <w:top w:color="000000" w:sz="4" w:val="single"/>
              <w:left w:color="000000" w:sz="4" w:val="single"/>
              <w:bottom w:color="000000" w:sz="4" w:val="single"/>
              <w:right w:color="000000" w:sz="4" w:val="single"/>
            </w:tcBorders>
            <w:tcMar>
              <w:left w:type="dxa" w:w="0"/>
              <w:right w:type="dxa" w:w="0"/>
            </w:tcMar>
          </w:tcPr>
          <w:p w14:paraId="EB070000">
            <w:pPr>
              <w:pStyle w:val="Style_1"/>
              <w:ind w:firstLine="0" w:left="0"/>
              <w:jc w:val="both"/>
            </w:pPr>
            <w:r>
              <w:t>Световая среда</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EC070000">
            <w:pPr>
              <w:pStyle w:val="Style_1"/>
              <w:ind w:firstLine="0" w:left="0"/>
              <w:jc w:val="center"/>
            </w:pPr>
            <w:bookmarkStart w:id="64" w:name="Par2015"/>
            <w:bookmarkEnd w:id="64"/>
            <w:r>
              <w:t>1.4.1</w:t>
            </w:r>
          </w:p>
        </w:tc>
        <w:tc>
          <w:tcPr>
            <w:tcW w:type="dxa" w:w="7994"/>
            <w:tcBorders>
              <w:top w:color="000000" w:sz="4" w:val="single"/>
              <w:left w:color="000000" w:sz="4" w:val="single"/>
              <w:bottom w:color="000000" w:sz="4" w:val="single"/>
              <w:right w:color="000000" w:sz="4" w:val="single"/>
            </w:tcBorders>
            <w:tcMar>
              <w:left w:type="dxa" w:w="0"/>
              <w:right w:type="dxa" w:w="0"/>
            </w:tcMar>
          </w:tcPr>
          <w:p w14:paraId="ED070000">
            <w:pPr>
              <w:pStyle w:val="Style_1"/>
              <w:ind w:firstLine="0" w:left="0"/>
              <w:jc w:val="both"/>
            </w:pPr>
            <w:r>
              <w:t>Освещенность рабочей поверхности</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EE070000">
            <w:pPr>
              <w:pStyle w:val="Style_1"/>
              <w:ind w:firstLine="0" w:left="0"/>
              <w:jc w:val="center"/>
            </w:pPr>
            <w:r>
              <w:t>1.5</w:t>
            </w:r>
          </w:p>
        </w:tc>
        <w:tc>
          <w:tcPr>
            <w:tcW w:type="dxa" w:w="7994"/>
            <w:tcBorders>
              <w:top w:color="000000" w:sz="4" w:val="single"/>
              <w:left w:color="000000" w:sz="4" w:val="single"/>
              <w:bottom w:color="000000" w:sz="4" w:val="single"/>
              <w:right w:color="000000" w:sz="4" w:val="single"/>
            </w:tcBorders>
            <w:tcMar>
              <w:left w:type="dxa" w:w="0"/>
              <w:right w:type="dxa" w:w="0"/>
            </w:tcMar>
          </w:tcPr>
          <w:p w14:paraId="EF070000">
            <w:pPr>
              <w:pStyle w:val="Style_1"/>
              <w:ind w:firstLine="0" w:left="0"/>
              <w:jc w:val="both"/>
            </w:pPr>
            <w:r>
              <w:t>Неионизирующие излучения</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F0070000">
            <w:pPr>
              <w:pStyle w:val="Style_1"/>
              <w:ind w:firstLine="0" w:left="0"/>
              <w:jc w:val="center"/>
            </w:pPr>
            <w:bookmarkStart w:id="65" w:name="Par2019"/>
            <w:bookmarkEnd w:id="65"/>
            <w:r>
              <w:t>1.5.1</w:t>
            </w:r>
          </w:p>
        </w:tc>
        <w:tc>
          <w:tcPr>
            <w:tcW w:type="dxa" w:w="7994"/>
            <w:tcBorders>
              <w:top w:color="000000" w:sz="4" w:val="single"/>
              <w:left w:color="000000" w:sz="4" w:val="single"/>
              <w:bottom w:color="000000" w:sz="4" w:val="single"/>
              <w:right w:color="000000" w:sz="4" w:val="single"/>
            </w:tcBorders>
            <w:tcMar>
              <w:left w:type="dxa" w:w="0"/>
              <w:right w:type="dxa" w:w="0"/>
            </w:tcMar>
          </w:tcPr>
          <w:p w14:paraId="F1070000">
            <w:pPr>
              <w:pStyle w:val="Style_1"/>
              <w:ind w:firstLine="0" w:left="0"/>
              <w:jc w:val="both"/>
            </w:pPr>
            <w:r>
              <w:t>Переменное электромагнитное поле (промышленная частота 50 Гц)</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F2070000">
            <w:pPr>
              <w:pStyle w:val="Style_1"/>
              <w:ind w:firstLine="0" w:left="0"/>
              <w:jc w:val="center"/>
            </w:pPr>
            <w:r>
              <w:t>1.5.2</w:t>
            </w:r>
          </w:p>
        </w:tc>
        <w:tc>
          <w:tcPr>
            <w:tcW w:type="dxa" w:w="7994"/>
            <w:tcBorders>
              <w:top w:color="000000" w:sz="4" w:val="single"/>
              <w:left w:color="000000" w:sz="4" w:val="single"/>
              <w:bottom w:color="000000" w:sz="4" w:val="single"/>
              <w:right w:color="000000" w:sz="4" w:val="single"/>
            </w:tcBorders>
            <w:tcMar>
              <w:left w:type="dxa" w:w="0"/>
              <w:right w:type="dxa" w:w="0"/>
            </w:tcMar>
          </w:tcPr>
          <w:p w14:paraId="F3070000">
            <w:pPr>
              <w:pStyle w:val="Style_1"/>
              <w:ind w:firstLine="0" w:left="0"/>
              <w:jc w:val="both"/>
            </w:pPr>
            <w:r>
              <w:t>Переменное электромагнитное поле радиочастотного диапазона</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F4070000">
            <w:pPr>
              <w:pStyle w:val="Style_1"/>
              <w:ind w:firstLine="0" w:left="0"/>
              <w:jc w:val="center"/>
            </w:pPr>
            <w:r>
              <w:t>1.5.3</w:t>
            </w:r>
          </w:p>
        </w:tc>
        <w:tc>
          <w:tcPr>
            <w:tcW w:type="dxa" w:w="7994"/>
            <w:tcBorders>
              <w:top w:color="000000" w:sz="4" w:val="single"/>
              <w:left w:color="000000" w:sz="4" w:val="single"/>
              <w:bottom w:color="000000" w:sz="4" w:val="single"/>
              <w:right w:color="000000" w:sz="4" w:val="single"/>
            </w:tcBorders>
            <w:tcMar>
              <w:left w:type="dxa" w:w="0"/>
              <w:right w:type="dxa" w:w="0"/>
            </w:tcMar>
          </w:tcPr>
          <w:p w14:paraId="F5070000">
            <w:pPr>
              <w:pStyle w:val="Style_1"/>
              <w:ind w:firstLine="0" w:left="0"/>
              <w:jc w:val="both"/>
            </w:pPr>
            <w:r>
              <w:t>Электростатическое поле</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F6070000">
            <w:pPr>
              <w:pStyle w:val="Style_1"/>
              <w:ind w:firstLine="0" w:left="0"/>
              <w:jc w:val="center"/>
            </w:pPr>
            <w:r>
              <w:t>1.5.4</w:t>
            </w:r>
          </w:p>
        </w:tc>
        <w:tc>
          <w:tcPr>
            <w:tcW w:type="dxa" w:w="7994"/>
            <w:tcBorders>
              <w:top w:color="000000" w:sz="4" w:val="single"/>
              <w:left w:color="000000" w:sz="4" w:val="single"/>
              <w:bottom w:color="000000" w:sz="4" w:val="single"/>
              <w:right w:color="000000" w:sz="4" w:val="single"/>
            </w:tcBorders>
            <w:tcMar>
              <w:left w:type="dxa" w:w="0"/>
              <w:right w:type="dxa" w:w="0"/>
            </w:tcMar>
          </w:tcPr>
          <w:p w14:paraId="F7070000">
            <w:pPr>
              <w:pStyle w:val="Style_1"/>
              <w:ind w:firstLine="0" w:left="0"/>
              <w:jc w:val="both"/>
            </w:pPr>
            <w:r>
              <w:t>Постоянное магнитное поле</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F8070000">
            <w:pPr>
              <w:pStyle w:val="Style_1"/>
              <w:ind w:firstLine="0" w:left="0"/>
              <w:jc w:val="center"/>
            </w:pPr>
            <w:r>
              <w:t>1.5.5</w:t>
            </w:r>
          </w:p>
        </w:tc>
        <w:tc>
          <w:tcPr>
            <w:tcW w:type="dxa" w:w="7994"/>
            <w:tcBorders>
              <w:top w:color="000000" w:sz="4" w:val="single"/>
              <w:left w:color="000000" w:sz="4" w:val="single"/>
              <w:bottom w:color="000000" w:sz="4" w:val="single"/>
              <w:right w:color="000000" w:sz="4" w:val="single"/>
            </w:tcBorders>
            <w:tcMar>
              <w:left w:type="dxa" w:w="0"/>
              <w:right w:type="dxa" w:w="0"/>
            </w:tcMar>
          </w:tcPr>
          <w:p w14:paraId="F9070000">
            <w:pPr>
              <w:pStyle w:val="Style_1"/>
              <w:ind w:firstLine="0" w:left="0"/>
              <w:jc w:val="both"/>
            </w:pPr>
            <w:r>
              <w:t>Ультрафиолетовое излучение</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FA070000">
            <w:pPr>
              <w:pStyle w:val="Style_1"/>
              <w:ind w:firstLine="0" w:left="0"/>
              <w:jc w:val="center"/>
            </w:pPr>
            <w:bookmarkStart w:id="66" w:name="Par2029"/>
            <w:bookmarkEnd w:id="66"/>
            <w:r>
              <w:t>1.5.6</w:t>
            </w:r>
          </w:p>
        </w:tc>
        <w:tc>
          <w:tcPr>
            <w:tcW w:type="dxa" w:w="7994"/>
            <w:tcBorders>
              <w:top w:color="000000" w:sz="4" w:val="single"/>
              <w:left w:color="000000" w:sz="4" w:val="single"/>
              <w:bottom w:color="000000" w:sz="4" w:val="single"/>
              <w:right w:color="000000" w:sz="4" w:val="single"/>
            </w:tcBorders>
            <w:tcMar>
              <w:left w:type="dxa" w:w="0"/>
              <w:right w:type="dxa" w:w="0"/>
            </w:tcMar>
          </w:tcPr>
          <w:p w14:paraId="FB070000">
            <w:pPr>
              <w:pStyle w:val="Style_1"/>
              <w:ind w:firstLine="0" w:left="0"/>
              <w:jc w:val="both"/>
            </w:pPr>
            <w:r>
              <w:t>Лазерное излучение</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FC070000">
            <w:pPr>
              <w:pStyle w:val="Style_1"/>
              <w:ind w:firstLine="0" w:left="0"/>
              <w:jc w:val="center"/>
            </w:pPr>
            <w:r>
              <w:t>1.6</w:t>
            </w:r>
          </w:p>
        </w:tc>
        <w:tc>
          <w:tcPr>
            <w:tcW w:type="dxa" w:w="7994"/>
            <w:tcBorders>
              <w:top w:color="000000" w:sz="4" w:val="single"/>
              <w:left w:color="000000" w:sz="4" w:val="single"/>
              <w:bottom w:color="000000" w:sz="4" w:val="single"/>
              <w:right w:color="000000" w:sz="4" w:val="single"/>
            </w:tcBorders>
            <w:tcMar>
              <w:left w:type="dxa" w:w="0"/>
              <w:right w:type="dxa" w:w="0"/>
            </w:tcMar>
          </w:tcPr>
          <w:p w14:paraId="FD070000">
            <w:pPr>
              <w:pStyle w:val="Style_1"/>
              <w:ind w:firstLine="0" w:left="0"/>
              <w:jc w:val="both"/>
            </w:pPr>
            <w:r>
              <w:t>Ионизирующие излучения</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FE070000">
            <w:pPr>
              <w:pStyle w:val="Style_1"/>
              <w:ind w:firstLine="0" w:left="0"/>
              <w:jc w:val="center"/>
            </w:pPr>
            <w:bookmarkStart w:id="67" w:name="Par2033"/>
            <w:bookmarkEnd w:id="67"/>
            <w:r>
              <w:t>1.6.1</w:t>
            </w:r>
          </w:p>
        </w:tc>
        <w:tc>
          <w:tcPr>
            <w:tcW w:type="dxa" w:w="7994"/>
            <w:tcBorders>
              <w:top w:color="000000" w:sz="4" w:val="single"/>
              <w:left w:color="000000" w:sz="4" w:val="single"/>
              <w:bottom w:color="000000" w:sz="4" w:val="single"/>
              <w:right w:color="000000" w:sz="4" w:val="single"/>
            </w:tcBorders>
            <w:tcMar>
              <w:left w:type="dxa" w:w="0"/>
              <w:right w:type="dxa" w:w="0"/>
            </w:tcMar>
          </w:tcPr>
          <w:p w14:paraId="FF070000">
            <w:pPr>
              <w:pStyle w:val="Style_1"/>
              <w:ind w:firstLine="0" w:left="0"/>
              <w:jc w:val="both"/>
            </w:pPr>
            <w:r>
              <w:t>Рентгеновское, гамма- и нейтронное излучение</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00080000">
            <w:pPr>
              <w:pStyle w:val="Style_1"/>
              <w:ind w:firstLine="0" w:left="0"/>
              <w:jc w:val="center"/>
            </w:pPr>
            <w:bookmarkStart w:id="68" w:name="Par2035"/>
            <w:bookmarkEnd w:id="68"/>
            <w:r>
              <w:t>1.6.2</w:t>
            </w:r>
          </w:p>
        </w:tc>
        <w:tc>
          <w:tcPr>
            <w:tcW w:type="dxa" w:w="7994"/>
            <w:tcBorders>
              <w:top w:color="000000" w:sz="4" w:val="single"/>
              <w:left w:color="000000" w:sz="4" w:val="single"/>
              <w:bottom w:color="000000" w:sz="4" w:val="single"/>
              <w:right w:color="000000" w:sz="4" w:val="single"/>
            </w:tcBorders>
            <w:tcMar>
              <w:left w:type="dxa" w:w="0"/>
              <w:right w:type="dxa" w:w="0"/>
            </w:tcMar>
          </w:tcPr>
          <w:p w14:paraId="01080000">
            <w:pPr>
              <w:pStyle w:val="Style_1"/>
              <w:ind w:firstLine="0" w:left="0"/>
              <w:jc w:val="both"/>
            </w:pPr>
            <w:r>
              <w:t>Радиоактивное загрязнение производственных помещений (рабочих зон), элементов производственного оборудования, средств индивидуальной защиты и кожных покровов работника</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02080000">
            <w:pPr>
              <w:pStyle w:val="Style_1"/>
              <w:ind w:firstLine="0" w:left="0"/>
              <w:jc w:val="center"/>
              <w:outlineLvl w:val="1"/>
            </w:pPr>
            <w:bookmarkStart w:id="69" w:name="Par2037"/>
            <w:bookmarkEnd w:id="69"/>
            <w:r>
              <w:t>2</w:t>
            </w:r>
          </w:p>
        </w:tc>
        <w:tc>
          <w:tcPr>
            <w:tcW w:type="dxa" w:w="7994"/>
            <w:tcBorders>
              <w:top w:color="000000" w:sz="4" w:val="single"/>
              <w:left w:color="000000" w:sz="4" w:val="single"/>
              <w:bottom w:color="000000" w:sz="4" w:val="single"/>
              <w:right w:color="000000" w:sz="4" w:val="single"/>
            </w:tcBorders>
            <w:tcMar>
              <w:left w:type="dxa" w:w="0"/>
              <w:right w:type="dxa" w:w="0"/>
            </w:tcMar>
          </w:tcPr>
          <w:p w14:paraId="03080000">
            <w:pPr>
              <w:pStyle w:val="Style_1"/>
              <w:ind w:firstLine="0" w:left="0"/>
              <w:jc w:val="both"/>
            </w:pPr>
            <w:r>
              <w:t>Химический фактор</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04080000">
            <w:pPr>
              <w:pStyle w:val="Style_1"/>
              <w:ind w:firstLine="0" w:left="0"/>
              <w:jc w:val="center"/>
            </w:pPr>
            <w:bookmarkStart w:id="70" w:name="Par2039"/>
            <w:bookmarkEnd w:id="70"/>
            <w:r>
              <w:t>2.1</w:t>
            </w:r>
          </w:p>
        </w:tc>
        <w:tc>
          <w:tcPr>
            <w:tcW w:type="dxa" w:w="7994"/>
            <w:tcBorders>
              <w:top w:color="000000" w:sz="4" w:val="single"/>
              <w:left w:color="000000" w:sz="4" w:val="single"/>
              <w:bottom w:color="000000" w:sz="4" w:val="single"/>
              <w:right w:color="000000" w:sz="4" w:val="single"/>
            </w:tcBorders>
            <w:tcMar>
              <w:left w:type="dxa" w:w="0"/>
              <w:right w:type="dxa" w:w="0"/>
            </w:tcMar>
          </w:tcPr>
          <w:p w14:paraId="05080000">
            <w:pPr>
              <w:pStyle w:val="Style_1"/>
              <w:ind w:firstLine="0" w:left="0"/>
              <w:jc w:val="both"/>
            </w:pPr>
            <w:r>
              <w:t>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06080000">
            <w:pPr>
              <w:pStyle w:val="Style_1"/>
              <w:ind w:firstLine="0" w:left="0"/>
              <w:jc w:val="center"/>
              <w:outlineLvl w:val="1"/>
            </w:pPr>
            <w:r>
              <w:t>3</w:t>
            </w:r>
          </w:p>
        </w:tc>
        <w:tc>
          <w:tcPr>
            <w:tcW w:type="dxa" w:w="7994"/>
            <w:tcBorders>
              <w:top w:color="000000" w:sz="4" w:val="single"/>
              <w:left w:color="000000" w:sz="4" w:val="single"/>
              <w:bottom w:color="000000" w:sz="4" w:val="single"/>
              <w:right w:color="000000" w:sz="4" w:val="single"/>
            </w:tcBorders>
            <w:tcMar>
              <w:left w:type="dxa" w:w="0"/>
              <w:right w:type="dxa" w:w="0"/>
            </w:tcMar>
          </w:tcPr>
          <w:p w14:paraId="07080000">
            <w:pPr>
              <w:pStyle w:val="Style_1"/>
              <w:ind w:firstLine="0" w:left="0"/>
              <w:jc w:val="both"/>
            </w:pPr>
            <w:r>
              <w:t>Биологический фактор</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08080000">
            <w:pPr>
              <w:pStyle w:val="Style_1"/>
              <w:ind w:firstLine="0" w:left="0"/>
              <w:jc w:val="center"/>
            </w:pPr>
            <w:bookmarkStart w:id="71" w:name="Par2043"/>
            <w:bookmarkEnd w:id="71"/>
            <w:r>
              <w:t>3.1.</w:t>
            </w:r>
          </w:p>
        </w:tc>
        <w:tc>
          <w:tcPr>
            <w:tcW w:type="dxa" w:w="7994"/>
            <w:tcBorders>
              <w:top w:color="000000" w:sz="4" w:val="single"/>
              <w:left w:color="000000" w:sz="4" w:val="single"/>
              <w:bottom w:color="000000" w:sz="4" w:val="single"/>
              <w:right w:color="000000" w:sz="4" w:val="single"/>
            </w:tcBorders>
            <w:tcMar>
              <w:left w:type="dxa" w:w="0"/>
              <w:right w:type="dxa" w:w="0"/>
            </w:tcMar>
          </w:tcPr>
          <w:p w14:paraId="09080000">
            <w:pPr>
              <w:pStyle w:val="Style_1"/>
              <w:ind w:firstLine="0" w:left="0"/>
              <w:jc w:val="both"/>
            </w:pPr>
            <w:r>
              <w:t>Микроорганизмы-продуценты, живые клетки и споры, содержащиеся в бактериальных препаратах</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0A080000">
            <w:pPr>
              <w:pStyle w:val="Style_1"/>
              <w:ind w:firstLine="0" w:left="0"/>
              <w:jc w:val="center"/>
            </w:pPr>
            <w:r>
              <w:t>3.2.</w:t>
            </w:r>
          </w:p>
        </w:tc>
        <w:tc>
          <w:tcPr>
            <w:tcW w:type="dxa" w:w="7994"/>
            <w:tcBorders>
              <w:top w:color="000000" w:sz="4" w:val="single"/>
              <w:left w:color="000000" w:sz="4" w:val="single"/>
              <w:bottom w:color="000000" w:sz="4" w:val="single"/>
              <w:right w:color="000000" w:sz="4" w:val="single"/>
            </w:tcBorders>
            <w:tcMar>
              <w:left w:type="dxa" w:w="0"/>
              <w:right w:type="dxa" w:w="0"/>
            </w:tcMar>
          </w:tcPr>
          <w:p w14:paraId="0B080000">
            <w:pPr>
              <w:pStyle w:val="Style_1"/>
              <w:ind w:firstLine="0" w:left="0"/>
              <w:jc w:val="both"/>
            </w:pPr>
            <w:r>
              <w:t>Патогенные микроорганизмы - возбудители особо опасных инфекционных заболеваний</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0C080000">
            <w:pPr>
              <w:pStyle w:val="Style_1"/>
              <w:ind w:firstLine="0" w:left="0"/>
              <w:jc w:val="center"/>
            </w:pPr>
            <w:r>
              <w:t>3.3.</w:t>
            </w:r>
          </w:p>
        </w:tc>
        <w:tc>
          <w:tcPr>
            <w:tcW w:type="dxa" w:w="7994"/>
            <w:tcBorders>
              <w:top w:color="000000" w:sz="4" w:val="single"/>
              <w:left w:color="000000" w:sz="4" w:val="single"/>
              <w:bottom w:color="000000" w:sz="4" w:val="single"/>
              <w:right w:color="000000" w:sz="4" w:val="single"/>
            </w:tcBorders>
            <w:tcMar>
              <w:left w:type="dxa" w:w="0"/>
              <w:right w:type="dxa" w:w="0"/>
            </w:tcMar>
          </w:tcPr>
          <w:p w14:paraId="0D080000">
            <w:pPr>
              <w:pStyle w:val="Style_1"/>
              <w:ind w:firstLine="0" w:left="0"/>
              <w:jc w:val="both"/>
            </w:pPr>
            <w:r>
              <w:t>Патогенные микроорганизмы - возбудители высококонтагиозных эпидемических заболеваний человека</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0E080000">
            <w:pPr>
              <w:pStyle w:val="Style_1"/>
              <w:ind w:firstLine="0" w:left="0"/>
              <w:jc w:val="center"/>
            </w:pPr>
            <w:r>
              <w:t>3.4.</w:t>
            </w:r>
          </w:p>
        </w:tc>
        <w:tc>
          <w:tcPr>
            <w:tcW w:type="dxa" w:w="7994"/>
            <w:tcBorders>
              <w:top w:color="000000" w:sz="4" w:val="single"/>
              <w:left w:color="000000" w:sz="4" w:val="single"/>
              <w:bottom w:color="000000" w:sz="4" w:val="single"/>
              <w:right w:color="000000" w:sz="4" w:val="single"/>
            </w:tcBorders>
            <w:tcMar>
              <w:left w:type="dxa" w:w="0"/>
              <w:right w:type="dxa" w:w="0"/>
            </w:tcMar>
          </w:tcPr>
          <w:p w14:paraId="0F080000">
            <w:pPr>
              <w:pStyle w:val="Style_1"/>
              <w:ind w:firstLine="0" w:left="0"/>
              <w:jc w:val="both"/>
            </w:pPr>
            <w:r>
              <w:t>Патогенные микроорганизмы - возбудители инфекционных болезней, выделяемые в самостоятельные нозологические группы</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10080000">
            <w:pPr>
              <w:pStyle w:val="Style_1"/>
              <w:ind w:firstLine="0" w:left="0"/>
              <w:jc w:val="center"/>
            </w:pPr>
            <w:bookmarkStart w:id="72" w:name="Par2051"/>
            <w:bookmarkEnd w:id="72"/>
            <w:r>
              <w:t>3.5.</w:t>
            </w:r>
          </w:p>
        </w:tc>
        <w:tc>
          <w:tcPr>
            <w:tcW w:type="dxa" w:w="7994"/>
            <w:tcBorders>
              <w:top w:color="000000" w:sz="4" w:val="single"/>
              <w:left w:color="000000" w:sz="4" w:val="single"/>
              <w:bottom w:color="000000" w:sz="4" w:val="single"/>
              <w:right w:color="000000" w:sz="4" w:val="single"/>
            </w:tcBorders>
            <w:tcMar>
              <w:left w:type="dxa" w:w="0"/>
              <w:right w:type="dxa" w:w="0"/>
            </w:tcMar>
          </w:tcPr>
          <w:p w14:paraId="11080000">
            <w:pPr>
              <w:pStyle w:val="Style_1"/>
              <w:ind w:firstLine="0" w:left="0"/>
              <w:jc w:val="both"/>
            </w:pPr>
            <w:r>
              <w:t>Условно-патогенные микроорганизмы (возбудители оппортунистических инфекций)</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12080000">
            <w:pPr>
              <w:pStyle w:val="Style_1"/>
              <w:ind w:firstLine="0" w:left="0"/>
              <w:jc w:val="center"/>
              <w:outlineLvl w:val="1"/>
            </w:pPr>
            <w:r>
              <w:t>4</w:t>
            </w:r>
          </w:p>
        </w:tc>
        <w:tc>
          <w:tcPr>
            <w:tcW w:type="dxa" w:w="7994"/>
            <w:tcBorders>
              <w:top w:color="000000" w:sz="4" w:val="single"/>
              <w:left w:color="000000" w:sz="4" w:val="single"/>
              <w:bottom w:color="000000" w:sz="4" w:val="single"/>
              <w:right w:color="000000" w:sz="4" w:val="single"/>
            </w:tcBorders>
            <w:tcMar>
              <w:left w:type="dxa" w:w="0"/>
              <w:right w:type="dxa" w:w="0"/>
            </w:tcMar>
          </w:tcPr>
          <w:p w14:paraId="13080000">
            <w:pPr>
              <w:pStyle w:val="Style_1"/>
              <w:ind w:firstLine="0" w:left="0"/>
              <w:jc w:val="both"/>
            </w:pPr>
            <w:r>
              <w:t>Тяжесть трудового процесса</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14080000">
            <w:pPr>
              <w:pStyle w:val="Style_1"/>
              <w:ind w:firstLine="0" w:left="0"/>
              <w:jc w:val="center"/>
            </w:pPr>
            <w:bookmarkStart w:id="73" w:name="Par2055"/>
            <w:bookmarkEnd w:id="73"/>
            <w:r>
              <w:t>4.1</w:t>
            </w:r>
          </w:p>
        </w:tc>
        <w:tc>
          <w:tcPr>
            <w:tcW w:type="dxa" w:w="7994"/>
            <w:tcBorders>
              <w:top w:color="000000" w:sz="4" w:val="single"/>
              <w:left w:color="000000" w:sz="4" w:val="single"/>
              <w:bottom w:color="000000" w:sz="4" w:val="single"/>
              <w:right w:color="000000" w:sz="4" w:val="single"/>
            </w:tcBorders>
            <w:tcMar>
              <w:left w:type="dxa" w:w="0"/>
              <w:right w:type="dxa" w:w="0"/>
            </w:tcMar>
          </w:tcPr>
          <w:p w14:paraId="15080000">
            <w:pPr>
              <w:pStyle w:val="Style_1"/>
              <w:ind w:firstLine="0" w:left="0"/>
              <w:jc w:val="both"/>
            </w:pPr>
            <w:r>
              <w:t>Физическая динамическая нагрузка</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16080000">
            <w:pPr>
              <w:pStyle w:val="Style_1"/>
              <w:ind w:firstLine="0" w:left="0"/>
              <w:jc w:val="center"/>
            </w:pPr>
            <w:r>
              <w:t>4.2</w:t>
            </w:r>
          </w:p>
        </w:tc>
        <w:tc>
          <w:tcPr>
            <w:tcW w:type="dxa" w:w="7994"/>
            <w:tcBorders>
              <w:top w:color="000000" w:sz="4" w:val="single"/>
              <w:left w:color="000000" w:sz="4" w:val="single"/>
              <w:bottom w:color="000000" w:sz="4" w:val="single"/>
              <w:right w:color="000000" w:sz="4" w:val="single"/>
            </w:tcBorders>
            <w:tcMar>
              <w:left w:type="dxa" w:w="0"/>
              <w:right w:type="dxa" w:w="0"/>
            </w:tcMar>
          </w:tcPr>
          <w:p w14:paraId="17080000">
            <w:pPr>
              <w:pStyle w:val="Style_1"/>
              <w:ind w:firstLine="0" w:left="0"/>
              <w:jc w:val="both"/>
            </w:pPr>
            <w:r>
              <w:t>Масса поднимаемого и перемещаемого груза вручную</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18080000">
            <w:pPr>
              <w:pStyle w:val="Style_1"/>
              <w:ind w:firstLine="0" w:left="0"/>
              <w:jc w:val="center"/>
            </w:pPr>
            <w:r>
              <w:t>4.3</w:t>
            </w:r>
          </w:p>
        </w:tc>
        <w:tc>
          <w:tcPr>
            <w:tcW w:type="dxa" w:w="7994"/>
            <w:tcBorders>
              <w:top w:color="000000" w:sz="4" w:val="single"/>
              <w:left w:color="000000" w:sz="4" w:val="single"/>
              <w:bottom w:color="000000" w:sz="4" w:val="single"/>
              <w:right w:color="000000" w:sz="4" w:val="single"/>
            </w:tcBorders>
            <w:tcMar>
              <w:left w:type="dxa" w:w="0"/>
              <w:right w:type="dxa" w:w="0"/>
            </w:tcMar>
          </w:tcPr>
          <w:p w14:paraId="19080000">
            <w:pPr>
              <w:pStyle w:val="Style_1"/>
              <w:ind w:firstLine="0" w:left="0"/>
              <w:jc w:val="both"/>
            </w:pPr>
            <w:r>
              <w:t>Стереотипные рабочие движения</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1A080000">
            <w:pPr>
              <w:pStyle w:val="Style_1"/>
              <w:ind w:firstLine="0" w:left="0"/>
              <w:jc w:val="center"/>
            </w:pPr>
            <w:r>
              <w:t>4.4</w:t>
            </w:r>
          </w:p>
        </w:tc>
        <w:tc>
          <w:tcPr>
            <w:tcW w:type="dxa" w:w="7994"/>
            <w:tcBorders>
              <w:top w:color="000000" w:sz="4" w:val="single"/>
              <w:left w:color="000000" w:sz="4" w:val="single"/>
              <w:bottom w:color="000000" w:sz="4" w:val="single"/>
              <w:right w:color="000000" w:sz="4" w:val="single"/>
            </w:tcBorders>
            <w:tcMar>
              <w:left w:type="dxa" w:w="0"/>
              <w:right w:type="dxa" w:w="0"/>
            </w:tcMar>
          </w:tcPr>
          <w:p w14:paraId="1B080000">
            <w:pPr>
              <w:pStyle w:val="Style_1"/>
              <w:ind w:firstLine="0" w:left="0"/>
              <w:jc w:val="both"/>
            </w:pPr>
            <w:r>
              <w:t>Статическая нагрузка</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1C080000">
            <w:pPr>
              <w:pStyle w:val="Style_1"/>
              <w:ind w:firstLine="0" w:left="0"/>
              <w:jc w:val="center"/>
            </w:pPr>
            <w:r>
              <w:t>4.5</w:t>
            </w:r>
          </w:p>
        </w:tc>
        <w:tc>
          <w:tcPr>
            <w:tcW w:type="dxa" w:w="7994"/>
            <w:tcBorders>
              <w:top w:color="000000" w:sz="4" w:val="single"/>
              <w:left w:color="000000" w:sz="4" w:val="single"/>
              <w:bottom w:color="000000" w:sz="4" w:val="single"/>
              <w:right w:color="000000" w:sz="4" w:val="single"/>
            </w:tcBorders>
            <w:tcMar>
              <w:left w:type="dxa" w:w="0"/>
              <w:right w:type="dxa" w:w="0"/>
            </w:tcMar>
          </w:tcPr>
          <w:p w14:paraId="1D080000">
            <w:pPr>
              <w:pStyle w:val="Style_1"/>
              <w:ind w:firstLine="0" w:left="0"/>
              <w:jc w:val="both"/>
            </w:pPr>
            <w:r>
              <w:t>Рабочая поза</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1E080000">
            <w:pPr>
              <w:pStyle w:val="Style_1"/>
              <w:ind w:firstLine="0" w:left="0"/>
              <w:jc w:val="center"/>
            </w:pPr>
            <w:r>
              <w:t>4.6</w:t>
            </w:r>
          </w:p>
        </w:tc>
        <w:tc>
          <w:tcPr>
            <w:tcW w:type="dxa" w:w="7994"/>
            <w:tcBorders>
              <w:top w:color="000000" w:sz="4" w:val="single"/>
              <w:left w:color="000000" w:sz="4" w:val="single"/>
              <w:bottom w:color="000000" w:sz="4" w:val="single"/>
              <w:right w:color="000000" w:sz="4" w:val="single"/>
            </w:tcBorders>
            <w:tcMar>
              <w:left w:type="dxa" w:w="0"/>
              <w:right w:type="dxa" w:w="0"/>
            </w:tcMar>
          </w:tcPr>
          <w:p w14:paraId="1F080000">
            <w:pPr>
              <w:pStyle w:val="Style_1"/>
              <w:ind w:firstLine="0" w:left="0"/>
              <w:jc w:val="both"/>
            </w:pPr>
            <w:r>
              <w:t>Наклоны корпуса тела работника</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20080000">
            <w:pPr>
              <w:pStyle w:val="Style_1"/>
              <w:ind w:firstLine="0" w:left="0"/>
              <w:jc w:val="center"/>
            </w:pPr>
            <w:bookmarkStart w:id="74" w:name="Par2067"/>
            <w:bookmarkEnd w:id="74"/>
            <w:r>
              <w:t>4.7</w:t>
            </w:r>
          </w:p>
        </w:tc>
        <w:tc>
          <w:tcPr>
            <w:tcW w:type="dxa" w:w="7994"/>
            <w:tcBorders>
              <w:top w:color="000000" w:sz="4" w:val="single"/>
              <w:left w:color="000000" w:sz="4" w:val="single"/>
              <w:bottom w:color="000000" w:sz="4" w:val="single"/>
              <w:right w:color="000000" w:sz="4" w:val="single"/>
            </w:tcBorders>
            <w:tcMar>
              <w:left w:type="dxa" w:w="0"/>
              <w:right w:type="dxa" w:w="0"/>
            </w:tcMar>
          </w:tcPr>
          <w:p w14:paraId="21080000">
            <w:pPr>
              <w:pStyle w:val="Style_1"/>
              <w:ind w:firstLine="0" w:left="0"/>
              <w:jc w:val="both"/>
            </w:pPr>
            <w:r>
              <w:t>Перемещение в пространстве</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22080000">
            <w:pPr>
              <w:pStyle w:val="Style_1"/>
              <w:ind w:firstLine="0" w:left="0"/>
              <w:jc w:val="center"/>
              <w:outlineLvl w:val="1"/>
            </w:pPr>
            <w:r>
              <w:t>5</w:t>
            </w:r>
          </w:p>
        </w:tc>
        <w:tc>
          <w:tcPr>
            <w:tcW w:type="dxa" w:w="7994"/>
            <w:tcBorders>
              <w:top w:color="000000" w:sz="4" w:val="single"/>
              <w:left w:color="000000" w:sz="4" w:val="single"/>
              <w:bottom w:color="000000" w:sz="4" w:val="single"/>
              <w:right w:color="000000" w:sz="4" w:val="single"/>
            </w:tcBorders>
            <w:tcMar>
              <w:left w:type="dxa" w:w="0"/>
              <w:right w:type="dxa" w:w="0"/>
            </w:tcMar>
          </w:tcPr>
          <w:p w14:paraId="23080000">
            <w:pPr>
              <w:pStyle w:val="Style_1"/>
              <w:ind w:firstLine="0" w:left="0"/>
              <w:jc w:val="both"/>
            </w:pPr>
            <w:r>
              <w:t>Напряженность трудового процесса</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24080000">
            <w:pPr>
              <w:pStyle w:val="Style_1"/>
              <w:ind w:firstLine="0" w:left="0"/>
              <w:jc w:val="center"/>
            </w:pPr>
            <w:bookmarkStart w:id="75" w:name="Par2071"/>
            <w:bookmarkEnd w:id="75"/>
            <w:r>
              <w:t>5.1</w:t>
            </w:r>
          </w:p>
        </w:tc>
        <w:tc>
          <w:tcPr>
            <w:tcW w:type="dxa" w:w="7994"/>
            <w:tcBorders>
              <w:top w:color="000000" w:sz="4" w:val="single"/>
              <w:left w:color="000000" w:sz="4" w:val="single"/>
              <w:bottom w:color="000000" w:sz="4" w:val="single"/>
              <w:right w:color="000000" w:sz="4" w:val="single"/>
            </w:tcBorders>
            <w:tcMar>
              <w:left w:type="dxa" w:w="0"/>
              <w:right w:type="dxa" w:w="0"/>
            </w:tcMar>
          </w:tcPr>
          <w:p w14:paraId="25080000">
            <w:pPr>
              <w:pStyle w:val="Style_1"/>
              <w:ind w:firstLine="0" w:left="0"/>
              <w:jc w:val="both"/>
            </w:pPr>
            <w:r>
              <w:t>Длительность сосредоточенного наблюдения</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26080000">
            <w:pPr>
              <w:pStyle w:val="Style_1"/>
              <w:ind w:firstLine="0" w:left="0"/>
              <w:jc w:val="center"/>
            </w:pPr>
            <w:r>
              <w:t>5.2</w:t>
            </w:r>
          </w:p>
        </w:tc>
        <w:tc>
          <w:tcPr>
            <w:tcW w:type="dxa" w:w="7994"/>
            <w:tcBorders>
              <w:top w:color="000000" w:sz="4" w:val="single"/>
              <w:left w:color="000000" w:sz="4" w:val="single"/>
              <w:bottom w:color="000000" w:sz="4" w:val="single"/>
              <w:right w:color="000000" w:sz="4" w:val="single"/>
            </w:tcBorders>
            <w:tcMar>
              <w:left w:type="dxa" w:w="0"/>
              <w:right w:type="dxa" w:w="0"/>
            </w:tcMar>
          </w:tcPr>
          <w:p w14:paraId="27080000">
            <w:pPr>
              <w:pStyle w:val="Style_1"/>
              <w:ind w:firstLine="0" w:left="0"/>
              <w:jc w:val="both"/>
            </w:pPr>
            <w:r>
              <w:t>Плотность сигналов (световых, звуковых) и сообщений в единицу времени</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28080000">
            <w:pPr>
              <w:pStyle w:val="Style_1"/>
              <w:ind w:firstLine="0" w:left="0"/>
              <w:jc w:val="center"/>
            </w:pPr>
            <w:r>
              <w:t>5.3</w:t>
            </w:r>
          </w:p>
        </w:tc>
        <w:tc>
          <w:tcPr>
            <w:tcW w:type="dxa" w:w="7994"/>
            <w:tcBorders>
              <w:top w:color="000000" w:sz="4" w:val="single"/>
              <w:left w:color="000000" w:sz="4" w:val="single"/>
              <w:bottom w:color="000000" w:sz="4" w:val="single"/>
              <w:right w:color="000000" w:sz="4" w:val="single"/>
            </w:tcBorders>
            <w:tcMar>
              <w:left w:type="dxa" w:w="0"/>
              <w:right w:type="dxa" w:w="0"/>
            </w:tcMar>
          </w:tcPr>
          <w:p w14:paraId="29080000">
            <w:pPr>
              <w:pStyle w:val="Style_1"/>
              <w:ind w:firstLine="0" w:left="0"/>
              <w:jc w:val="both"/>
            </w:pPr>
            <w:r>
              <w:t>Число производственных объектов одновременного наблюдения</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2A080000">
            <w:pPr>
              <w:pStyle w:val="Style_1"/>
              <w:ind w:firstLine="0" w:left="0"/>
              <w:jc w:val="center"/>
            </w:pPr>
            <w:r>
              <w:t>5.4</w:t>
            </w:r>
          </w:p>
        </w:tc>
        <w:tc>
          <w:tcPr>
            <w:tcW w:type="dxa" w:w="7994"/>
            <w:tcBorders>
              <w:top w:color="000000" w:sz="4" w:val="single"/>
              <w:left w:color="000000" w:sz="4" w:val="single"/>
              <w:bottom w:color="000000" w:sz="4" w:val="single"/>
              <w:right w:color="000000" w:sz="4" w:val="single"/>
            </w:tcBorders>
            <w:tcMar>
              <w:left w:type="dxa" w:w="0"/>
              <w:right w:type="dxa" w:w="0"/>
            </w:tcMar>
          </w:tcPr>
          <w:p w14:paraId="2B080000">
            <w:pPr>
              <w:pStyle w:val="Style_1"/>
              <w:ind w:firstLine="0" w:left="0"/>
              <w:jc w:val="both"/>
            </w:pPr>
            <w:r>
              <w:t>Нагрузка на слуховой анализатор</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2C080000">
            <w:pPr>
              <w:pStyle w:val="Style_1"/>
              <w:ind w:firstLine="0" w:left="0"/>
              <w:jc w:val="center"/>
            </w:pPr>
            <w:r>
              <w:t>5.5</w:t>
            </w:r>
          </w:p>
        </w:tc>
        <w:tc>
          <w:tcPr>
            <w:tcW w:type="dxa" w:w="7994"/>
            <w:tcBorders>
              <w:top w:color="000000" w:sz="4" w:val="single"/>
              <w:left w:color="000000" w:sz="4" w:val="single"/>
              <w:bottom w:color="000000" w:sz="4" w:val="single"/>
              <w:right w:color="000000" w:sz="4" w:val="single"/>
            </w:tcBorders>
            <w:tcMar>
              <w:left w:type="dxa" w:w="0"/>
              <w:right w:type="dxa" w:w="0"/>
            </w:tcMar>
          </w:tcPr>
          <w:p w14:paraId="2D080000">
            <w:pPr>
              <w:pStyle w:val="Style_1"/>
              <w:ind w:firstLine="0" w:left="0"/>
              <w:jc w:val="both"/>
            </w:pPr>
            <w:r>
              <w:t>Активное наблюдение за ходом производственного процесса</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2E080000">
            <w:pPr>
              <w:pStyle w:val="Style_1"/>
              <w:ind w:firstLine="0" w:left="0"/>
              <w:jc w:val="center"/>
            </w:pPr>
            <w:r>
              <w:t>5.6</w:t>
            </w:r>
          </w:p>
        </w:tc>
        <w:tc>
          <w:tcPr>
            <w:tcW w:type="dxa" w:w="7994"/>
            <w:tcBorders>
              <w:top w:color="000000" w:sz="4" w:val="single"/>
              <w:left w:color="000000" w:sz="4" w:val="single"/>
              <w:bottom w:color="000000" w:sz="4" w:val="single"/>
              <w:right w:color="000000" w:sz="4" w:val="single"/>
            </w:tcBorders>
            <w:tcMar>
              <w:left w:type="dxa" w:w="0"/>
              <w:right w:type="dxa" w:w="0"/>
            </w:tcMar>
          </w:tcPr>
          <w:p w14:paraId="2F080000">
            <w:pPr>
              <w:pStyle w:val="Style_1"/>
              <w:ind w:firstLine="0" w:left="0"/>
              <w:jc w:val="both"/>
            </w:pPr>
            <w:r>
              <w:t>Работа с оптическими приборами</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30080000">
            <w:pPr>
              <w:pStyle w:val="Style_1"/>
              <w:ind w:firstLine="0" w:left="0"/>
              <w:jc w:val="center"/>
            </w:pPr>
            <w:bookmarkStart w:id="76" w:name="Par2083"/>
            <w:bookmarkEnd w:id="76"/>
            <w:r>
              <w:t>5.7</w:t>
            </w:r>
          </w:p>
        </w:tc>
        <w:tc>
          <w:tcPr>
            <w:tcW w:type="dxa" w:w="7994"/>
            <w:tcBorders>
              <w:top w:color="000000" w:sz="4" w:val="single"/>
              <w:left w:color="000000" w:sz="4" w:val="single"/>
              <w:bottom w:color="000000" w:sz="4" w:val="single"/>
              <w:right w:color="000000" w:sz="4" w:val="single"/>
            </w:tcBorders>
            <w:tcMar>
              <w:left w:type="dxa" w:w="0"/>
              <w:right w:type="dxa" w:w="0"/>
            </w:tcMar>
          </w:tcPr>
          <w:p w14:paraId="31080000">
            <w:pPr>
              <w:pStyle w:val="Style_1"/>
              <w:ind w:firstLine="0" w:left="0"/>
              <w:jc w:val="both"/>
            </w:pPr>
            <w:r>
              <w:t>Нагрузка на голосовой аппарат</w:t>
            </w:r>
          </w:p>
        </w:tc>
      </w:tr>
    </w:tbl>
    <w:p w14:paraId="32080000">
      <w:pPr>
        <w:pStyle w:val="Style_1"/>
        <w:ind w:firstLine="0" w:left="0"/>
        <w:jc w:val="both"/>
      </w:pPr>
    </w:p>
    <w:p w14:paraId="33080000">
      <w:pPr>
        <w:pStyle w:val="Style_1"/>
        <w:ind w:firstLine="0" w:left="0"/>
        <w:jc w:val="both"/>
      </w:pPr>
    </w:p>
    <w:p w14:paraId="34080000">
      <w:pPr>
        <w:pStyle w:val="Style_1"/>
        <w:ind w:firstLine="0" w:left="0"/>
        <w:jc w:val="both"/>
      </w:pPr>
    </w:p>
    <w:p w14:paraId="35080000">
      <w:pPr>
        <w:pStyle w:val="Style_1"/>
        <w:ind w:firstLine="0" w:left="0"/>
        <w:jc w:val="both"/>
      </w:pPr>
    </w:p>
    <w:p w14:paraId="36080000">
      <w:pPr>
        <w:pStyle w:val="Style_1"/>
        <w:ind w:firstLine="0" w:left="0"/>
        <w:jc w:val="both"/>
      </w:pPr>
    </w:p>
    <w:p w14:paraId="37080000">
      <w:pPr>
        <w:pStyle w:val="Style_1"/>
        <w:ind w:firstLine="0" w:left="0"/>
        <w:jc w:val="right"/>
        <w:outlineLvl w:val="0"/>
      </w:pPr>
      <w:r>
        <w:t>Приложение N 3</w:t>
      </w:r>
    </w:p>
    <w:p w14:paraId="38080000">
      <w:pPr>
        <w:pStyle w:val="Style_1"/>
        <w:ind w:firstLine="0" w:left="0"/>
        <w:jc w:val="right"/>
      </w:pPr>
      <w:r>
        <w:t>к приказу Министерства труда</w:t>
      </w:r>
    </w:p>
    <w:p w14:paraId="39080000">
      <w:pPr>
        <w:pStyle w:val="Style_1"/>
        <w:ind w:firstLine="0" w:left="0"/>
        <w:jc w:val="right"/>
      </w:pPr>
      <w:r>
        <w:t>и социальной защиты</w:t>
      </w:r>
    </w:p>
    <w:p w14:paraId="3A080000">
      <w:pPr>
        <w:pStyle w:val="Style_1"/>
        <w:ind w:firstLine="0" w:left="0"/>
        <w:jc w:val="right"/>
      </w:pPr>
      <w:r>
        <w:t>Российской Федерации</w:t>
      </w:r>
    </w:p>
    <w:p w14:paraId="3B080000">
      <w:pPr>
        <w:pStyle w:val="Style_1"/>
        <w:ind w:firstLine="0" w:left="0"/>
        <w:jc w:val="right"/>
      </w:pPr>
      <w:r>
        <w:t>от 21 ноября 2023 г. N 817н</w:t>
      </w:r>
    </w:p>
    <w:p w14:paraId="3C080000">
      <w:pPr>
        <w:pStyle w:val="Style_1"/>
        <w:ind w:firstLine="0" w:left="0"/>
        <w:jc w:val="both"/>
      </w:pPr>
    </w:p>
    <w:p w14:paraId="3D080000">
      <w:pPr>
        <w:pStyle w:val="Style_1"/>
        <w:ind w:firstLine="0" w:left="0"/>
        <w:jc w:val="right"/>
      </w:pPr>
      <w:r>
        <w:t>Форма</w:t>
      </w:r>
    </w:p>
    <w:p w14:paraId="3E080000">
      <w:pPr>
        <w:pStyle w:val="Style_1"/>
        <w:ind w:firstLine="0" w:left="0"/>
        <w:jc w:val="both"/>
      </w:pPr>
    </w:p>
    <w:p w14:paraId="3F080000">
      <w:pPr>
        <w:pStyle w:val="Style_1"/>
        <w:ind w:firstLine="0" w:left="0"/>
        <w:jc w:val="center"/>
      </w:pPr>
      <w:bookmarkStart w:id="77" w:name="Par2098"/>
      <w:bookmarkEnd w:id="77"/>
      <w:r>
        <w:t>ОТЧЕТ О ПРОВЕДЕНИИ СПЕЦИАЛЬНОЙ ОЦЕНКИ УСЛОВИЙ ТРУДА</w:t>
      </w:r>
    </w:p>
    <w:p w14:paraId="40080000">
      <w:pPr>
        <w:pStyle w:val="Style_1"/>
        <w:ind w:firstLine="0" w:left="0"/>
        <w:jc w:val="both"/>
      </w:pPr>
    </w:p>
    <w:p w14:paraId="41080000">
      <w:pPr>
        <w:pStyle w:val="Style_1"/>
        <w:ind w:firstLine="0" w:left="0"/>
        <w:jc w:val="center"/>
        <w:outlineLvl w:val="1"/>
      </w:pPr>
      <w:bookmarkStart w:id="78" w:name="Par2100"/>
      <w:bookmarkEnd w:id="78"/>
      <w:r>
        <w:t>Титульный лист отчета о проведении специальной</w:t>
      </w:r>
    </w:p>
    <w:p w14:paraId="42080000">
      <w:pPr>
        <w:pStyle w:val="Style_1"/>
        <w:ind w:firstLine="0" w:left="0"/>
        <w:jc w:val="center"/>
      </w:pPr>
      <w:r>
        <w:t>оценки условий труда</w:t>
      </w:r>
    </w:p>
    <w:p w14:paraId="43080000">
      <w:pPr>
        <w:pStyle w:val="Style_1"/>
        <w:ind w:firstLine="0" w:left="0"/>
        <w:jc w:val="both"/>
      </w:pPr>
    </w:p>
    <w:tbl>
      <w:tblPr>
        <w:tblStyle w:val="Style_2"/>
        <w:tblLayout w:type="fixed"/>
        <w:tblCellMar>
          <w:left w:type="dxa" w:w="0"/>
          <w:right w:type="dxa" w:w="0"/>
        </w:tblCellMar>
      </w:tblPr>
      <w:tblGrid>
        <w:gridCol w:w="4535"/>
        <w:gridCol w:w="4535"/>
      </w:tblGrid>
      <w:tr>
        <w:tc>
          <w:tcPr>
            <w:tcW w:type="dxa" w:w="4535"/>
            <w:tcMar>
              <w:left w:type="dxa" w:w="0"/>
              <w:right w:type="dxa" w:w="0"/>
            </w:tcMar>
          </w:tcPr>
          <w:p w14:paraId="44080000">
            <w:pPr>
              <w:pStyle w:val="Style_1"/>
              <w:ind w:firstLine="0" w:left="0"/>
              <w:jc w:val="left"/>
            </w:pPr>
          </w:p>
        </w:tc>
        <w:tc>
          <w:tcPr>
            <w:tcW w:type="dxa" w:w="4535"/>
            <w:tcMar>
              <w:left w:type="dxa" w:w="0"/>
              <w:right w:type="dxa" w:w="0"/>
            </w:tcMar>
            <w:vAlign w:val="bottom"/>
          </w:tcPr>
          <w:p w14:paraId="45080000">
            <w:pPr>
              <w:pStyle w:val="Style_1"/>
              <w:ind w:firstLine="0" w:left="0"/>
              <w:jc w:val="center"/>
            </w:pPr>
            <w:r>
              <w:t>УТВЕРЖДАЮ</w:t>
            </w:r>
          </w:p>
          <w:p w14:paraId="46080000">
            <w:pPr>
              <w:pStyle w:val="Style_1"/>
              <w:ind w:firstLine="0" w:left="0"/>
              <w:jc w:val="center"/>
            </w:pPr>
            <w:r>
              <w:t>Председатель комиссии</w:t>
            </w:r>
          </w:p>
          <w:p w14:paraId="47080000">
            <w:pPr>
              <w:pStyle w:val="Style_1"/>
              <w:ind w:firstLine="0" w:left="0"/>
              <w:jc w:val="center"/>
            </w:pPr>
            <w:r>
              <w:t>по проведению специальной оценки</w:t>
            </w:r>
          </w:p>
          <w:p w14:paraId="48080000">
            <w:pPr>
              <w:pStyle w:val="Style_1"/>
              <w:ind w:firstLine="0" w:left="0"/>
              <w:jc w:val="center"/>
            </w:pPr>
            <w:r>
              <w:t>условий труда</w:t>
            </w:r>
          </w:p>
        </w:tc>
      </w:tr>
      <w:tr>
        <w:tc>
          <w:tcPr>
            <w:tcW w:type="dxa" w:w="4535"/>
            <w:tcMar>
              <w:left w:type="dxa" w:w="0"/>
              <w:right w:type="dxa" w:w="0"/>
            </w:tcMar>
          </w:tcPr>
          <w:p w14:paraId="49080000">
            <w:pPr>
              <w:pStyle w:val="Style_1"/>
              <w:ind w:firstLine="0" w:left="0"/>
              <w:jc w:val="left"/>
            </w:pPr>
          </w:p>
        </w:tc>
        <w:tc>
          <w:tcPr>
            <w:tcW w:type="dxa" w:w="4535"/>
            <w:tcBorders>
              <w:bottom w:color="000000" w:sz="4" w:val="single"/>
            </w:tcBorders>
            <w:tcMar>
              <w:left w:type="dxa" w:w="0"/>
              <w:right w:type="dxa" w:w="0"/>
            </w:tcMar>
          </w:tcPr>
          <w:p w14:paraId="4A080000">
            <w:pPr>
              <w:pStyle w:val="Style_1"/>
              <w:ind w:firstLine="0" w:left="0"/>
              <w:jc w:val="left"/>
            </w:pPr>
          </w:p>
        </w:tc>
      </w:tr>
      <w:tr>
        <w:tc>
          <w:tcPr>
            <w:tcW w:type="dxa" w:w="4535"/>
            <w:tcMar>
              <w:left w:type="dxa" w:w="0"/>
              <w:right w:type="dxa" w:w="0"/>
            </w:tcMar>
          </w:tcPr>
          <w:p w14:paraId="4B080000">
            <w:pPr>
              <w:pStyle w:val="Style_1"/>
              <w:ind w:firstLine="0" w:left="0"/>
              <w:jc w:val="left"/>
            </w:pPr>
          </w:p>
        </w:tc>
        <w:tc>
          <w:tcPr>
            <w:tcW w:type="dxa" w:w="4535"/>
            <w:tcBorders>
              <w:top w:color="000000" w:sz="4" w:val="single"/>
            </w:tcBorders>
            <w:tcMar>
              <w:left w:type="dxa" w:w="0"/>
              <w:right w:type="dxa" w:w="0"/>
            </w:tcMar>
          </w:tcPr>
          <w:p w14:paraId="4C080000">
            <w:pPr>
              <w:pStyle w:val="Style_1"/>
              <w:ind w:firstLine="0" w:left="0"/>
              <w:jc w:val="center"/>
            </w:pPr>
            <w:r>
              <w:t>(подпись, фамилия, инициалы)</w:t>
            </w:r>
          </w:p>
        </w:tc>
      </w:tr>
      <w:tr>
        <w:tc>
          <w:tcPr>
            <w:tcW w:type="dxa" w:w="4535"/>
            <w:tcMar>
              <w:left w:type="dxa" w:w="0"/>
              <w:right w:type="dxa" w:w="0"/>
            </w:tcMar>
          </w:tcPr>
          <w:p w14:paraId="4D080000">
            <w:pPr>
              <w:pStyle w:val="Style_1"/>
              <w:ind w:firstLine="0" w:left="0"/>
              <w:jc w:val="left"/>
            </w:pPr>
          </w:p>
        </w:tc>
        <w:tc>
          <w:tcPr>
            <w:tcW w:type="dxa" w:w="4535"/>
            <w:tcMar>
              <w:left w:type="dxa" w:w="0"/>
              <w:right w:type="dxa" w:w="0"/>
            </w:tcMar>
            <w:vAlign w:val="center"/>
          </w:tcPr>
          <w:p w14:paraId="4E080000">
            <w:pPr>
              <w:pStyle w:val="Style_1"/>
              <w:ind w:firstLine="0" w:left="0"/>
              <w:jc w:val="center"/>
            </w:pPr>
            <w:r>
              <w:t>"__" _____________ ____ г.</w:t>
            </w:r>
          </w:p>
        </w:tc>
      </w:tr>
    </w:tbl>
    <w:p w14:paraId="4F080000">
      <w:pPr>
        <w:pStyle w:val="Style_1"/>
        <w:ind w:firstLine="0" w:left="0"/>
        <w:jc w:val="both"/>
      </w:pPr>
    </w:p>
    <w:tbl>
      <w:tblPr>
        <w:tblStyle w:val="Style_2"/>
        <w:tblLayout w:type="fixed"/>
        <w:tblCellMar>
          <w:left w:type="dxa" w:w="0"/>
          <w:right w:type="dxa" w:w="0"/>
        </w:tblCellMar>
      </w:tblPr>
      <w:tblGrid>
        <w:gridCol w:w="9070"/>
      </w:tblGrid>
      <w:tr>
        <w:tc>
          <w:tcPr>
            <w:tcW w:type="dxa" w:w="9070"/>
            <w:tcMar>
              <w:left w:type="dxa" w:w="0"/>
              <w:right w:type="dxa" w:w="0"/>
            </w:tcMar>
          </w:tcPr>
          <w:p w14:paraId="50080000">
            <w:pPr>
              <w:pStyle w:val="Style_1"/>
              <w:ind w:firstLine="0" w:left="0"/>
              <w:jc w:val="center"/>
            </w:pPr>
            <w:r>
              <w:t>ОТЧЕТ</w:t>
            </w:r>
          </w:p>
          <w:p w14:paraId="51080000">
            <w:pPr>
              <w:pStyle w:val="Style_1"/>
              <w:ind w:firstLine="0" w:left="0"/>
              <w:jc w:val="center"/>
            </w:pPr>
            <w:r>
              <w:t>о проведении специальной оценки условий труда</w:t>
            </w:r>
          </w:p>
          <w:p w14:paraId="52080000">
            <w:pPr>
              <w:pStyle w:val="Style_1"/>
              <w:ind w:firstLine="0" w:left="0"/>
              <w:jc w:val="center"/>
            </w:pPr>
            <w:r>
              <w:t>(идентификационный N __________________)</w:t>
            </w:r>
          </w:p>
          <w:p w14:paraId="53080000">
            <w:pPr>
              <w:pStyle w:val="Style_1"/>
              <w:ind w:firstLine="0" w:left="0"/>
              <w:jc w:val="center"/>
            </w:pPr>
            <w:r>
              <w:t>в ____________________________________</w:t>
            </w:r>
          </w:p>
          <w:p w14:paraId="54080000">
            <w:pPr>
              <w:pStyle w:val="Style_1"/>
              <w:ind w:firstLine="0" w:left="0"/>
              <w:jc w:val="center"/>
            </w:pPr>
            <w:r>
              <w:t>(полное наименование работодателя)</w:t>
            </w:r>
          </w:p>
          <w:p w14:paraId="55080000">
            <w:pPr>
              <w:pStyle w:val="Style_1"/>
              <w:ind w:firstLine="0" w:left="0"/>
              <w:jc w:val="center"/>
            </w:pPr>
            <w:r>
              <w:t>_________________________________________________________________</w:t>
            </w:r>
          </w:p>
          <w:p w14:paraId="56080000">
            <w:pPr>
              <w:pStyle w:val="Style_1"/>
              <w:ind w:firstLine="0" w:left="0"/>
              <w:jc w:val="center"/>
            </w:pPr>
            <w:r>
              <w:t>(адрес в пределах места нахождения работодателя и адрес осуществления</w:t>
            </w:r>
          </w:p>
          <w:p w14:paraId="57080000">
            <w:pPr>
              <w:pStyle w:val="Style_1"/>
              <w:ind w:firstLine="0" w:left="0"/>
              <w:jc w:val="center"/>
            </w:pPr>
            <w:r>
              <w:t>деятельности работодателя)</w:t>
            </w:r>
          </w:p>
          <w:p w14:paraId="58080000">
            <w:pPr>
              <w:pStyle w:val="Style_1"/>
              <w:ind w:firstLine="0" w:left="0"/>
              <w:jc w:val="center"/>
            </w:pPr>
            <w:r>
              <w:t>______________________________________</w:t>
            </w:r>
          </w:p>
          <w:p w14:paraId="59080000">
            <w:pPr>
              <w:pStyle w:val="Style_1"/>
              <w:ind w:firstLine="0" w:left="0"/>
              <w:jc w:val="center"/>
            </w:pPr>
            <w:r>
              <w:t>(ИНН работодателя)</w:t>
            </w:r>
          </w:p>
          <w:p w14:paraId="5A080000">
            <w:pPr>
              <w:pStyle w:val="Style_1"/>
              <w:ind w:firstLine="0" w:left="0"/>
              <w:jc w:val="center"/>
            </w:pPr>
            <w:r>
              <w:t>______________________________________</w:t>
            </w:r>
          </w:p>
          <w:p w14:paraId="5B080000">
            <w:pPr>
              <w:pStyle w:val="Style_1"/>
              <w:ind w:firstLine="0" w:left="0"/>
              <w:jc w:val="center"/>
            </w:pPr>
            <w:r>
              <w:t>(КПП работодателя)</w:t>
            </w:r>
          </w:p>
          <w:p w14:paraId="5C080000">
            <w:pPr>
              <w:pStyle w:val="Style_1"/>
              <w:ind w:firstLine="0" w:left="0"/>
              <w:jc w:val="center"/>
            </w:pPr>
            <w:r>
              <w:t>______________________________________</w:t>
            </w:r>
          </w:p>
          <w:p w14:paraId="5D080000">
            <w:pPr>
              <w:pStyle w:val="Style_1"/>
              <w:ind w:firstLine="0" w:left="0"/>
              <w:jc w:val="center"/>
            </w:pPr>
            <w:r>
              <w:t>(ОГРН работодателя)</w:t>
            </w:r>
          </w:p>
          <w:p w14:paraId="5E080000">
            <w:pPr>
              <w:pStyle w:val="Style_1"/>
              <w:ind w:firstLine="0" w:left="0"/>
              <w:jc w:val="center"/>
            </w:pPr>
            <w:r>
              <w:t>_________________________________________________________</w:t>
            </w:r>
          </w:p>
          <w:p w14:paraId="5F080000">
            <w:pPr>
              <w:pStyle w:val="Style_1"/>
              <w:ind w:firstLine="0" w:left="0"/>
              <w:jc w:val="center"/>
            </w:pPr>
            <w:r>
              <w:t xml:space="preserve">(код основного вида экономической деятельности по </w:t>
            </w:r>
            <w:r>
              <w:rPr>
                <w:color w:val="0000FF"/>
              </w:rPr>
              <w:fldChar w:fldCharType="begin"/>
            </w:r>
            <w:r>
              <w:rPr>
                <w:color w:val="0000FF"/>
              </w:rPr>
              <w:instrText>HYPERLINK "https://login.consultant.ru/link/?req=doc&amp;base=LAW&amp;n=473084"</w:instrText>
            </w:r>
            <w:r>
              <w:rPr>
                <w:color w:val="0000FF"/>
              </w:rPr>
              <w:fldChar w:fldCharType="separate"/>
            </w:r>
            <w:r>
              <w:rPr>
                <w:color w:val="0000FF"/>
              </w:rPr>
              <w:t>ОКВЭД</w:t>
            </w:r>
            <w:r>
              <w:rPr>
                <w:color w:val="0000FF"/>
              </w:rPr>
              <w:fldChar w:fldCharType="end"/>
            </w:r>
            <w:r>
              <w:t>)</w:t>
            </w:r>
          </w:p>
        </w:tc>
      </w:tr>
    </w:tbl>
    <w:p w14:paraId="60080000">
      <w:pPr>
        <w:pStyle w:val="Style_1"/>
        <w:ind w:firstLine="0" w:left="0"/>
        <w:jc w:val="both"/>
      </w:pPr>
    </w:p>
    <w:tbl>
      <w:tblPr>
        <w:tblStyle w:val="Style_2"/>
        <w:tblLayout w:type="fixed"/>
        <w:tblCellMar>
          <w:left w:type="dxa" w:w="0"/>
          <w:right w:type="dxa" w:w="0"/>
        </w:tblCellMar>
      </w:tblPr>
      <w:tblGrid>
        <w:gridCol w:w="3118"/>
        <w:gridCol w:w="340"/>
        <w:gridCol w:w="1191"/>
        <w:gridCol w:w="340"/>
        <w:gridCol w:w="340"/>
        <w:gridCol w:w="2098"/>
        <w:gridCol w:w="340"/>
        <w:gridCol w:w="1304"/>
      </w:tblGrid>
      <w:tr>
        <w:tc>
          <w:tcPr>
            <w:tcW w:type="dxa" w:w="3118"/>
            <w:tcMar>
              <w:left w:type="dxa" w:w="0"/>
              <w:right w:type="dxa" w:w="0"/>
            </w:tcMar>
            <w:vAlign w:val="bottom"/>
          </w:tcPr>
          <w:p w14:paraId="61080000">
            <w:pPr>
              <w:pStyle w:val="Style_1"/>
              <w:ind w:firstLine="0" w:left="0"/>
              <w:jc w:val="left"/>
            </w:pPr>
            <w:r>
              <w:t>Члены комиссии по проведению специальной оценки условий труда:</w:t>
            </w:r>
          </w:p>
        </w:tc>
        <w:tc>
          <w:tcPr>
            <w:tcW w:type="dxa" w:w="340"/>
            <w:tcMar>
              <w:left w:type="dxa" w:w="0"/>
              <w:right w:type="dxa" w:w="0"/>
            </w:tcMar>
          </w:tcPr>
          <w:p w14:paraId="62080000">
            <w:pPr>
              <w:pStyle w:val="Style_1"/>
              <w:ind w:firstLine="0" w:left="0"/>
              <w:jc w:val="left"/>
            </w:pPr>
          </w:p>
        </w:tc>
        <w:tc>
          <w:tcPr>
            <w:tcW w:type="dxa" w:w="1531"/>
            <w:gridSpan w:val="2"/>
            <w:tcBorders>
              <w:bottom w:color="000000" w:sz="4" w:val="single"/>
            </w:tcBorders>
            <w:tcMar>
              <w:left w:type="dxa" w:w="0"/>
              <w:right w:type="dxa" w:w="0"/>
            </w:tcMar>
          </w:tcPr>
          <w:p w14:paraId="63080000">
            <w:pPr>
              <w:pStyle w:val="Style_1"/>
              <w:ind w:firstLine="0" w:left="0"/>
              <w:jc w:val="left"/>
            </w:pPr>
          </w:p>
        </w:tc>
        <w:tc>
          <w:tcPr>
            <w:tcW w:type="dxa" w:w="340"/>
            <w:tcMar>
              <w:left w:type="dxa" w:w="0"/>
              <w:right w:type="dxa" w:w="0"/>
            </w:tcMar>
          </w:tcPr>
          <w:p w14:paraId="64080000">
            <w:pPr>
              <w:pStyle w:val="Style_1"/>
              <w:ind w:firstLine="0" w:left="0"/>
              <w:jc w:val="left"/>
            </w:pPr>
          </w:p>
        </w:tc>
        <w:tc>
          <w:tcPr>
            <w:tcW w:type="dxa" w:w="2098"/>
            <w:tcBorders>
              <w:bottom w:color="000000" w:sz="4" w:val="single"/>
            </w:tcBorders>
            <w:tcMar>
              <w:left w:type="dxa" w:w="0"/>
              <w:right w:type="dxa" w:w="0"/>
            </w:tcMar>
          </w:tcPr>
          <w:p w14:paraId="65080000">
            <w:pPr>
              <w:pStyle w:val="Style_1"/>
              <w:ind w:firstLine="0" w:left="0"/>
              <w:jc w:val="left"/>
            </w:pPr>
          </w:p>
        </w:tc>
        <w:tc>
          <w:tcPr>
            <w:tcW w:type="dxa" w:w="340"/>
            <w:tcMar>
              <w:left w:type="dxa" w:w="0"/>
              <w:right w:type="dxa" w:w="0"/>
            </w:tcMar>
          </w:tcPr>
          <w:p w14:paraId="66080000">
            <w:pPr>
              <w:pStyle w:val="Style_1"/>
              <w:ind w:firstLine="0" w:left="0"/>
              <w:jc w:val="left"/>
            </w:pPr>
          </w:p>
        </w:tc>
        <w:tc>
          <w:tcPr>
            <w:tcW w:type="dxa" w:w="1304"/>
            <w:tcBorders>
              <w:bottom w:color="000000" w:sz="4" w:val="single"/>
            </w:tcBorders>
            <w:tcMar>
              <w:left w:type="dxa" w:w="0"/>
              <w:right w:type="dxa" w:w="0"/>
            </w:tcMar>
          </w:tcPr>
          <w:p w14:paraId="67080000">
            <w:pPr>
              <w:pStyle w:val="Style_1"/>
              <w:ind w:firstLine="0" w:left="0"/>
              <w:jc w:val="left"/>
            </w:pPr>
          </w:p>
        </w:tc>
      </w:tr>
      <w:tr>
        <w:tc>
          <w:tcPr>
            <w:tcW w:type="dxa" w:w="3118"/>
            <w:tcMar>
              <w:left w:type="dxa" w:w="0"/>
              <w:right w:type="dxa" w:w="0"/>
            </w:tcMar>
          </w:tcPr>
          <w:p w14:paraId="68080000">
            <w:pPr>
              <w:pStyle w:val="Style_1"/>
              <w:ind w:firstLine="0" w:left="0"/>
              <w:jc w:val="left"/>
            </w:pPr>
          </w:p>
        </w:tc>
        <w:tc>
          <w:tcPr>
            <w:tcW w:type="dxa" w:w="340"/>
            <w:tcMar>
              <w:left w:type="dxa" w:w="0"/>
              <w:right w:type="dxa" w:w="0"/>
            </w:tcMar>
          </w:tcPr>
          <w:p w14:paraId="69080000">
            <w:pPr>
              <w:pStyle w:val="Style_1"/>
              <w:ind w:firstLine="0" w:left="0"/>
              <w:jc w:val="left"/>
            </w:pPr>
          </w:p>
        </w:tc>
        <w:tc>
          <w:tcPr>
            <w:tcW w:type="dxa" w:w="1531"/>
            <w:gridSpan w:val="2"/>
            <w:tcBorders>
              <w:top w:color="000000" w:sz="4" w:val="single"/>
            </w:tcBorders>
            <w:tcMar>
              <w:left w:type="dxa" w:w="0"/>
              <w:right w:type="dxa" w:w="0"/>
            </w:tcMar>
          </w:tcPr>
          <w:p w14:paraId="6A080000">
            <w:pPr>
              <w:pStyle w:val="Style_1"/>
              <w:ind w:firstLine="0" w:left="0"/>
              <w:jc w:val="center"/>
            </w:pPr>
            <w:r>
              <w:t>(подпись)</w:t>
            </w:r>
          </w:p>
        </w:tc>
        <w:tc>
          <w:tcPr>
            <w:tcW w:type="dxa" w:w="340"/>
            <w:tcMar>
              <w:left w:type="dxa" w:w="0"/>
              <w:right w:type="dxa" w:w="0"/>
            </w:tcMar>
          </w:tcPr>
          <w:p w14:paraId="6B080000">
            <w:pPr>
              <w:pStyle w:val="Style_1"/>
              <w:ind w:firstLine="0" w:left="0"/>
              <w:jc w:val="left"/>
            </w:pPr>
          </w:p>
        </w:tc>
        <w:tc>
          <w:tcPr>
            <w:tcW w:type="dxa" w:w="2098"/>
            <w:tcBorders>
              <w:top w:color="000000" w:sz="4" w:val="single"/>
            </w:tcBorders>
            <w:tcMar>
              <w:left w:type="dxa" w:w="0"/>
              <w:right w:type="dxa" w:w="0"/>
            </w:tcMar>
          </w:tcPr>
          <w:p w14:paraId="6C080000">
            <w:pPr>
              <w:pStyle w:val="Style_1"/>
              <w:ind w:firstLine="0" w:left="0"/>
              <w:jc w:val="center"/>
            </w:pPr>
            <w:r>
              <w:t>(фамилия, имя, отчество (при наличии)</w:t>
            </w:r>
          </w:p>
        </w:tc>
        <w:tc>
          <w:tcPr>
            <w:tcW w:type="dxa" w:w="340"/>
            <w:tcMar>
              <w:left w:type="dxa" w:w="0"/>
              <w:right w:type="dxa" w:w="0"/>
            </w:tcMar>
          </w:tcPr>
          <w:p w14:paraId="6D080000">
            <w:pPr>
              <w:pStyle w:val="Style_1"/>
              <w:ind w:firstLine="0" w:left="0"/>
              <w:jc w:val="left"/>
            </w:pPr>
          </w:p>
        </w:tc>
        <w:tc>
          <w:tcPr>
            <w:tcW w:type="dxa" w:w="1304"/>
            <w:tcBorders>
              <w:top w:color="000000" w:sz="4" w:val="single"/>
            </w:tcBorders>
            <w:tcMar>
              <w:left w:type="dxa" w:w="0"/>
              <w:right w:type="dxa" w:w="0"/>
            </w:tcMar>
          </w:tcPr>
          <w:p w14:paraId="6E080000">
            <w:pPr>
              <w:pStyle w:val="Style_1"/>
              <w:ind w:firstLine="0" w:left="0"/>
              <w:jc w:val="center"/>
            </w:pPr>
            <w:r>
              <w:t>(дата)</w:t>
            </w:r>
          </w:p>
        </w:tc>
      </w:tr>
      <w:tr>
        <w:tc>
          <w:tcPr>
            <w:tcW w:type="dxa" w:w="3118"/>
            <w:tcMar>
              <w:left w:type="dxa" w:w="0"/>
              <w:right w:type="dxa" w:w="0"/>
            </w:tcMar>
          </w:tcPr>
          <w:p w14:paraId="6F080000">
            <w:pPr>
              <w:pStyle w:val="Style_1"/>
              <w:ind w:firstLine="0" w:left="0"/>
              <w:jc w:val="left"/>
            </w:pPr>
          </w:p>
        </w:tc>
        <w:tc>
          <w:tcPr>
            <w:tcW w:type="dxa" w:w="1531"/>
            <w:gridSpan w:val="2"/>
            <w:tcBorders>
              <w:bottom w:color="000000" w:sz="4" w:val="single"/>
            </w:tcBorders>
            <w:tcMar>
              <w:left w:type="dxa" w:w="0"/>
              <w:right w:type="dxa" w:w="0"/>
            </w:tcMar>
          </w:tcPr>
          <w:p w14:paraId="70080000">
            <w:pPr>
              <w:pStyle w:val="Style_1"/>
              <w:ind w:firstLine="0" w:left="0"/>
              <w:jc w:val="left"/>
            </w:pPr>
          </w:p>
        </w:tc>
        <w:tc>
          <w:tcPr>
            <w:tcW w:type="dxa" w:w="340"/>
            <w:tcMar>
              <w:left w:type="dxa" w:w="0"/>
              <w:right w:type="dxa" w:w="0"/>
            </w:tcMar>
          </w:tcPr>
          <w:p w14:paraId="71080000">
            <w:pPr>
              <w:pStyle w:val="Style_1"/>
              <w:ind w:firstLine="0" w:left="0"/>
              <w:jc w:val="left"/>
            </w:pPr>
          </w:p>
        </w:tc>
        <w:tc>
          <w:tcPr>
            <w:tcW w:type="dxa" w:w="2438"/>
            <w:gridSpan w:val="2"/>
            <w:tcBorders>
              <w:bottom w:color="000000" w:sz="4" w:val="single"/>
            </w:tcBorders>
            <w:tcMar>
              <w:left w:type="dxa" w:w="0"/>
              <w:right w:type="dxa" w:w="0"/>
            </w:tcMar>
          </w:tcPr>
          <w:p w14:paraId="72080000">
            <w:pPr>
              <w:pStyle w:val="Style_1"/>
              <w:ind w:firstLine="0" w:left="0"/>
              <w:jc w:val="left"/>
            </w:pPr>
          </w:p>
        </w:tc>
        <w:tc>
          <w:tcPr>
            <w:tcW w:type="dxa" w:w="340"/>
            <w:tcMar>
              <w:left w:type="dxa" w:w="0"/>
              <w:right w:type="dxa" w:w="0"/>
            </w:tcMar>
          </w:tcPr>
          <w:p w14:paraId="73080000">
            <w:pPr>
              <w:pStyle w:val="Style_1"/>
              <w:ind w:firstLine="0" w:left="0"/>
              <w:jc w:val="left"/>
            </w:pPr>
          </w:p>
        </w:tc>
        <w:tc>
          <w:tcPr>
            <w:tcW w:type="dxa" w:w="1304"/>
            <w:tcBorders>
              <w:bottom w:color="000000" w:sz="4" w:val="single"/>
            </w:tcBorders>
            <w:tcMar>
              <w:left w:type="dxa" w:w="0"/>
              <w:right w:type="dxa" w:w="0"/>
            </w:tcMar>
          </w:tcPr>
          <w:p w14:paraId="74080000">
            <w:pPr>
              <w:pStyle w:val="Style_1"/>
              <w:ind w:firstLine="0" w:left="0"/>
              <w:jc w:val="left"/>
            </w:pPr>
          </w:p>
        </w:tc>
      </w:tr>
      <w:tr>
        <w:tc>
          <w:tcPr>
            <w:tcW w:type="dxa" w:w="3118"/>
            <w:tcMar>
              <w:left w:type="dxa" w:w="0"/>
              <w:right w:type="dxa" w:w="0"/>
            </w:tcMar>
          </w:tcPr>
          <w:p w14:paraId="75080000">
            <w:pPr>
              <w:pStyle w:val="Style_1"/>
              <w:ind w:firstLine="0" w:left="0"/>
              <w:jc w:val="left"/>
            </w:pPr>
          </w:p>
        </w:tc>
        <w:tc>
          <w:tcPr>
            <w:tcW w:type="dxa" w:w="1531"/>
            <w:gridSpan w:val="2"/>
            <w:tcBorders>
              <w:top w:color="000000" w:sz="4" w:val="single"/>
            </w:tcBorders>
            <w:tcMar>
              <w:left w:type="dxa" w:w="0"/>
              <w:right w:type="dxa" w:w="0"/>
            </w:tcMar>
          </w:tcPr>
          <w:p w14:paraId="76080000">
            <w:pPr>
              <w:pStyle w:val="Style_1"/>
              <w:ind w:firstLine="0" w:left="0"/>
              <w:jc w:val="center"/>
            </w:pPr>
            <w:r>
              <w:t>(подпись)</w:t>
            </w:r>
          </w:p>
        </w:tc>
        <w:tc>
          <w:tcPr>
            <w:tcW w:type="dxa" w:w="340"/>
            <w:tcMar>
              <w:left w:type="dxa" w:w="0"/>
              <w:right w:type="dxa" w:w="0"/>
            </w:tcMar>
          </w:tcPr>
          <w:p w14:paraId="77080000">
            <w:pPr>
              <w:pStyle w:val="Style_1"/>
              <w:ind w:firstLine="0" w:left="0"/>
              <w:jc w:val="left"/>
            </w:pPr>
          </w:p>
        </w:tc>
        <w:tc>
          <w:tcPr>
            <w:tcW w:type="dxa" w:w="2438"/>
            <w:gridSpan w:val="2"/>
            <w:tcBorders>
              <w:top w:color="000000" w:sz="4" w:val="single"/>
            </w:tcBorders>
            <w:tcMar>
              <w:left w:type="dxa" w:w="0"/>
              <w:right w:type="dxa" w:w="0"/>
            </w:tcMar>
          </w:tcPr>
          <w:p w14:paraId="78080000">
            <w:pPr>
              <w:pStyle w:val="Style_1"/>
              <w:ind w:firstLine="0" w:left="0"/>
              <w:jc w:val="center"/>
            </w:pPr>
            <w:r>
              <w:t>(фамилия, имя, отчество (при наличии)</w:t>
            </w:r>
          </w:p>
        </w:tc>
        <w:tc>
          <w:tcPr>
            <w:tcW w:type="dxa" w:w="340"/>
            <w:tcMar>
              <w:left w:type="dxa" w:w="0"/>
              <w:right w:type="dxa" w:w="0"/>
            </w:tcMar>
          </w:tcPr>
          <w:p w14:paraId="79080000">
            <w:pPr>
              <w:pStyle w:val="Style_1"/>
              <w:ind w:firstLine="0" w:left="0"/>
              <w:jc w:val="left"/>
            </w:pPr>
          </w:p>
        </w:tc>
        <w:tc>
          <w:tcPr>
            <w:tcW w:type="dxa" w:w="1304"/>
            <w:tcBorders>
              <w:top w:color="000000" w:sz="4" w:val="single"/>
            </w:tcBorders>
            <w:tcMar>
              <w:left w:type="dxa" w:w="0"/>
              <w:right w:type="dxa" w:w="0"/>
            </w:tcMar>
          </w:tcPr>
          <w:p w14:paraId="7A080000">
            <w:pPr>
              <w:pStyle w:val="Style_1"/>
              <w:ind w:firstLine="0" w:left="0"/>
              <w:jc w:val="center"/>
            </w:pPr>
            <w:r>
              <w:t>(дата)</w:t>
            </w:r>
          </w:p>
        </w:tc>
      </w:tr>
      <w:tr>
        <w:tc>
          <w:tcPr>
            <w:tcW w:type="dxa" w:w="3118"/>
            <w:tcMar>
              <w:left w:type="dxa" w:w="0"/>
              <w:right w:type="dxa" w:w="0"/>
            </w:tcMar>
          </w:tcPr>
          <w:p w14:paraId="7B080000">
            <w:pPr>
              <w:pStyle w:val="Style_1"/>
              <w:ind w:firstLine="0" w:left="0"/>
              <w:jc w:val="left"/>
            </w:pPr>
          </w:p>
        </w:tc>
        <w:tc>
          <w:tcPr>
            <w:tcW w:type="dxa" w:w="1531"/>
            <w:gridSpan w:val="2"/>
            <w:tcBorders>
              <w:bottom w:color="000000" w:sz="4" w:val="single"/>
            </w:tcBorders>
            <w:tcMar>
              <w:left w:type="dxa" w:w="0"/>
              <w:right w:type="dxa" w:w="0"/>
            </w:tcMar>
          </w:tcPr>
          <w:p w14:paraId="7C080000">
            <w:pPr>
              <w:pStyle w:val="Style_1"/>
              <w:ind w:firstLine="0" w:left="0"/>
              <w:jc w:val="left"/>
            </w:pPr>
          </w:p>
        </w:tc>
        <w:tc>
          <w:tcPr>
            <w:tcW w:type="dxa" w:w="340"/>
            <w:tcMar>
              <w:left w:type="dxa" w:w="0"/>
              <w:right w:type="dxa" w:w="0"/>
            </w:tcMar>
          </w:tcPr>
          <w:p w14:paraId="7D080000">
            <w:pPr>
              <w:pStyle w:val="Style_1"/>
              <w:ind w:firstLine="0" w:left="0"/>
              <w:jc w:val="left"/>
            </w:pPr>
          </w:p>
        </w:tc>
        <w:tc>
          <w:tcPr>
            <w:tcW w:type="dxa" w:w="2438"/>
            <w:gridSpan w:val="2"/>
            <w:tcBorders>
              <w:bottom w:color="000000" w:sz="4" w:val="single"/>
            </w:tcBorders>
            <w:tcMar>
              <w:left w:type="dxa" w:w="0"/>
              <w:right w:type="dxa" w:w="0"/>
            </w:tcMar>
          </w:tcPr>
          <w:p w14:paraId="7E080000">
            <w:pPr>
              <w:pStyle w:val="Style_1"/>
              <w:ind w:firstLine="0" w:left="0"/>
              <w:jc w:val="left"/>
            </w:pPr>
          </w:p>
        </w:tc>
        <w:tc>
          <w:tcPr>
            <w:tcW w:type="dxa" w:w="340"/>
            <w:tcMar>
              <w:left w:type="dxa" w:w="0"/>
              <w:right w:type="dxa" w:w="0"/>
            </w:tcMar>
          </w:tcPr>
          <w:p w14:paraId="7F080000">
            <w:pPr>
              <w:pStyle w:val="Style_1"/>
              <w:ind w:firstLine="0" w:left="0"/>
              <w:jc w:val="left"/>
            </w:pPr>
          </w:p>
        </w:tc>
        <w:tc>
          <w:tcPr>
            <w:tcW w:type="dxa" w:w="1304"/>
            <w:tcBorders>
              <w:bottom w:color="000000" w:sz="4" w:val="single"/>
            </w:tcBorders>
            <w:tcMar>
              <w:left w:type="dxa" w:w="0"/>
              <w:right w:type="dxa" w:w="0"/>
            </w:tcMar>
          </w:tcPr>
          <w:p w14:paraId="80080000">
            <w:pPr>
              <w:pStyle w:val="Style_1"/>
              <w:ind w:firstLine="0" w:left="0"/>
              <w:jc w:val="left"/>
            </w:pPr>
          </w:p>
        </w:tc>
      </w:tr>
      <w:tr>
        <w:tc>
          <w:tcPr>
            <w:tcW w:type="dxa" w:w="3118"/>
            <w:tcMar>
              <w:left w:type="dxa" w:w="0"/>
              <w:right w:type="dxa" w:w="0"/>
            </w:tcMar>
          </w:tcPr>
          <w:p w14:paraId="81080000">
            <w:pPr>
              <w:pStyle w:val="Style_1"/>
              <w:ind w:firstLine="0" w:left="0"/>
              <w:jc w:val="left"/>
            </w:pPr>
          </w:p>
        </w:tc>
        <w:tc>
          <w:tcPr>
            <w:tcW w:type="dxa" w:w="1531"/>
            <w:gridSpan w:val="2"/>
            <w:tcBorders>
              <w:top w:color="000000" w:sz="4" w:val="single"/>
            </w:tcBorders>
            <w:tcMar>
              <w:left w:type="dxa" w:w="0"/>
              <w:right w:type="dxa" w:w="0"/>
            </w:tcMar>
          </w:tcPr>
          <w:p w14:paraId="82080000">
            <w:pPr>
              <w:pStyle w:val="Style_1"/>
              <w:ind w:firstLine="0" w:left="0"/>
              <w:jc w:val="center"/>
            </w:pPr>
            <w:r>
              <w:t>(подпись)</w:t>
            </w:r>
          </w:p>
        </w:tc>
        <w:tc>
          <w:tcPr>
            <w:tcW w:type="dxa" w:w="340"/>
            <w:tcMar>
              <w:left w:type="dxa" w:w="0"/>
              <w:right w:type="dxa" w:w="0"/>
            </w:tcMar>
          </w:tcPr>
          <w:p w14:paraId="83080000">
            <w:pPr>
              <w:pStyle w:val="Style_1"/>
              <w:ind w:firstLine="0" w:left="0"/>
              <w:jc w:val="left"/>
            </w:pPr>
          </w:p>
        </w:tc>
        <w:tc>
          <w:tcPr>
            <w:tcW w:type="dxa" w:w="2438"/>
            <w:gridSpan w:val="2"/>
            <w:tcBorders>
              <w:top w:color="000000" w:sz="4" w:val="single"/>
            </w:tcBorders>
            <w:tcMar>
              <w:left w:type="dxa" w:w="0"/>
              <w:right w:type="dxa" w:w="0"/>
            </w:tcMar>
          </w:tcPr>
          <w:p w14:paraId="84080000">
            <w:pPr>
              <w:pStyle w:val="Style_1"/>
              <w:ind w:firstLine="0" w:left="0"/>
              <w:jc w:val="center"/>
            </w:pPr>
            <w:r>
              <w:t>(фамилия, имя, отчество (при наличии)</w:t>
            </w:r>
          </w:p>
        </w:tc>
        <w:tc>
          <w:tcPr>
            <w:tcW w:type="dxa" w:w="340"/>
            <w:tcMar>
              <w:left w:type="dxa" w:w="0"/>
              <w:right w:type="dxa" w:w="0"/>
            </w:tcMar>
          </w:tcPr>
          <w:p w14:paraId="85080000">
            <w:pPr>
              <w:pStyle w:val="Style_1"/>
              <w:ind w:firstLine="0" w:left="0"/>
              <w:jc w:val="left"/>
            </w:pPr>
          </w:p>
        </w:tc>
        <w:tc>
          <w:tcPr>
            <w:tcW w:type="dxa" w:w="1304"/>
            <w:tcBorders>
              <w:top w:color="000000" w:sz="4" w:val="single"/>
            </w:tcBorders>
            <w:tcMar>
              <w:left w:type="dxa" w:w="0"/>
              <w:right w:type="dxa" w:w="0"/>
            </w:tcMar>
          </w:tcPr>
          <w:p w14:paraId="86080000">
            <w:pPr>
              <w:pStyle w:val="Style_1"/>
              <w:ind w:firstLine="0" w:left="0"/>
              <w:jc w:val="center"/>
            </w:pPr>
            <w:r>
              <w:t>(дата)</w:t>
            </w:r>
          </w:p>
        </w:tc>
      </w:tr>
    </w:tbl>
    <w:p w14:paraId="87080000">
      <w:pPr>
        <w:pStyle w:val="Style_1"/>
        <w:ind w:firstLine="0" w:left="0"/>
        <w:jc w:val="both"/>
      </w:pPr>
    </w:p>
    <w:tbl>
      <w:tblPr>
        <w:tblStyle w:val="Style_2"/>
        <w:tblLayout w:type="fixed"/>
        <w:tblCellMar>
          <w:left w:type="dxa" w:w="0"/>
          <w:right w:type="dxa" w:w="0"/>
        </w:tblCellMar>
      </w:tblPr>
      <w:tblGrid>
        <w:gridCol w:w="9071"/>
      </w:tblGrid>
      <w:tr>
        <w:tc>
          <w:tcPr>
            <w:tcW w:type="dxa" w:w="9071"/>
            <w:tcMar>
              <w:left w:type="dxa" w:w="0"/>
              <w:right w:type="dxa" w:w="0"/>
            </w:tcMar>
          </w:tcPr>
          <w:p w14:paraId="88080000">
            <w:pPr>
              <w:pStyle w:val="Style_1"/>
              <w:ind w:firstLine="0" w:left="0"/>
              <w:jc w:val="center"/>
              <w:outlineLvl w:val="1"/>
            </w:pPr>
            <w:bookmarkStart w:id="79" w:name="Par2171"/>
            <w:bookmarkEnd w:id="79"/>
            <w:r>
              <w:t>Раздел I. Сведения об организации, проводящей специальную оценку условий труда</w:t>
            </w:r>
          </w:p>
        </w:tc>
      </w:tr>
    </w:tbl>
    <w:p w14:paraId="89080000">
      <w:pPr>
        <w:pStyle w:val="Style_1"/>
        <w:ind w:firstLine="0" w:left="0"/>
        <w:jc w:val="both"/>
      </w:pPr>
    </w:p>
    <w:tbl>
      <w:tblPr>
        <w:tblStyle w:val="Style_2"/>
        <w:tblLayout w:type="fixed"/>
        <w:tblCellMar>
          <w:left w:type="dxa" w:w="0"/>
          <w:right w:type="dxa" w:w="0"/>
        </w:tblCellMar>
      </w:tblPr>
      <w:tblGrid>
        <w:gridCol w:w="418"/>
        <w:gridCol w:w="8653"/>
      </w:tblGrid>
      <w:tr>
        <w:tc>
          <w:tcPr>
            <w:tcW w:type="dxa" w:w="418"/>
            <w:tcMar>
              <w:left w:type="dxa" w:w="0"/>
              <w:right w:type="dxa" w:w="0"/>
            </w:tcMar>
          </w:tcPr>
          <w:p w14:paraId="8A080000">
            <w:pPr>
              <w:pStyle w:val="Style_1"/>
              <w:ind w:firstLine="0" w:left="0"/>
              <w:jc w:val="both"/>
            </w:pPr>
            <w:bookmarkStart w:id="80" w:name="Par2173"/>
            <w:bookmarkEnd w:id="80"/>
            <w:r>
              <w:t>1.</w:t>
            </w:r>
          </w:p>
        </w:tc>
        <w:tc>
          <w:tcPr>
            <w:tcW w:type="dxa" w:w="8653"/>
            <w:tcBorders>
              <w:bottom w:color="000000" w:sz="4" w:val="single"/>
            </w:tcBorders>
            <w:tcMar>
              <w:left w:type="dxa" w:w="0"/>
              <w:right w:type="dxa" w:w="0"/>
            </w:tcMar>
          </w:tcPr>
          <w:p w14:paraId="8B080000">
            <w:pPr>
              <w:pStyle w:val="Style_1"/>
              <w:ind w:firstLine="0" w:left="0"/>
              <w:jc w:val="left"/>
            </w:pPr>
          </w:p>
        </w:tc>
      </w:tr>
      <w:tr>
        <w:tc>
          <w:tcPr>
            <w:tcW w:type="dxa" w:w="418"/>
            <w:tcMar>
              <w:left w:type="dxa" w:w="0"/>
              <w:right w:type="dxa" w:w="0"/>
            </w:tcMar>
          </w:tcPr>
          <w:p w14:paraId="8C080000">
            <w:pPr>
              <w:pStyle w:val="Style_1"/>
              <w:ind w:firstLine="0" w:left="0"/>
              <w:jc w:val="left"/>
            </w:pPr>
          </w:p>
        </w:tc>
        <w:tc>
          <w:tcPr>
            <w:tcW w:type="dxa" w:w="8653"/>
            <w:tcBorders>
              <w:top w:color="000000" w:sz="4" w:val="single"/>
            </w:tcBorders>
            <w:tcMar>
              <w:left w:type="dxa" w:w="0"/>
              <w:right w:type="dxa" w:w="0"/>
            </w:tcMar>
          </w:tcPr>
          <w:p w14:paraId="8D080000">
            <w:pPr>
              <w:pStyle w:val="Style_1"/>
              <w:ind w:firstLine="0" w:left="0"/>
              <w:jc w:val="center"/>
            </w:pPr>
            <w:r>
              <w:t>(полное наименование организации)</w:t>
            </w:r>
          </w:p>
        </w:tc>
      </w:tr>
      <w:tr>
        <w:tc>
          <w:tcPr>
            <w:tcW w:type="dxa" w:w="418"/>
            <w:tcMar>
              <w:left w:type="dxa" w:w="0"/>
              <w:right w:type="dxa" w:w="0"/>
            </w:tcMar>
          </w:tcPr>
          <w:p w14:paraId="8E080000">
            <w:pPr>
              <w:pStyle w:val="Style_1"/>
              <w:ind w:firstLine="0" w:left="0"/>
              <w:jc w:val="both"/>
            </w:pPr>
            <w:bookmarkStart w:id="81" w:name="Par2177"/>
            <w:bookmarkEnd w:id="81"/>
            <w:r>
              <w:t>2.</w:t>
            </w:r>
          </w:p>
        </w:tc>
        <w:tc>
          <w:tcPr>
            <w:tcW w:type="dxa" w:w="8653"/>
            <w:tcBorders>
              <w:bottom w:color="000000" w:sz="4" w:val="single"/>
            </w:tcBorders>
            <w:tcMar>
              <w:left w:type="dxa" w:w="0"/>
              <w:right w:type="dxa" w:w="0"/>
            </w:tcMar>
          </w:tcPr>
          <w:p w14:paraId="8F080000">
            <w:pPr>
              <w:pStyle w:val="Style_1"/>
              <w:ind w:firstLine="0" w:left="0"/>
              <w:jc w:val="left"/>
            </w:pPr>
          </w:p>
        </w:tc>
      </w:tr>
      <w:tr>
        <w:tc>
          <w:tcPr>
            <w:tcW w:type="dxa" w:w="418"/>
            <w:tcMar>
              <w:left w:type="dxa" w:w="0"/>
              <w:right w:type="dxa" w:w="0"/>
            </w:tcMar>
          </w:tcPr>
          <w:p w14:paraId="90080000">
            <w:pPr>
              <w:pStyle w:val="Style_1"/>
              <w:ind w:firstLine="0" w:left="0"/>
              <w:jc w:val="left"/>
            </w:pPr>
          </w:p>
        </w:tc>
        <w:tc>
          <w:tcPr>
            <w:tcW w:type="dxa" w:w="8653"/>
            <w:tcBorders>
              <w:top w:color="000000" w:sz="4" w:val="single"/>
            </w:tcBorders>
            <w:tcMar>
              <w:left w:type="dxa" w:w="0"/>
              <w:right w:type="dxa" w:w="0"/>
            </w:tcMar>
          </w:tcPr>
          <w:p w14:paraId="91080000">
            <w:pPr>
              <w:pStyle w:val="Style_1"/>
              <w:ind w:firstLine="0" w:left="0"/>
              <w:jc w:val="center"/>
            </w:pPr>
            <w:r>
              <w:t>(адрес в пределах места нахождения и осуществления деятельности организации, контактный телефон, адрес электронной почты)</w:t>
            </w:r>
          </w:p>
        </w:tc>
      </w:tr>
      <w:tr>
        <w:tc>
          <w:tcPr>
            <w:tcW w:type="dxa" w:w="418"/>
            <w:tcMar>
              <w:left w:type="dxa" w:w="0"/>
              <w:right w:type="dxa" w:w="0"/>
            </w:tcMar>
          </w:tcPr>
          <w:p w14:paraId="92080000">
            <w:pPr>
              <w:pStyle w:val="Style_1"/>
              <w:ind w:firstLine="0" w:left="0"/>
              <w:jc w:val="both"/>
            </w:pPr>
            <w:bookmarkStart w:id="82" w:name="Par2181"/>
            <w:bookmarkEnd w:id="82"/>
            <w:r>
              <w:t>3.</w:t>
            </w:r>
          </w:p>
        </w:tc>
        <w:tc>
          <w:tcPr>
            <w:tcW w:type="dxa" w:w="8653"/>
            <w:tcMar>
              <w:left w:type="dxa" w:w="0"/>
              <w:right w:type="dxa" w:w="0"/>
            </w:tcMar>
          </w:tcPr>
          <w:p w14:paraId="93080000">
            <w:pPr>
              <w:pStyle w:val="Style_1"/>
              <w:ind w:firstLine="0" w:left="0"/>
              <w:jc w:val="both"/>
            </w:pPr>
            <w:r>
              <w:t>Номер в реестре организаций, проводящих специальную оценку условий труда ______________________</w:t>
            </w:r>
          </w:p>
        </w:tc>
      </w:tr>
      <w:tr>
        <w:tc>
          <w:tcPr>
            <w:tcW w:type="dxa" w:w="418"/>
            <w:tcMar>
              <w:left w:type="dxa" w:w="0"/>
              <w:right w:type="dxa" w:w="0"/>
            </w:tcMar>
          </w:tcPr>
          <w:p w14:paraId="94080000">
            <w:pPr>
              <w:pStyle w:val="Style_1"/>
              <w:ind w:firstLine="0" w:left="0"/>
              <w:jc w:val="both"/>
            </w:pPr>
            <w:bookmarkStart w:id="83" w:name="Par2183"/>
            <w:bookmarkEnd w:id="83"/>
            <w:r>
              <w:t>4.</w:t>
            </w:r>
          </w:p>
        </w:tc>
        <w:tc>
          <w:tcPr>
            <w:tcW w:type="dxa" w:w="8653"/>
            <w:tcMar>
              <w:left w:type="dxa" w:w="0"/>
              <w:right w:type="dxa" w:w="0"/>
            </w:tcMar>
          </w:tcPr>
          <w:p w14:paraId="95080000">
            <w:pPr>
              <w:pStyle w:val="Style_1"/>
              <w:ind w:firstLine="0" w:left="0"/>
              <w:jc w:val="both"/>
            </w:pPr>
            <w:r>
              <w:t>Дата внесения в реестр организаций, проводящих специальную оценку</w:t>
            </w:r>
          </w:p>
          <w:p w14:paraId="96080000">
            <w:pPr>
              <w:pStyle w:val="Style_1"/>
              <w:ind w:firstLine="0" w:left="0"/>
              <w:jc w:val="both"/>
            </w:pPr>
            <w:r>
              <w:t>условий труда ___________________________</w:t>
            </w:r>
          </w:p>
        </w:tc>
      </w:tr>
      <w:tr>
        <w:tc>
          <w:tcPr>
            <w:tcW w:type="dxa" w:w="418"/>
            <w:tcMar>
              <w:left w:type="dxa" w:w="0"/>
              <w:right w:type="dxa" w:w="0"/>
            </w:tcMar>
          </w:tcPr>
          <w:p w14:paraId="97080000">
            <w:pPr>
              <w:pStyle w:val="Style_1"/>
              <w:ind w:firstLine="0" w:left="0"/>
              <w:jc w:val="both"/>
            </w:pPr>
            <w:bookmarkStart w:id="84" w:name="Par2186"/>
            <w:bookmarkEnd w:id="84"/>
            <w:r>
              <w:t>5.</w:t>
            </w:r>
          </w:p>
        </w:tc>
        <w:tc>
          <w:tcPr>
            <w:tcW w:type="dxa" w:w="8653"/>
            <w:tcMar>
              <w:left w:type="dxa" w:w="0"/>
              <w:right w:type="dxa" w:w="0"/>
            </w:tcMar>
          </w:tcPr>
          <w:p w14:paraId="98080000">
            <w:pPr>
              <w:pStyle w:val="Style_1"/>
              <w:ind w:firstLine="0" w:left="0"/>
              <w:jc w:val="both"/>
            </w:pPr>
            <w:r>
              <w:t>ИНН организации _______________________________________________</w:t>
            </w:r>
          </w:p>
        </w:tc>
      </w:tr>
      <w:tr>
        <w:tc>
          <w:tcPr>
            <w:tcW w:type="dxa" w:w="418"/>
            <w:tcMar>
              <w:left w:type="dxa" w:w="0"/>
              <w:right w:type="dxa" w:w="0"/>
            </w:tcMar>
          </w:tcPr>
          <w:p w14:paraId="99080000">
            <w:pPr>
              <w:pStyle w:val="Style_1"/>
              <w:ind w:firstLine="0" w:left="0"/>
              <w:jc w:val="both"/>
            </w:pPr>
            <w:bookmarkStart w:id="85" w:name="Par2188"/>
            <w:bookmarkEnd w:id="85"/>
            <w:r>
              <w:t>6.</w:t>
            </w:r>
          </w:p>
        </w:tc>
        <w:tc>
          <w:tcPr>
            <w:tcW w:type="dxa" w:w="8653"/>
            <w:tcMar>
              <w:left w:type="dxa" w:w="0"/>
              <w:right w:type="dxa" w:w="0"/>
            </w:tcMar>
          </w:tcPr>
          <w:p w14:paraId="9A080000">
            <w:pPr>
              <w:pStyle w:val="Style_1"/>
              <w:ind w:firstLine="0" w:left="0"/>
              <w:jc w:val="both"/>
            </w:pPr>
            <w:r>
              <w:t>ОГРН организации ______________________________________________</w:t>
            </w:r>
          </w:p>
        </w:tc>
      </w:tr>
      <w:tr>
        <w:tc>
          <w:tcPr>
            <w:tcW w:type="dxa" w:w="418"/>
            <w:tcMar>
              <w:left w:type="dxa" w:w="0"/>
              <w:right w:type="dxa" w:w="0"/>
            </w:tcMar>
          </w:tcPr>
          <w:p w14:paraId="9B080000">
            <w:pPr>
              <w:pStyle w:val="Style_1"/>
              <w:ind w:firstLine="0" w:left="0"/>
              <w:jc w:val="both"/>
            </w:pPr>
            <w:bookmarkStart w:id="86" w:name="Par2190"/>
            <w:bookmarkEnd w:id="86"/>
            <w:r>
              <w:t>7.</w:t>
            </w:r>
          </w:p>
        </w:tc>
        <w:tc>
          <w:tcPr>
            <w:tcW w:type="dxa" w:w="8653"/>
            <w:tcMar>
              <w:left w:type="dxa" w:w="0"/>
              <w:right w:type="dxa" w:w="0"/>
            </w:tcMar>
          </w:tcPr>
          <w:p w14:paraId="9C080000">
            <w:pPr>
              <w:pStyle w:val="Style_1"/>
              <w:ind w:firstLine="0" w:left="0"/>
              <w:jc w:val="both"/>
            </w:pPr>
            <w:r>
              <w:t>Сведения об испытательной лаборатории (центре) организации:</w:t>
            </w:r>
          </w:p>
        </w:tc>
      </w:tr>
    </w:tbl>
    <w:p w14:paraId="9D080000">
      <w:pPr>
        <w:pStyle w:val="Style_1"/>
        <w:ind w:firstLine="0" w:left="0"/>
        <w:jc w:val="both"/>
      </w:pPr>
    </w:p>
    <w:tbl>
      <w:tblPr>
        <w:tblStyle w:val="Style_2"/>
        <w:tblLayout w:type="fixed"/>
        <w:tblCellMar>
          <w:left w:type="dxa" w:w="0"/>
          <w:right w:type="dxa" w:w="0"/>
        </w:tblCellMar>
      </w:tblPr>
      <w:tblGrid>
        <w:gridCol w:w="3023"/>
        <w:gridCol w:w="3023"/>
        <w:gridCol w:w="3023"/>
      </w:tblGrid>
      <w:tr>
        <w:tc>
          <w:tcPr>
            <w:tcW w:type="dxa" w:w="3023"/>
            <w:tcBorders>
              <w:top w:color="000000" w:sz="4" w:val="single"/>
              <w:left w:color="000000" w:sz="4" w:val="single"/>
              <w:bottom w:color="000000" w:sz="4" w:val="single"/>
              <w:right w:color="000000" w:sz="4" w:val="single"/>
            </w:tcBorders>
            <w:tcMar>
              <w:left w:type="dxa" w:w="0"/>
              <w:right w:type="dxa" w:w="0"/>
            </w:tcMar>
          </w:tcPr>
          <w:p w14:paraId="9E080000">
            <w:pPr>
              <w:pStyle w:val="Style_1"/>
              <w:ind w:firstLine="0" w:left="0"/>
              <w:jc w:val="center"/>
            </w:pPr>
            <w:r>
              <w:t>Регистрационный номер аттестата аккредитации организации</w:t>
            </w:r>
          </w:p>
        </w:tc>
        <w:tc>
          <w:tcPr>
            <w:tcW w:type="dxa" w:w="3023"/>
            <w:tcBorders>
              <w:top w:color="000000" w:sz="4" w:val="single"/>
              <w:left w:color="000000" w:sz="4" w:val="single"/>
              <w:bottom w:color="000000" w:sz="4" w:val="single"/>
              <w:right w:color="000000" w:sz="4" w:val="single"/>
            </w:tcBorders>
            <w:tcMar>
              <w:left w:type="dxa" w:w="0"/>
              <w:right w:type="dxa" w:w="0"/>
            </w:tcMar>
          </w:tcPr>
          <w:p w14:paraId="9F080000">
            <w:pPr>
              <w:pStyle w:val="Style_1"/>
              <w:ind w:firstLine="0" w:left="0"/>
              <w:jc w:val="center"/>
            </w:pPr>
            <w:r>
              <w:t>Дата выдачи аттестата аккредитации организации</w:t>
            </w:r>
          </w:p>
        </w:tc>
        <w:tc>
          <w:tcPr>
            <w:tcW w:type="dxa" w:w="3023"/>
            <w:tcBorders>
              <w:top w:color="000000" w:sz="4" w:val="single"/>
              <w:left w:color="000000" w:sz="4" w:val="single"/>
              <w:bottom w:color="000000" w:sz="4" w:val="single"/>
              <w:right w:color="000000" w:sz="4" w:val="single"/>
            </w:tcBorders>
            <w:tcMar>
              <w:left w:type="dxa" w:w="0"/>
              <w:right w:type="dxa" w:w="0"/>
            </w:tcMar>
          </w:tcPr>
          <w:p w14:paraId="A0080000">
            <w:pPr>
              <w:pStyle w:val="Style_1"/>
              <w:ind w:firstLine="0" w:left="0"/>
              <w:jc w:val="center"/>
            </w:pPr>
            <w:r>
              <w:t>Дата истечения срока действия аттестата аккредитации организации</w:t>
            </w:r>
          </w:p>
        </w:tc>
      </w:tr>
      <w:tr>
        <w:tc>
          <w:tcPr>
            <w:tcW w:type="dxa" w:w="3023"/>
            <w:tcBorders>
              <w:top w:color="000000" w:sz="4" w:val="single"/>
              <w:left w:color="000000" w:sz="4" w:val="single"/>
              <w:bottom w:color="000000" w:sz="4" w:val="single"/>
              <w:right w:color="000000" w:sz="4" w:val="single"/>
            </w:tcBorders>
            <w:tcMar>
              <w:left w:type="dxa" w:w="0"/>
              <w:right w:type="dxa" w:w="0"/>
            </w:tcMar>
          </w:tcPr>
          <w:p w14:paraId="A1080000">
            <w:pPr>
              <w:pStyle w:val="Style_1"/>
              <w:ind w:firstLine="0" w:left="0"/>
              <w:jc w:val="center"/>
            </w:pPr>
            <w:bookmarkStart w:id="87" w:name="Par2196"/>
            <w:bookmarkEnd w:id="87"/>
            <w:r>
              <w:t>1</w:t>
            </w:r>
          </w:p>
        </w:tc>
        <w:tc>
          <w:tcPr>
            <w:tcW w:type="dxa" w:w="3023"/>
            <w:tcBorders>
              <w:top w:color="000000" w:sz="4" w:val="single"/>
              <w:left w:color="000000" w:sz="4" w:val="single"/>
              <w:bottom w:color="000000" w:sz="4" w:val="single"/>
              <w:right w:color="000000" w:sz="4" w:val="single"/>
            </w:tcBorders>
            <w:tcMar>
              <w:left w:type="dxa" w:w="0"/>
              <w:right w:type="dxa" w:w="0"/>
            </w:tcMar>
          </w:tcPr>
          <w:p w14:paraId="A2080000">
            <w:pPr>
              <w:pStyle w:val="Style_1"/>
              <w:ind w:firstLine="0" w:left="0"/>
              <w:jc w:val="center"/>
            </w:pPr>
            <w:bookmarkStart w:id="88" w:name="Par2197"/>
            <w:bookmarkEnd w:id="88"/>
            <w:r>
              <w:t>2</w:t>
            </w:r>
          </w:p>
        </w:tc>
        <w:tc>
          <w:tcPr>
            <w:tcW w:type="dxa" w:w="3023"/>
            <w:tcBorders>
              <w:top w:color="000000" w:sz="4" w:val="single"/>
              <w:left w:color="000000" w:sz="4" w:val="single"/>
              <w:bottom w:color="000000" w:sz="4" w:val="single"/>
              <w:right w:color="000000" w:sz="4" w:val="single"/>
            </w:tcBorders>
            <w:tcMar>
              <w:left w:type="dxa" w:w="0"/>
              <w:right w:type="dxa" w:w="0"/>
            </w:tcMar>
          </w:tcPr>
          <w:p w14:paraId="A3080000">
            <w:pPr>
              <w:pStyle w:val="Style_1"/>
              <w:ind w:firstLine="0" w:left="0"/>
              <w:jc w:val="center"/>
            </w:pPr>
            <w:bookmarkStart w:id="89" w:name="Par2198"/>
            <w:bookmarkEnd w:id="89"/>
            <w:r>
              <w:t>3</w:t>
            </w:r>
          </w:p>
        </w:tc>
      </w:tr>
      <w:tr>
        <w:tc>
          <w:tcPr>
            <w:tcW w:type="dxa" w:w="3023"/>
            <w:tcBorders>
              <w:top w:color="000000" w:sz="4" w:val="single"/>
              <w:left w:color="000000" w:sz="4" w:val="single"/>
              <w:bottom w:color="000000" w:sz="4" w:val="single"/>
              <w:right w:color="000000" w:sz="4" w:val="single"/>
            </w:tcBorders>
            <w:tcMar>
              <w:left w:type="dxa" w:w="0"/>
              <w:right w:type="dxa" w:w="0"/>
            </w:tcMar>
          </w:tcPr>
          <w:p w14:paraId="A4080000">
            <w:pPr>
              <w:pStyle w:val="Style_1"/>
              <w:ind w:firstLine="0" w:left="0"/>
              <w:jc w:val="left"/>
            </w:pPr>
          </w:p>
        </w:tc>
        <w:tc>
          <w:tcPr>
            <w:tcW w:type="dxa" w:w="3023"/>
            <w:tcBorders>
              <w:top w:color="000000" w:sz="4" w:val="single"/>
              <w:left w:color="000000" w:sz="4" w:val="single"/>
              <w:bottom w:color="000000" w:sz="4" w:val="single"/>
              <w:right w:color="000000" w:sz="4" w:val="single"/>
            </w:tcBorders>
            <w:tcMar>
              <w:left w:type="dxa" w:w="0"/>
              <w:right w:type="dxa" w:w="0"/>
            </w:tcMar>
          </w:tcPr>
          <w:p w14:paraId="A5080000">
            <w:pPr>
              <w:pStyle w:val="Style_1"/>
              <w:ind w:firstLine="0" w:left="0"/>
              <w:jc w:val="left"/>
            </w:pPr>
          </w:p>
        </w:tc>
        <w:tc>
          <w:tcPr>
            <w:tcW w:type="dxa" w:w="3023"/>
            <w:tcBorders>
              <w:top w:color="000000" w:sz="4" w:val="single"/>
              <w:left w:color="000000" w:sz="4" w:val="single"/>
              <w:bottom w:color="000000" w:sz="4" w:val="single"/>
              <w:right w:color="000000" w:sz="4" w:val="single"/>
            </w:tcBorders>
            <w:tcMar>
              <w:left w:type="dxa" w:w="0"/>
              <w:right w:type="dxa" w:w="0"/>
            </w:tcMar>
          </w:tcPr>
          <w:p w14:paraId="A6080000">
            <w:pPr>
              <w:pStyle w:val="Style_1"/>
              <w:ind w:firstLine="0" w:left="0"/>
              <w:jc w:val="left"/>
            </w:pPr>
          </w:p>
        </w:tc>
      </w:tr>
    </w:tbl>
    <w:p w14:paraId="A7080000">
      <w:pPr>
        <w:pStyle w:val="Style_1"/>
        <w:ind w:firstLine="0" w:left="0"/>
        <w:jc w:val="both"/>
      </w:pPr>
    </w:p>
    <w:tbl>
      <w:tblPr>
        <w:tblStyle w:val="Style_2"/>
        <w:tblLayout w:type="fixed"/>
        <w:tblCellMar>
          <w:left w:type="dxa" w:w="0"/>
          <w:right w:type="dxa" w:w="0"/>
        </w:tblCellMar>
      </w:tblPr>
      <w:tblGrid>
        <w:gridCol w:w="9071"/>
      </w:tblGrid>
      <w:tr>
        <w:tc>
          <w:tcPr>
            <w:tcW w:type="dxa" w:w="9071"/>
            <w:tcMar>
              <w:left w:type="dxa" w:w="0"/>
              <w:right w:type="dxa" w:w="0"/>
            </w:tcMar>
          </w:tcPr>
          <w:p w14:paraId="A8080000">
            <w:pPr>
              <w:pStyle w:val="Style_1"/>
              <w:ind w:firstLine="0" w:left="0"/>
              <w:jc w:val="both"/>
            </w:pPr>
            <w:bookmarkStart w:id="90" w:name="Par2203"/>
            <w:bookmarkEnd w:id="90"/>
            <w:r>
              <w:t>8. Сведения об экспертах и иных работниках организации, участвовавших в проведении специальной оценки условий труда:</w:t>
            </w:r>
          </w:p>
        </w:tc>
      </w:tr>
    </w:tbl>
    <w:p w14:paraId="A9080000">
      <w:pPr>
        <w:pStyle w:val="Style_1"/>
        <w:ind w:firstLine="0" w:left="0"/>
        <w:jc w:val="both"/>
      </w:pPr>
    </w:p>
    <w:tbl>
      <w:tblPr>
        <w:tblStyle w:val="Style_2"/>
        <w:tblLayout w:type="fixed"/>
        <w:tblCellMar>
          <w:left w:type="dxa" w:w="0"/>
          <w:right w:type="dxa" w:w="0"/>
        </w:tblCellMar>
      </w:tblPr>
      <w:tblGrid>
        <w:gridCol w:w="567"/>
        <w:gridCol w:w="1397"/>
        <w:gridCol w:w="1474"/>
        <w:gridCol w:w="907"/>
        <w:gridCol w:w="1020"/>
        <w:gridCol w:w="1474"/>
        <w:gridCol w:w="2211"/>
      </w:tblGrid>
      <w:tr>
        <w:tc>
          <w:tcPr>
            <w:tcW w:type="dxa" w:w="567"/>
            <w:vMerge w:val="restart"/>
            <w:tcBorders>
              <w:top w:color="000000" w:sz="4" w:val="single"/>
              <w:left w:color="000000" w:sz="4" w:val="single"/>
              <w:bottom w:color="000000" w:sz="4" w:val="single"/>
              <w:right w:color="000000" w:sz="4" w:val="single"/>
            </w:tcBorders>
            <w:tcMar>
              <w:left w:type="dxa" w:w="0"/>
              <w:right w:type="dxa" w:w="0"/>
            </w:tcMar>
          </w:tcPr>
          <w:p w14:paraId="AA080000">
            <w:pPr>
              <w:pStyle w:val="Style_1"/>
              <w:ind w:firstLine="0" w:left="0"/>
              <w:jc w:val="center"/>
            </w:pPr>
            <w:bookmarkStart w:id="91" w:name="Par2205"/>
            <w:bookmarkEnd w:id="91"/>
            <w:r>
              <w:t>N п/п</w:t>
            </w:r>
          </w:p>
        </w:tc>
        <w:tc>
          <w:tcPr>
            <w:tcW w:type="dxa" w:w="1397"/>
            <w:vMerge w:val="restart"/>
            <w:tcBorders>
              <w:top w:color="000000" w:sz="4" w:val="single"/>
              <w:left w:color="000000" w:sz="4" w:val="single"/>
              <w:bottom w:color="000000" w:sz="4" w:val="single"/>
              <w:right w:color="000000" w:sz="4" w:val="single"/>
            </w:tcBorders>
            <w:tcMar>
              <w:left w:type="dxa" w:w="0"/>
              <w:right w:type="dxa" w:w="0"/>
            </w:tcMar>
          </w:tcPr>
          <w:p w14:paraId="AB080000">
            <w:pPr>
              <w:pStyle w:val="Style_1"/>
              <w:ind w:firstLine="0" w:left="0"/>
              <w:jc w:val="center"/>
            </w:pPr>
            <w:r>
              <w:t>Дата проведения измерений</w:t>
            </w:r>
          </w:p>
        </w:tc>
        <w:tc>
          <w:tcPr>
            <w:tcW w:type="dxa" w:w="1474"/>
            <w:vMerge w:val="restart"/>
            <w:tcBorders>
              <w:top w:color="000000" w:sz="4" w:val="single"/>
              <w:left w:color="000000" w:sz="4" w:val="single"/>
              <w:bottom w:color="000000" w:sz="4" w:val="single"/>
              <w:right w:color="000000" w:sz="4" w:val="single"/>
            </w:tcBorders>
            <w:tcMar>
              <w:left w:type="dxa" w:w="0"/>
              <w:right w:type="dxa" w:w="0"/>
            </w:tcMar>
          </w:tcPr>
          <w:p w14:paraId="AC080000">
            <w:pPr>
              <w:pStyle w:val="Style_1"/>
              <w:ind w:firstLine="0" w:left="0"/>
              <w:jc w:val="center"/>
            </w:pPr>
            <w:r>
              <w:t>Фамилия, имя, отчество (при наличии) эксперта (работника)</w:t>
            </w:r>
          </w:p>
        </w:tc>
        <w:tc>
          <w:tcPr>
            <w:tcW w:type="dxa" w:w="907"/>
            <w:vMerge w:val="restart"/>
            <w:tcBorders>
              <w:top w:color="000000" w:sz="4" w:val="single"/>
              <w:left w:color="000000" w:sz="4" w:val="single"/>
              <w:bottom w:color="000000" w:sz="4" w:val="single"/>
              <w:right w:color="000000" w:sz="4" w:val="single"/>
            </w:tcBorders>
            <w:tcMar>
              <w:left w:type="dxa" w:w="0"/>
              <w:right w:type="dxa" w:w="0"/>
            </w:tcMar>
          </w:tcPr>
          <w:p w14:paraId="AD080000">
            <w:pPr>
              <w:pStyle w:val="Style_1"/>
              <w:ind w:firstLine="0" w:left="0"/>
              <w:jc w:val="center"/>
            </w:pPr>
            <w:r>
              <w:t>Должность</w:t>
            </w:r>
          </w:p>
        </w:tc>
        <w:tc>
          <w:tcPr>
            <w:tcW w:type="dxa" w:w="2494"/>
            <w:gridSpan w:val="2"/>
            <w:tcBorders>
              <w:top w:color="000000" w:sz="4" w:val="single"/>
              <w:left w:color="000000" w:sz="4" w:val="single"/>
              <w:bottom w:color="000000" w:sz="4" w:val="single"/>
              <w:right w:color="000000" w:sz="4" w:val="single"/>
            </w:tcBorders>
            <w:tcMar>
              <w:left w:type="dxa" w:w="0"/>
              <w:right w:type="dxa" w:w="0"/>
            </w:tcMar>
          </w:tcPr>
          <w:p w14:paraId="AE080000">
            <w:pPr>
              <w:pStyle w:val="Style_1"/>
              <w:ind w:firstLine="0" w:left="0"/>
              <w:jc w:val="center"/>
            </w:pPr>
            <w:r>
              <w:t>Сведения о сертификате эксперта на право выполнения работ по специальной оценке условий труда</w:t>
            </w:r>
          </w:p>
        </w:tc>
        <w:tc>
          <w:tcPr>
            <w:tcW w:type="dxa" w:w="2211"/>
            <w:vMerge w:val="restart"/>
            <w:tcBorders>
              <w:top w:color="000000" w:sz="4" w:val="single"/>
              <w:left w:color="000000" w:sz="4" w:val="single"/>
              <w:bottom w:color="000000" w:sz="4" w:val="single"/>
              <w:right w:color="000000" w:sz="4" w:val="single"/>
            </w:tcBorders>
            <w:tcMar>
              <w:left w:type="dxa" w:w="0"/>
              <w:right w:type="dxa" w:w="0"/>
            </w:tcMar>
          </w:tcPr>
          <w:p w14:paraId="AF080000">
            <w:pPr>
              <w:pStyle w:val="Style_1"/>
              <w:ind w:firstLine="0" w:left="0"/>
              <w:jc w:val="center"/>
            </w:pPr>
            <w:r>
              <w:t>Регистрационный номер в реестре экспертов организаций, проводящих специальную оценку условий труда</w:t>
            </w:r>
          </w:p>
        </w:tc>
      </w:tr>
      <w:tr>
        <w:tc>
          <w:tcPr>
            <w:tcW w:type="dxa" w:w="56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9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7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0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20"/>
            <w:tcBorders>
              <w:top w:color="000000" w:sz="4" w:val="single"/>
              <w:left w:color="000000" w:sz="4" w:val="single"/>
              <w:bottom w:color="000000" w:sz="4" w:val="single"/>
              <w:right w:color="000000" w:sz="4" w:val="single"/>
            </w:tcBorders>
            <w:tcMar>
              <w:left w:type="dxa" w:w="0"/>
              <w:right w:type="dxa" w:w="0"/>
            </w:tcMar>
          </w:tcPr>
          <w:p w14:paraId="B0080000">
            <w:pPr>
              <w:pStyle w:val="Style_1"/>
              <w:ind w:firstLine="0" w:left="0"/>
              <w:jc w:val="center"/>
            </w:pPr>
            <w:r>
              <w:t>номер</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1080000">
            <w:pPr>
              <w:pStyle w:val="Style_1"/>
              <w:ind w:firstLine="0" w:left="0"/>
              <w:jc w:val="center"/>
            </w:pPr>
            <w:r>
              <w:t>дата выдачи</w:t>
            </w:r>
          </w:p>
        </w:tc>
        <w:tc>
          <w:tcPr>
            <w:tcW w:type="dxa" w:w="2211"/>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B2080000">
            <w:pPr>
              <w:pStyle w:val="Style_1"/>
              <w:ind w:firstLine="0" w:left="0"/>
              <w:jc w:val="center"/>
            </w:pPr>
            <w:bookmarkStart w:id="92" w:name="Par2213"/>
            <w:bookmarkEnd w:id="92"/>
            <w:r>
              <w:t>1</w:t>
            </w:r>
          </w:p>
        </w:tc>
        <w:tc>
          <w:tcPr>
            <w:tcW w:type="dxa" w:w="1397"/>
            <w:tcBorders>
              <w:top w:color="000000" w:sz="4" w:val="single"/>
              <w:left w:color="000000" w:sz="4" w:val="single"/>
              <w:bottom w:color="000000" w:sz="4" w:val="single"/>
              <w:right w:color="000000" w:sz="4" w:val="single"/>
            </w:tcBorders>
            <w:tcMar>
              <w:left w:type="dxa" w:w="0"/>
              <w:right w:type="dxa" w:w="0"/>
            </w:tcMar>
          </w:tcPr>
          <w:p w14:paraId="B3080000">
            <w:pPr>
              <w:pStyle w:val="Style_1"/>
              <w:ind w:firstLine="0" w:left="0"/>
              <w:jc w:val="center"/>
            </w:pPr>
            <w:bookmarkStart w:id="93" w:name="Par2214"/>
            <w:bookmarkEnd w:id="93"/>
            <w:r>
              <w:t>2</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4080000">
            <w:pPr>
              <w:pStyle w:val="Style_1"/>
              <w:ind w:firstLine="0" w:left="0"/>
              <w:jc w:val="center"/>
            </w:pPr>
            <w:bookmarkStart w:id="94" w:name="Par2215"/>
            <w:bookmarkEnd w:id="94"/>
            <w:r>
              <w:t>3</w:t>
            </w:r>
          </w:p>
        </w:tc>
        <w:tc>
          <w:tcPr>
            <w:tcW w:type="dxa" w:w="907"/>
            <w:tcBorders>
              <w:top w:color="000000" w:sz="4" w:val="single"/>
              <w:left w:color="000000" w:sz="4" w:val="single"/>
              <w:bottom w:color="000000" w:sz="4" w:val="single"/>
              <w:right w:color="000000" w:sz="4" w:val="single"/>
            </w:tcBorders>
            <w:tcMar>
              <w:left w:type="dxa" w:w="0"/>
              <w:right w:type="dxa" w:w="0"/>
            </w:tcMar>
          </w:tcPr>
          <w:p w14:paraId="B5080000">
            <w:pPr>
              <w:pStyle w:val="Style_1"/>
              <w:ind w:firstLine="0" w:left="0"/>
              <w:jc w:val="center"/>
            </w:pPr>
            <w:bookmarkStart w:id="95" w:name="Par2216"/>
            <w:bookmarkEnd w:id="95"/>
            <w:r>
              <w:t>4</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6080000">
            <w:pPr>
              <w:pStyle w:val="Style_1"/>
              <w:ind w:firstLine="0" w:left="0"/>
              <w:jc w:val="center"/>
            </w:pPr>
            <w:bookmarkStart w:id="96" w:name="Par2217"/>
            <w:bookmarkEnd w:id="96"/>
            <w:r>
              <w:t>5</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7080000">
            <w:pPr>
              <w:pStyle w:val="Style_1"/>
              <w:ind w:firstLine="0" w:left="0"/>
              <w:jc w:val="center"/>
            </w:pPr>
            <w:r>
              <w:t>6</w:t>
            </w:r>
          </w:p>
        </w:tc>
        <w:tc>
          <w:tcPr>
            <w:tcW w:type="dxa" w:w="2211"/>
            <w:tcBorders>
              <w:top w:color="000000" w:sz="4" w:val="single"/>
              <w:left w:color="000000" w:sz="4" w:val="single"/>
              <w:bottom w:color="000000" w:sz="4" w:val="single"/>
              <w:right w:color="000000" w:sz="4" w:val="single"/>
            </w:tcBorders>
            <w:tcMar>
              <w:left w:type="dxa" w:w="0"/>
              <w:right w:type="dxa" w:w="0"/>
            </w:tcMar>
          </w:tcPr>
          <w:p w14:paraId="B8080000">
            <w:pPr>
              <w:pStyle w:val="Style_1"/>
              <w:ind w:firstLine="0" w:left="0"/>
              <w:jc w:val="center"/>
            </w:pPr>
            <w:bookmarkStart w:id="97" w:name="Par2219"/>
            <w:bookmarkEnd w:id="97"/>
            <w:r>
              <w:t>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B9080000">
            <w:pPr>
              <w:pStyle w:val="Style_1"/>
              <w:ind w:firstLine="0" w:left="0"/>
              <w:jc w:val="left"/>
            </w:pPr>
          </w:p>
        </w:tc>
        <w:tc>
          <w:tcPr>
            <w:tcW w:type="dxa" w:w="1397"/>
            <w:tcBorders>
              <w:top w:color="000000" w:sz="4" w:val="single"/>
              <w:left w:color="000000" w:sz="4" w:val="single"/>
              <w:bottom w:color="000000" w:sz="4" w:val="single"/>
              <w:right w:color="000000" w:sz="4" w:val="single"/>
            </w:tcBorders>
            <w:tcMar>
              <w:left w:type="dxa" w:w="0"/>
              <w:right w:type="dxa" w:w="0"/>
            </w:tcMar>
          </w:tcPr>
          <w:p w14:paraId="BA080000">
            <w:pPr>
              <w:pStyle w:val="Style_1"/>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BB080000">
            <w:pPr>
              <w:pStyle w:val="Style_1"/>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BC080000">
            <w:pPr>
              <w:pStyle w:val="Style_1"/>
              <w:ind w:firstLine="0" w:left="0"/>
              <w:jc w:val="left"/>
            </w:pPr>
          </w:p>
        </w:tc>
        <w:tc>
          <w:tcPr>
            <w:tcW w:type="dxa" w:w="1020"/>
            <w:tcBorders>
              <w:top w:color="000000" w:sz="4" w:val="single"/>
              <w:left w:color="000000" w:sz="4" w:val="single"/>
              <w:bottom w:color="000000" w:sz="4" w:val="single"/>
              <w:right w:color="000000" w:sz="4" w:val="single"/>
            </w:tcBorders>
            <w:tcMar>
              <w:left w:type="dxa" w:w="0"/>
              <w:right w:type="dxa" w:w="0"/>
            </w:tcMar>
          </w:tcPr>
          <w:p w14:paraId="BD080000">
            <w:pPr>
              <w:pStyle w:val="Style_1"/>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BE080000">
            <w:pPr>
              <w:pStyle w:val="Style_1"/>
              <w:ind w:firstLine="0" w:left="0"/>
              <w:jc w:val="left"/>
            </w:pPr>
          </w:p>
        </w:tc>
        <w:tc>
          <w:tcPr>
            <w:tcW w:type="dxa" w:w="2211"/>
            <w:tcBorders>
              <w:top w:color="000000" w:sz="4" w:val="single"/>
              <w:left w:color="000000" w:sz="4" w:val="single"/>
              <w:bottom w:color="000000" w:sz="4" w:val="single"/>
              <w:right w:color="000000" w:sz="4" w:val="single"/>
            </w:tcBorders>
            <w:tcMar>
              <w:left w:type="dxa" w:w="0"/>
              <w:right w:type="dxa" w:w="0"/>
            </w:tcMar>
          </w:tcPr>
          <w:p w14:paraId="BF080000">
            <w:pPr>
              <w:pStyle w:val="Style_1"/>
              <w:ind w:firstLine="0" w:left="0"/>
              <w:jc w:val="left"/>
            </w:pPr>
          </w:p>
        </w:tc>
      </w:tr>
    </w:tbl>
    <w:p w14:paraId="C0080000">
      <w:pPr>
        <w:pStyle w:val="Style_1"/>
        <w:ind w:firstLine="0" w:left="0"/>
        <w:jc w:val="both"/>
      </w:pPr>
    </w:p>
    <w:tbl>
      <w:tblPr>
        <w:tblStyle w:val="Style_2"/>
        <w:tblLayout w:type="fixed"/>
        <w:tblCellMar>
          <w:left w:type="dxa" w:w="0"/>
          <w:right w:type="dxa" w:w="0"/>
        </w:tblCellMar>
      </w:tblPr>
      <w:tblGrid>
        <w:gridCol w:w="9071"/>
      </w:tblGrid>
      <w:tr>
        <w:tc>
          <w:tcPr>
            <w:tcW w:type="dxa" w:w="9071"/>
            <w:tcMar>
              <w:left w:type="dxa" w:w="0"/>
              <w:right w:type="dxa" w:w="0"/>
            </w:tcMar>
          </w:tcPr>
          <w:p w14:paraId="C1080000">
            <w:pPr>
              <w:pStyle w:val="Style_1"/>
              <w:ind w:firstLine="0" w:left="0"/>
              <w:jc w:val="both"/>
            </w:pPr>
            <w:bookmarkStart w:id="98" w:name="Par2228"/>
            <w:bookmarkEnd w:id="98"/>
            <w:r>
              <w:t>9. Сведения о средствах измерений испытательной лаборатории (центра) организации, использовавшихся при проведении специальной оценки условий труда:</w:t>
            </w:r>
          </w:p>
        </w:tc>
      </w:tr>
    </w:tbl>
    <w:p w14:paraId="C2080000">
      <w:pPr>
        <w:pStyle w:val="Style_1"/>
        <w:ind w:firstLine="0" w:left="0"/>
        <w:jc w:val="both"/>
      </w:pPr>
    </w:p>
    <w:tbl>
      <w:tblPr>
        <w:tblStyle w:val="Style_2"/>
        <w:tblLayout w:type="fixed"/>
        <w:tblCellMar>
          <w:left w:type="dxa" w:w="0"/>
          <w:right w:type="dxa" w:w="0"/>
        </w:tblCellMar>
      </w:tblPr>
      <w:tblGrid>
        <w:gridCol w:w="567"/>
        <w:gridCol w:w="907"/>
        <w:gridCol w:w="2268"/>
        <w:gridCol w:w="1134"/>
        <w:gridCol w:w="1701"/>
        <w:gridCol w:w="1191"/>
        <w:gridCol w:w="1304"/>
      </w:tblGrid>
      <w:tr>
        <w:tc>
          <w:tcPr>
            <w:tcW w:type="dxa" w:w="567"/>
            <w:tcBorders>
              <w:top w:color="000000" w:sz="4" w:val="single"/>
              <w:left w:color="000000" w:sz="4" w:val="single"/>
              <w:bottom w:color="000000" w:sz="4" w:val="single"/>
              <w:right w:color="000000" w:sz="4" w:val="single"/>
            </w:tcBorders>
            <w:tcMar>
              <w:left w:type="dxa" w:w="0"/>
              <w:right w:type="dxa" w:w="0"/>
            </w:tcMar>
          </w:tcPr>
          <w:p w14:paraId="C3080000">
            <w:pPr>
              <w:pStyle w:val="Style_1"/>
              <w:ind w:firstLine="0" w:left="0"/>
              <w:jc w:val="center"/>
            </w:pPr>
            <w:r>
              <w:t>N п/п</w:t>
            </w:r>
          </w:p>
        </w:tc>
        <w:tc>
          <w:tcPr>
            <w:tcW w:type="dxa" w:w="907"/>
            <w:tcBorders>
              <w:top w:color="000000" w:sz="4" w:val="single"/>
              <w:left w:color="000000" w:sz="4" w:val="single"/>
              <w:bottom w:color="000000" w:sz="4" w:val="single"/>
              <w:right w:color="000000" w:sz="4" w:val="single"/>
            </w:tcBorders>
            <w:tcMar>
              <w:left w:type="dxa" w:w="0"/>
              <w:right w:type="dxa" w:w="0"/>
            </w:tcMar>
          </w:tcPr>
          <w:p w14:paraId="C4080000">
            <w:pPr>
              <w:pStyle w:val="Style_1"/>
              <w:ind w:firstLine="0" w:left="0"/>
              <w:jc w:val="center"/>
            </w:pPr>
            <w:r>
              <w:t>Дата проведения измерений</w:t>
            </w:r>
          </w:p>
        </w:tc>
        <w:tc>
          <w:tcPr>
            <w:tcW w:type="dxa" w:w="2268"/>
            <w:tcBorders>
              <w:top w:color="000000" w:sz="4" w:val="single"/>
              <w:left w:color="000000" w:sz="4" w:val="single"/>
              <w:bottom w:color="000000" w:sz="4" w:val="single"/>
              <w:right w:color="000000" w:sz="4" w:val="single"/>
            </w:tcBorders>
            <w:tcMar>
              <w:left w:type="dxa" w:w="0"/>
              <w:right w:type="dxa" w:w="0"/>
            </w:tcMar>
          </w:tcPr>
          <w:p w14:paraId="C5080000">
            <w:pPr>
              <w:pStyle w:val="Style_1"/>
              <w:ind w:firstLine="0" w:left="0"/>
              <w:jc w:val="center"/>
            </w:pPr>
            <w:r>
              <w:t>Наименование вредного и (или) опасного фактора производственной среды и трудового процесса</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6080000">
            <w:pPr>
              <w:pStyle w:val="Style_1"/>
              <w:ind w:firstLine="0" w:left="0"/>
              <w:jc w:val="center"/>
            </w:pPr>
            <w:r>
              <w:t>Наименование средства измерений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7080000">
            <w:pPr>
              <w:pStyle w:val="Style_1"/>
              <w:ind w:firstLine="0" w:left="0"/>
              <w:jc w:val="center"/>
            </w:pPr>
            <w:r>
              <w:t>Регистрационный номер в Государственном реестре средств измерений</w:t>
            </w:r>
          </w:p>
        </w:tc>
        <w:tc>
          <w:tcPr>
            <w:tcW w:type="dxa" w:w="1191"/>
            <w:tcBorders>
              <w:top w:color="000000" w:sz="4" w:val="single"/>
              <w:left w:color="000000" w:sz="4" w:val="single"/>
              <w:bottom w:color="000000" w:sz="4" w:val="single"/>
              <w:right w:color="000000" w:sz="4" w:val="single"/>
            </w:tcBorders>
            <w:tcMar>
              <w:left w:type="dxa" w:w="0"/>
              <w:right w:type="dxa" w:w="0"/>
            </w:tcMar>
          </w:tcPr>
          <w:p w14:paraId="C8080000">
            <w:pPr>
              <w:pStyle w:val="Style_1"/>
              <w:ind w:firstLine="0" w:left="0"/>
              <w:jc w:val="center"/>
            </w:pPr>
            <w:r>
              <w:t>Заводской номер средства измерений</w:t>
            </w:r>
          </w:p>
        </w:tc>
        <w:tc>
          <w:tcPr>
            <w:tcW w:type="dxa" w:w="1304"/>
            <w:tcBorders>
              <w:top w:color="000000" w:sz="4" w:val="single"/>
              <w:left w:color="000000" w:sz="4" w:val="single"/>
              <w:bottom w:color="000000" w:sz="4" w:val="single"/>
              <w:right w:color="000000" w:sz="4" w:val="single"/>
            </w:tcBorders>
            <w:tcMar>
              <w:left w:type="dxa" w:w="0"/>
              <w:right w:type="dxa" w:w="0"/>
            </w:tcMar>
          </w:tcPr>
          <w:p w14:paraId="C9080000">
            <w:pPr>
              <w:pStyle w:val="Style_1"/>
              <w:ind w:firstLine="0" w:left="0"/>
              <w:jc w:val="center"/>
            </w:pPr>
            <w:r>
              <w:t>Дата окончания срока поверки средства измерений</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CA080000">
            <w:pPr>
              <w:pStyle w:val="Style_1"/>
              <w:ind w:firstLine="0" w:left="0"/>
              <w:jc w:val="center"/>
            </w:pPr>
            <w:bookmarkStart w:id="99" w:name="Par2237"/>
            <w:bookmarkEnd w:id="99"/>
            <w: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CB080000">
            <w:pPr>
              <w:pStyle w:val="Style_1"/>
              <w:ind w:firstLine="0" w:left="0"/>
              <w:jc w:val="center"/>
            </w:pPr>
            <w:bookmarkStart w:id="100" w:name="Par2238"/>
            <w:bookmarkEnd w:id="100"/>
            <w:r>
              <w:t>2</w:t>
            </w:r>
          </w:p>
        </w:tc>
        <w:tc>
          <w:tcPr>
            <w:tcW w:type="dxa" w:w="2268"/>
            <w:tcBorders>
              <w:top w:color="000000" w:sz="4" w:val="single"/>
              <w:left w:color="000000" w:sz="4" w:val="single"/>
              <w:bottom w:color="000000" w:sz="4" w:val="single"/>
              <w:right w:color="000000" w:sz="4" w:val="single"/>
            </w:tcBorders>
            <w:tcMar>
              <w:left w:type="dxa" w:w="0"/>
              <w:right w:type="dxa" w:w="0"/>
            </w:tcMar>
          </w:tcPr>
          <w:p w14:paraId="CC080000">
            <w:pPr>
              <w:pStyle w:val="Style_1"/>
              <w:ind w:firstLine="0" w:left="0"/>
              <w:jc w:val="center"/>
            </w:pPr>
            <w:bookmarkStart w:id="101" w:name="Par2239"/>
            <w:bookmarkEnd w:id="101"/>
            <w:r>
              <w:t>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D080000">
            <w:pPr>
              <w:pStyle w:val="Style_1"/>
              <w:ind w:firstLine="0" w:left="0"/>
              <w:jc w:val="center"/>
            </w:pPr>
            <w:bookmarkStart w:id="102" w:name="Par2240"/>
            <w:bookmarkEnd w:id="102"/>
            <w:r>
              <w:t>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E080000">
            <w:pPr>
              <w:pStyle w:val="Style_1"/>
              <w:ind w:firstLine="0" w:left="0"/>
              <w:jc w:val="center"/>
            </w:pPr>
            <w:bookmarkStart w:id="103" w:name="Par2241"/>
            <w:bookmarkEnd w:id="103"/>
            <w:r>
              <w:t>5</w:t>
            </w:r>
          </w:p>
        </w:tc>
        <w:tc>
          <w:tcPr>
            <w:tcW w:type="dxa" w:w="1191"/>
            <w:tcBorders>
              <w:top w:color="000000" w:sz="4" w:val="single"/>
              <w:left w:color="000000" w:sz="4" w:val="single"/>
              <w:bottom w:color="000000" w:sz="4" w:val="single"/>
              <w:right w:color="000000" w:sz="4" w:val="single"/>
            </w:tcBorders>
            <w:tcMar>
              <w:left w:type="dxa" w:w="0"/>
              <w:right w:type="dxa" w:w="0"/>
            </w:tcMar>
          </w:tcPr>
          <w:p w14:paraId="CF080000">
            <w:pPr>
              <w:pStyle w:val="Style_1"/>
              <w:ind w:firstLine="0" w:left="0"/>
              <w:jc w:val="center"/>
            </w:pPr>
            <w:bookmarkStart w:id="104" w:name="Par2242"/>
            <w:bookmarkEnd w:id="104"/>
            <w:r>
              <w:t>6</w:t>
            </w:r>
          </w:p>
        </w:tc>
        <w:tc>
          <w:tcPr>
            <w:tcW w:type="dxa" w:w="1304"/>
            <w:tcBorders>
              <w:top w:color="000000" w:sz="4" w:val="single"/>
              <w:left w:color="000000" w:sz="4" w:val="single"/>
              <w:bottom w:color="000000" w:sz="4" w:val="single"/>
              <w:right w:color="000000" w:sz="4" w:val="single"/>
            </w:tcBorders>
            <w:tcMar>
              <w:left w:type="dxa" w:w="0"/>
              <w:right w:type="dxa" w:w="0"/>
            </w:tcMar>
          </w:tcPr>
          <w:p w14:paraId="D0080000">
            <w:pPr>
              <w:pStyle w:val="Style_1"/>
              <w:ind w:firstLine="0" w:left="0"/>
              <w:jc w:val="center"/>
            </w:pPr>
            <w:bookmarkStart w:id="105" w:name="Par2243"/>
            <w:bookmarkEnd w:id="105"/>
            <w:r>
              <w:t>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D1080000">
            <w:pPr>
              <w:pStyle w:val="Style_1"/>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D2080000">
            <w:pPr>
              <w:pStyle w:val="Style_1"/>
              <w:ind w:firstLine="0" w:left="0"/>
              <w:jc w:val="left"/>
            </w:pPr>
          </w:p>
        </w:tc>
        <w:tc>
          <w:tcPr>
            <w:tcW w:type="dxa" w:w="2268"/>
            <w:tcBorders>
              <w:top w:color="000000" w:sz="4" w:val="single"/>
              <w:left w:color="000000" w:sz="4" w:val="single"/>
              <w:bottom w:color="000000" w:sz="4" w:val="single"/>
              <w:right w:color="000000" w:sz="4" w:val="single"/>
            </w:tcBorders>
            <w:tcMar>
              <w:left w:type="dxa" w:w="0"/>
              <w:right w:type="dxa" w:w="0"/>
            </w:tcMar>
          </w:tcPr>
          <w:p w14:paraId="D3080000">
            <w:pPr>
              <w:pStyle w:val="Style_1"/>
              <w:ind w:firstLine="0" w:left="0"/>
              <w:jc w:val="left"/>
            </w:pPr>
          </w:p>
        </w:tc>
        <w:tc>
          <w:tcPr>
            <w:tcW w:type="dxa" w:w="1134"/>
            <w:tcBorders>
              <w:top w:color="000000" w:sz="4" w:val="single"/>
              <w:left w:color="000000" w:sz="4" w:val="single"/>
              <w:bottom w:color="000000" w:sz="4" w:val="single"/>
              <w:right w:color="000000" w:sz="4" w:val="single"/>
            </w:tcBorders>
            <w:tcMar>
              <w:left w:type="dxa" w:w="0"/>
              <w:right w:type="dxa" w:w="0"/>
            </w:tcMar>
          </w:tcPr>
          <w:p w14:paraId="D4080000">
            <w:pPr>
              <w:pStyle w:val="Style_1"/>
              <w:ind w:firstLine="0" w:left="0"/>
              <w:jc w:val="left"/>
            </w:pPr>
          </w:p>
        </w:tc>
        <w:tc>
          <w:tcPr>
            <w:tcW w:type="dxa" w:w="1701"/>
            <w:tcBorders>
              <w:top w:color="000000" w:sz="4" w:val="single"/>
              <w:left w:color="000000" w:sz="4" w:val="single"/>
              <w:bottom w:color="000000" w:sz="4" w:val="single"/>
              <w:right w:color="000000" w:sz="4" w:val="single"/>
            </w:tcBorders>
            <w:tcMar>
              <w:left w:type="dxa" w:w="0"/>
              <w:right w:type="dxa" w:w="0"/>
            </w:tcMar>
          </w:tcPr>
          <w:p w14:paraId="D5080000">
            <w:pPr>
              <w:pStyle w:val="Style_1"/>
              <w:ind w:firstLine="0" w:left="0"/>
              <w:jc w:val="left"/>
            </w:pPr>
          </w:p>
        </w:tc>
        <w:tc>
          <w:tcPr>
            <w:tcW w:type="dxa" w:w="1191"/>
            <w:tcBorders>
              <w:top w:color="000000" w:sz="4" w:val="single"/>
              <w:left w:color="000000" w:sz="4" w:val="single"/>
              <w:bottom w:color="000000" w:sz="4" w:val="single"/>
              <w:right w:color="000000" w:sz="4" w:val="single"/>
            </w:tcBorders>
            <w:tcMar>
              <w:left w:type="dxa" w:w="0"/>
              <w:right w:type="dxa" w:w="0"/>
            </w:tcMar>
          </w:tcPr>
          <w:p w14:paraId="D6080000">
            <w:pPr>
              <w:pStyle w:val="Style_1"/>
              <w:ind w:firstLine="0" w:left="0"/>
              <w:jc w:val="left"/>
            </w:pPr>
          </w:p>
        </w:tc>
        <w:tc>
          <w:tcPr>
            <w:tcW w:type="dxa" w:w="1304"/>
            <w:tcBorders>
              <w:top w:color="000000" w:sz="4" w:val="single"/>
              <w:left w:color="000000" w:sz="4" w:val="single"/>
              <w:bottom w:color="000000" w:sz="4" w:val="single"/>
              <w:right w:color="000000" w:sz="4" w:val="single"/>
            </w:tcBorders>
            <w:tcMar>
              <w:left w:type="dxa" w:w="0"/>
              <w:right w:type="dxa" w:w="0"/>
            </w:tcMar>
          </w:tcPr>
          <w:p w14:paraId="D7080000">
            <w:pPr>
              <w:pStyle w:val="Style_1"/>
              <w:ind w:firstLine="0" w:left="0"/>
              <w:jc w:val="left"/>
            </w:pPr>
          </w:p>
        </w:tc>
      </w:tr>
    </w:tbl>
    <w:p w14:paraId="D8080000">
      <w:pPr>
        <w:pStyle w:val="Style_1"/>
        <w:ind w:firstLine="0" w:left="0"/>
        <w:jc w:val="both"/>
      </w:pPr>
    </w:p>
    <w:tbl>
      <w:tblPr>
        <w:tblStyle w:val="Style_2"/>
        <w:tblLayout w:type="fixed"/>
        <w:tblCellMar>
          <w:left w:type="dxa" w:w="0"/>
          <w:right w:type="dxa" w:w="0"/>
        </w:tblCellMar>
      </w:tblPr>
      <w:tblGrid>
        <w:gridCol w:w="3458"/>
        <w:gridCol w:w="1134"/>
        <w:gridCol w:w="340"/>
        <w:gridCol w:w="2381"/>
        <w:gridCol w:w="340"/>
        <w:gridCol w:w="1417"/>
      </w:tblGrid>
      <w:tr>
        <w:tc>
          <w:tcPr>
            <w:tcW w:type="dxa" w:w="3458"/>
            <w:tcMar>
              <w:left w:type="dxa" w:w="0"/>
              <w:right w:type="dxa" w:w="0"/>
            </w:tcMar>
            <w:vAlign w:val="bottom"/>
          </w:tcPr>
          <w:p w14:paraId="D9080000">
            <w:pPr>
              <w:pStyle w:val="Style_1"/>
              <w:ind w:firstLine="0" w:left="0"/>
              <w:jc w:val="left"/>
            </w:pPr>
            <w:r>
              <w:t>Руководитель организации, проводящей специальную оценку условий труда</w:t>
            </w:r>
          </w:p>
        </w:tc>
        <w:tc>
          <w:tcPr>
            <w:tcW w:type="dxa" w:w="1134"/>
            <w:tcBorders>
              <w:bottom w:color="000000" w:sz="4" w:val="single"/>
            </w:tcBorders>
            <w:tcMar>
              <w:left w:type="dxa" w:w="0"/>
              <w:right w:type="dxa" w:w="0"/>
            </w:tcMar>
          </w:tcPr>
          <w:p w14:paraId="DA080000">
            <w:pPr>
              <w:pStyle w:val="Style_1"/>
              <w:ind w:firstLine="0" w:left="0"/>
              <w:jc w:val="left"/>
            </w:pPr>
          </w:p>
        </w:tc>
        <w:tc>
          <w:tcPr>
            <w:tcW w:type="dxa" w:w="340"/>
            <w:tcMar>
              <w:left w:type="dxa" w:w="0"/>
              <w:right w:type="dxa" w:w="0"/>
            </w:tcMar>
          </w:tcPr>
          <w:p w14:paraId="DB080000">
            <w:pPr>
              <w:pStyle w:val="Style_1"/>
              <w:ind w:firstLine="0" w:left="0"/>
              <w:jc w:val="left"/>
            </w:pPr>
          </w:p>
        </w:tc>
        <w:tc>
          <w:tcPr>
            <w:tcW w:type="dxa" w:w="2381"/>
            <w:tcBorders>
              <w:bottom w:color="000000" w:sz="4" w:val="single"/>
            </w:tcBorders>
            <w:tcMar>
              <w:left w:type="dxa" w:w="0"/>
              <w:right w:type="dxa" w:w="0"/>
            </w:tcMar>
          </w:tcPr>
          <w:p w14:paraId="DC080000">
            <w:pPr>
              <w:pStyle w:val="Style_1"/>
              <w:ind w:firstLine="0" w:left="0"/>
              <w:jc w:val="left"/>
            </w:pPr>
          </w:p>
        </w:tc>
        <w:tc>
          <w:tcPr>
            <w:tcW w:type="dxa" w:w="340"/>
            <w:tcMar>
              <w:left w:type="dxa" w:w="0"/>
              <w:right w:type="dxa" w:w="0"/>
            </w:tcMar>
          </w:tcPr>
          <w:p w14:paraId="DD080000">
            <w:pPr>
              <w:pStyle w:val="Style_1"/>
              <w:ind w:firstLine="0" w:left="0"/>
              <w:jc w:val="left"/>
            </w:pPr>
          </w:p>
        </w:tc>
        <w:tc>
          <w:tcPr>
            <w:tcW w:type="dxa" w:w="1417"/>
            <w:tcBorders>
              <w:bottom w:color="000000" w:sz="4" w:val="single"/>
            </w:tcBorders>
            <w:tcMar>
              <w:left w:type="dxa" w:w="0"/>
              <w:right w:type="dxa" w:w="0"/>
            </w:tcMar>
          </w:tcPr>
          <w:p w14:paraId="DE080000">
            <w:pPr>
              <w:pStyle w:val="Style_1"/>
              <w:ind w:firstLine="0" w:left="0"/>
              <w:jc w:val="left"/>
            </w:pPr>
          </w:p>
        </w:tc>
      </w:tr>
      <w:tr>
        <w:tc>
          <w:tcPr>
            <w:tcW w:type="dxa" w:w="3458"/>
            <w:tcMar>
              <w:left w:type="dxa" w:w="0"/>
              <w:right w:type="dxa" w:w="0"/>
            </w:tcMar>
          </w:tcPr>
          <w:p w14:paraId="DF080000">
            <w:pPr>
              <w:pStyle w:val="Style_1"/>
              <w:ind w:firstLine="0" w:left="0"/>
              <w:jc w:val="left"/>
            </w:pPr>
          </w:p>
        </w:tc>
        <w:tc>
          <w:tcPr>
            <w:tcW w:type="dxa" w:w="1134"/>
            <w:tcBorders>
              <w:top w:color="000000" w:sz="4" w:val="single"/>
            </w:tcBorders>
            <w:tcMar>
              <w:left w:type="dxa" w:w="0"/>
              <w:right w:type="dxa" w:w="0"/>
            </w:tcMar>
          </w:tcPr>
          <w:p w14:paraId="E0080000">
            <w:pPr>
              <w:pStyle w:val="Style_1"/>
              <w:ind w:firstLine="0" w:left="0"/>
              <w:jc w:val="center"/>
            </w:pPr>
            <w:r>
              <w:t>(дата)</w:t>
            </w:r>
          </w:p>
        </w:tc>
        <w:tc>
          <w:tcPr>
            <w:tcW w:type="dxa" w:w="340"/>
            <w:tcMar>
              <w:left w:type="dxa" w:w="0"/>
              <w:right w:type="dxa" w:w="0"/>
            </w:tcMar>
          </w:tcPr>
          <w:p w14:paraId="E1080000">
            <w:pPr>
              <w:pStyle w:val="Style_1"/>
              <w:ind w:firstLine="0" w:left="0"/>
              <w:jc w:val="left"/>
            </w:pPr>
          </w:p>
        </w:tc>
        <w:tc>
          <w:tcPr>
            <w:tcW w:type="dxa" w:w="2381"/>
            <w:tcBorders>
              <w:top w:color="000000" w:sz="4" w:val="single"/>
            </w:tcBorders>
            <w:tcMar>
              <w:left w:type="dxa" w:w="0"/>
              <w:right w:type="dxa" w:w="0"/>
            </w:tcMar>
          </w:tcPr>
          <w:p w14:paraId="E2080000">
            <w:pPr>
              <w:pStyle w:val="Style_1"/>
              <w:ind w:firstLine="0" w:left="0"/>
              <w:jc w:val="center"/>
            </w:pPr>
            <w:r>
              <w:t>(фамилия, имя, отчество (при наличии)</w:t>
            </w:r>
          </w:p>
        </w:tc>
        <w:tc>
          <w:tcPr>
            <w:tcW w:type="dxa" w:w="340"/>
            <w:tcMar>
              <w:left w:type="dxa" w:w="0"/>
              <w:right w:type="dxa" w:w="0"/>
            </w:tcMar>
          </w:tcPr>
          <w:p w14:paraId="E3080000">
            <w:pPr>
              <w:pStyle w:val="Style_1"/>
              <w:ind w:firstLine="0" w:left="0"/>
              <w:jc w:val="left"/>
            </w:pPr>
          </w:p>
        </w:tc>
        <w:tc>
          <w:tcPr>
            <w:tcW w:type="dxa" w:w="1417"/>
            <w:tcBorders>
              <w:top w:color="000000" w:sz="4" w:val="single"/>
            </w:tcBorders>
            <w:tcMar>
              <w:left w:type="dxa" w:w="0"/>
              <w:right w:type="dxa" w:w="0"/>
            </w:tcMar>
          </w:tcPr>
          <w:p w14:paraId="E4080000">
            <w:pPr>
              <w:pStyle w:val="Style_1"/>
              <w:ind w:firstLine="0" w:left="0"/>
              <w:jc w:val="center"/>
            </w:pPr>
            <w:r>
              <w:t>(подпись)</w:t>
            </w:r>
          </w:p>
        </w:tc>
      </w:tr>
    </w:tbl>
    <w:p w14:paraId="E5080000">
      <w:pPr>
        <w:pStyle w:val="Style_1"/>
        <w:ind w:firstLine="0" w:left="0"/>
        <w:jc w:val="both"/>
      </w:pPr>
    </w:p>
    <w:tbl>
      <w:tblPr>
        <w:tblStyle w:val="Style_2"/>
        <w:tblLayout w:type="fixed"/>
        <w:tblCellMar>
          <w:left w:type="dxa" w:w="0"/>
          <w:right w:type="dxa" w:w="0"/>
        </w:tblCellMar>
      </w:tblPr>
      <w:tblGrid>
        <w:gridCol w:w="9071"/>
      </w:tblGrid>
      <w:tr>
        <w:tc>
          <w:tcPr>
            <w:tcW w:type="dxa" w:w="9071"/>
            <w:tcMar>
              <w:left w:type="dxa" w:w="0"/>
              <w:right w:type="dxa" w:w="0"/>
            </w:tcMar>
          </w:tcPr>
          <w:p w14:paraId="E6080000">
            <w:pPr>
              <w:pStyle w:val="Style_1"/>
              <w:ind w:firstLine="0" w:left="0"/>
              <w:jc w:val="center"/>
              <w:outlineLvl w:val="1"/>
            </w:pPr>
            <w:bookmarkStart w:id="106" w:name="Par2265"/>
            <w:bookmarkEnd w:id="106"/>
            <w:r>
              <w:t>Раздел II. Перечень рабочих мест, на которых проводилась специальная оценка условий труда</w:t>
            </w:r>
          </w:p>
        </w:tc>
      </w:tr>
    </w:tbl>
    <w:p w14:paraId="E7080000">
      <w:pPr>
        <w:pStyle w:val="Style_1"/>
        <w:ind w:firstLine="0" w:left="0"/>
        <w:jc w:val="both"/>
      </w:pPr>
    </w:p>
    <w:p w14:paraId="E8080000">
      <w:pPr>
        <w:sectPr>
          <w:type w:val="nextPage"/>
          <w:pgSz w:h="16838" w:orient="portrait" w:w="11906"/>
          <w:pgMar w:bottom="1440" w:footer="0" w:gutter="0" w:header="0" w:left="1133" w:right="566" w:top="1440"/>
        </w:sectPr>
      </w:pPr>
    </w:p>
    <w:tbl>
      <w:tblPr>
        <w:tblStyle w:val="Style_2"/>
        <w:tblLayout w:type="fixed"/>
        <w:tblCellMar>
          <w:left w:type="dxa" w:w="0"/>
          <w:right w:type="dxa" w:w="0"/>
        </w:tblCellMar>
      </w:tblPr>
      <w:tblGrid>
        <w:gridCol w:w="864"/>
        <w:gridCol w:w="1247"/>
        <w:gridCol w:w="907"/>
        <w:gridCol w:w="794"/>
        <w:gridCol w:w="680"/>
        <w:gridCol w:w="680"/>
        <w:gridCol w:w="869"/>
        <w:gridCol w:w="624"/>
        <w:gridCol w:w="680"/>
        <w:gridCol w:w="624"/>
        <w:gridCol w:w="680"/>
        <w:gridCol w:w="581"/>
        <w:gridCol w:w="1020"/>
        <w:gridCol w:w="1134"/>
        <w:gridCol w:w="1076"/>
        <w:gridCol w:w="720"/>
        <w:gridCol w:w="680"/>
        <w:gridCol w:w="567"/>
        <w:gridCol w:w="739"/>
        <w:gridCol w:w="737"/>
      </w:tblGrid>
      <w:tr>
        <w:tc>
          <w:tcPr>
            <w:tcW w:type="dxa" w:w="864"/>
            <w:vMerge w:val="restart"/>
            <w:tcBorders>
              <w:top w:color="000000" w:sz="4" w:val="single"/>
              <w:left w:color="000000" w:sz="4" w:val="single"/>
              <w:bottom w:color="000000" w:sz="4" w:val="single"/>
              <w:right w:color="000000" w:sz="4" w:val="single"/>
            </w:tcBorders>
            <w:tcMar>
              <w:left w:type="dxa" w:w="0"/>
              <w:right w:type="dxa" w:w="0"/>
            </w:tcMar>
          </w:tcPr>
          <w:p w14:paraId="E9080000">
            <w:pPr>
              <w:pStyle w:val="Style_1"/>
              <w:ind w:firstLine="0" w:left="0"/>
              <w:jc w:val="center"/>
            </w:pPr>
            <w:bookmarkStart w:id="107" w:name="Par2267"/>
            <w:bookmarkEnd w:id="107"/>
            <w:r>
              <w:t>Индивидуальный номер рабочего места</w:t>
            </w:r>
          </w:p>
        </w:tc>
        <w:tc>
          <w:tcPr>
            <w:tcW w:type="dxa" w:w="1247"/>
            <w:vMerge w:val="restart"/>
            <w:tcBorders>
              <w:top w:color="000000" w:sz="4" w:val="single"/>
              <w:left w:color="000000" w:sz="4" w:val="single"/>
              <w:bottom w:color="000000" w:sz="4" w:val="single"/>
              <w:right w:color="000000" w:sz="4" w:val="single"/>
            </w:tcBorders>
            <w:tcMar>
              <w:left w:type="dxa" w:w="0"/>
              <w:right w:type="dxa" w:w="0"/>
            </w:tcMar>
          </w:tcPr>
          <w:p w14:paraId="EA080000">
            <w:pPr>
              <w:pStyle w:val="Style_1"/>
              <w:ind w:firstLine="0" w:left="0"/>
              <w:jc w:val="center"/>
            </w:pPr>
            <w:r>
              <w:t>Наименование рабочего места и источников вредных и (или) опасных факторов производственной среды и трудового процесса</w:t>
            </w:r>
          </w:p>
        </w:tc>
        <w:tc>
          <w:tcPr>
            <w:tcW w:type="dxa" w:w="907"/>
            <w:vMerge w:val="restart"/>
            <w:tcBorders>
              <w:top w:color="000000" w:sz="4" w:val="single"/>
              <w:left w:color="000000" w:sz="4" w:val="single"/>
              <w:bottom w:color="000000" w:sz="4" w:val="single"/>
              <w:right w:color="000000" w:sz="4" w:val="single"/>
            </w:tcBorders>
            <w:tcMar>
              <w:left w:type="dxa" w:w="0"/>
              <w:right w:type="dxa" w:w="0"/>
            </w:tcMar>
          </w:tcPr>
          <w:p w14:paraId="EB080000">
            <w:pPr>
              <w:pStyle w:val="Style_1"/>
              <w:ind w:firstLine="0" w:left="0"/>
              <w:jc w:val="center"/>
            </w:pPr>
            <w:r>
              <w:t>Численность работников, занятых на данном рабочем месте (чел.)</w:t>
            </w:r>
          </w:p>
        </w:tc>
        <w:tc>
          <w:tcPr>
            <w:tcW w:type="dxa" w:w="794"/>
            <w:vMerge w:val="restart"/>
            <w:tcBorders>
              <w:top w:color="000000" w:sz="4" w:val="single"/>
              <w:left w:color="000000" w:sz="4" w:val="single"/>
              <w:bottom w:color="000000" w:sz="4" w:val="single"/>
              <w:right w:color="000000" w:sz="4" w:val="single"/>
            </w:tcBorders>
            <w:tcMar>
              <w:left w:type="dxa" w:w="0"/>
              <w:right w:type="dxa" w:w="0"/>
            </w:tcMar>
          </w:tcPr>
          <w:p w14:paraId="EC080000">
            <w:pPr>
              <w:pStyle w:val="Style_1"/>
              <w:ind w:firstLine="0" w:left="0"/>
              <w:jc w:val="center"/>
            </w:pPr>
            <w:r>
              <w:t>Наличие аналогичного рабочего места (рабочих мест)</w:t>
            </w:r>
          </w:p>
        </w:tc>
        <w:tc>
          <w:tcPr>
            <w:tcW w:type="dxa" w:w="12091"/>
            <w:gridSpan w:val="16"/>
            <w:tcBorders>
              <w:top w:color="000000" w:sz="4" w:val="single"/>
              <w:left w:color="000000" w:sz="4" w:val="single"/>
              <w:bottom w:color="000000" w:sz="4" w:val="single"/>
              <w:right w:color="000000" w:sz="4" w:val="single"/>
            </w:tcBorders>
            <w:tcMar>
              <w:left w:type="dxa" w:w="0"/>
              <w:right w:type="dxa" w:w="0"/>
            </w:tcMar>
          </w:tcPr>
          <w:p w14:paraId="ED080000">
            <w:pPr>
              <w:pStyle w:val="Style_1"/>
              <w:ind w:firstLine="0" w:left="0"/>
              <w:jc w:val="center"/>
            </w:pPr>
            <w:r>
              <w:t>Наименование вредных и (или) опасных факторов производственной среды и трудового процесса и продолжительность их воздействия на работника в течение рабочего дня (смены) (час.)</w:t>
            </w:r>
          </w:p>
        </w:tc>
      </w:tr>
      <w:tr>
        <w:tc>
          <w:tcPr>
            <w:tcW w:type="dxa" w:w="86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24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0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9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680"/>
            <w:vMerge w:val="restart"/>
            <w:tcBorders>
              <w:top w:color="000000" w:sz="4" w:val="single"/>
              <w:left w:color="000000" w:sz="4" w:val="single"/>
              <w:bottom w:color="000000" w:sz="4" w:val="single"/>
              <w:right w:color="000000" w:sz="4" w:val="single"/>
            </w:tcBorders>
            <w:tcMar>
              <w:left w:type="dxa" w:w="0"/>
              <w:right w:type="dxa" w:w="0"/>
            </w:tcMar>
          </w:tcPr>
          <w:p w14:paraId="EE080000">
            <w:pPr>
              <w:pStyle w:val="Style_1"/>
              <w:ind w:firstLine="0" w:left="0"/>
              <w:jc w:val="center"/>
            </w:pPr>
            <w:r>
              <w:t>Химический фактор</w:t>
            </w:r>
          </w:p>
        </w:tc>
        <w:tc>
          <w:tcPr>
            <w:tcW w:type="dxa" w:w="680"/>
            <w:vMerge w:val="restart"/>
            <w:tcBorders>
              <w:top w:color="000000" w:sz="4" w:val="single"/>
              <w:left w:color="000000" w:sz="4" w:val="single"/>
              <w:bottom w:color="000000" w:sz="4" w:val="single"/>
              <w:right w:color="000000" w:sz="4" w:val="single"/>
            </w:tcBorders>
            <w:tcMar>
              <w:left w:type="dxa" w:w="0"/>
              <w:right w:type="dxa" w:w="0"/>
            </w:tcMar>
          </w:tcPr>
          <w:p w14:paraId="EF080000">
            <w:pPr>
              <w:pStyle w:val="Style_1"/>
              <w:ind w:firstLine="0" w:left="0"/>
              <w:jc w:val="center"/>
            </w:pPr>
            <w:r>
              <w:t>Биологический фактор</w:t>
            </w:r>
          </w:p>
        </w:tc>
        <w:tc>
          <w:tcPr>
            <w:tcW w:type="dxa" w:w="10731"/>
            <w:gridSpan w:val="14"/>
            <w:tcBorders>
              <w:top w:color="000000" w:sz="4" w:val="single"/>
              <w:left w:color="000000" w:sz="4" w:val="single"/>
              <w:bottom w:color="000000" w:sz="4" w:val="single"/>
              <w:right w:color="000000" w:sz="4" w:val="single"/>
            </w:tcBorders>
            <w:tcMar>
              <w:left w:type="dxa" w:w="0"/>
              <w:right w:type="dxa" w:w="0"/>
            </w:tcMar>
          </w:tcPr>
          <w:p w14:paraId="F0080000">
            <w:pPr>
              <w:pStyle w:val="Style_1"/>
              <w:ind w:firstLine="0" w:left="0"/>
              <w:jc w:val="center"/>
            </w:pPr>
            <w:r>
              <w:t>Физические факторы</w:t>
            </w:r>
          </w:p>
        </w:tc>
      </w:tr>
      <w:tr>
        <w:tc>
          <w:tcPr>
            <w:tcW w:type="dxa" w:w="86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24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0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9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68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68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869"/>
            <w:tcBorders>
              <w:top w:color="000000" w:sz="4" w:val="single"/>
              <w:left w:color="000000" w:sz="4" w:val="single"/>
              <w:bottom w:color="000000" w:sz="4" w:val="single"/>
              <w:right w:color="000000" w:sz="4" w:val="single"/>
            </w:tcBorders>
            <w:tcMar>
              <w:left w:type="dxa" w:w="0"/>
              <w:right w:type="dxa" w:w="0"/>
            </w:tcMar>
          </w:tcPr>
          <w:p w14:paraId="F1080000">
            <w:pPr>
              <w:pStyle w:val="Style_1"/>
              <w:ind w:firstLine="0" w:left="0"/>
              <w:jc w:val="center"/>
            </w:pPr>
            <w:r>
              <w:t>Аэрозоли преимущественно фиброгенного действия</w:t>
            </w:r>
          </w:p>
        </w:tc>
        <w:tc>
          <w:tcPr>
            <w:tcW w:type="dxa" w:w="624"/>
            <w:tcBorders>
              <w:top w:color="000000" w:sz="4" w:val="single"/>
              <w:left w:color="000000" w:sz="4" w:val="single"/>
              <w:bottom w:color="000000" w:sz="4" w:val="single"/>
              <w:right w:color="000000" w:sz="4" w:val="single"/>
            </w:tcBorders>
            <w:tcMar>
              <w:left w:type="dxa" w:w="0"/>
              <w:right w:type="dxa" w:w="0"/>
            </w:tcMar>
          </w:tcPr>
          <w:p w14:paraId="F2080000">
            <w:pPr>
              <w:pStyle w:val="Style_1"/>
              <w:ind w:firstLine="0" w:left="0"/>
              <w:jc w:val="center"/>
            </w:pPr>
            <w:r>
              <w:t>Шум</w:t>
            </w:r>
          </w:p>
        </w:tc>
        <w:tc>
          <w:tcPr>
            <w:tcW w:type="dxa" w:w="680"/>
            <w:tcBorders>
              <w:top w:color="000000" w:sz="4" w:val="single"/>
              <w:left w:color="000000" w:sz="4" w:val="single"/>
              <w:bottom w:color="000000" w:sz="4" w:val="single"/>
              <w:right w:color="000000" w:sz="4" w:val="single"/>
            </w:tcBorders>
            <w:tcMar>
              <w:left w:type="dxa" w:w="0"/>
              <w:right w:type="dxa" w:w="0"/>
            </w:tcMar>
          </w:tcPr>
          <w:p w14:paraId="F3080000">
            <w:pPr>
              <w:pStyle w:val="Style_1"/>
              <w:ind w:firstLine="0" w:left="0"/>
              <w:jc w:val="center"/>
            </w:pPr>
            <w:r>
              <w:t>Инфразвук</w:t>
            </w:r>
          </w:p>
        </w:tc>
        <w:tc>
          <w:tcPr>
            <w:tcW w:type="dxa" w:w="624"/>
            <w:tcBorders>
              <w:top w:color="000000" w:sz="4" w:val="single"/>
              <w:left w:color="000000" w:sz="4" w:val="single"/>
              <w:bottom w:color="000000" w:sz="4" w:val="single"/>
              <w:right w:color="000000" w:sz="4" w:val="single"/>
            </w:tcBorders>
            <w:tcMar>
              <w:left w:type="dxa" w:w="0"/>
              <w:right w:type="dxa" w:w="0"/>
            </w:tcMar>
          </w:tcPr>
          <w:p w14:paraId="F4080000">
            <w:pPr>
              <w:pStyle w:val="Style_1"/>
              <w:ind w:firstLine="0" w:left="0"/>
              <w:jc w:val="center"/>
            </w:pPr>
            <w:r>
              <w:t>Ультразвук воздушный</w:t>
            </w:r>
          </w:p>
        </w:tc>
        <w:tc>
          <w:tcPr>
            <w:tcW w:type="dxa" w:w="680"/>
            <w:tcBorders>
              <w:top w:color="000000" w:sz="4" w:val="single"/>
              <w:left w:color="000000" w:sz="4" w:val="single"/>
              <w:bottom w:color="000000" w:sz="4" w:val="single"/>
              <w:right w:color="000000" w:sz="4" w:val="single"/>
            </w:tcBorders>
            <w:tcMar>
              <w:left w:type="dxa" w:w="0"/>
              <w:right w:type="dxa" w:w="0"/>
            </w:tcMar>
          </w:tcPr>
          <w:p w14:paraId="F5080000">
            <w:pPr>
              <w:pStyle w:val="Style_1"/>
              <w:ind w:firstLine="0" w:left="0"/>
              <w:jc w:val="center"/>
            </w:pPr>
            <w:r>
              <w:t>Вибрация общая</w:t>
            </w:r>
          </w:p>
        </w:tc>
        <w:tc>
          <w:tcPr>
            <w:tcW w:type="dxa" w:w="581"/>
            <w:tcBorders>
              <w:top w:color="000000" w:sz="4" w:val="single"/>
              <w:left w:color="000000" w:sz="4" w:val="single"/>
              <w:bottom w:color="000000" w:sz="4" w:val="single"/>
              <w:right w:color="000000" w:sz="4" w:val="single"/>
            </w:tcBorders>
            <w:tcMar>
              <w:left w:type="dxa" w:w="0"/>
              <w:right w:type="dxa" w:w="0"/>
            </w:tcMar>
          </w:tcPr>
          <w:p w14:paraId="F6080000">
            <w:pPr>
              <w:pStyle w:val="Style_1"/>
              <w:ind w:firstLine="0" w:left="0"/>
              <w:jc w:val="center"/>
            </w:pPr>
            <w:r>
              <w:t>Вибрация локальная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7080000">
            <w:pPr>
              <w:pStyle w:val="Style_1"/>
              <w:ind w:firstLine="0" w:left="0"/>
              <w:jc w:val="center"/>
            </w:pPr>
            <w:r>
              <w:t>Электромагнитные поля фактора "Неионизирующие поля и излучения"</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8080000">
            <w:pPr>
              <w:pStyle w:val="Style_1"/>
              <w:ind w:firstLine="0" w:left="0"/>
              <w:jc w:val="center"/>
            </w:pPr>
            <w:r>
              <w:t>Ультрафиолетовое излучение фактора "Неионизирующие поля и излучения"</w:t>
            </w:r>
          </w:p>
        </w:tc>
        <w:tc>
          <w:tcPr>
            <w:tcW w:type="dxa" w:w="1076"/>
            <w:tcBorders>
              <w:top w:color="000000" w:sz="4" w:val="single"/>
              <w:left w:color="000000" w:sz="4" w:val="single"/>
              <w:bottom w:color="000000" w:sz="4" w:val="single"/>
              <w:right w:color="000000" w:sz="4" w:val="single"/>
            </w:tcBorders>
            <w:tcMar>
              <w:left w:type="dxa" w:w="0"/>
              <w:right w:type="dxa" w:w="0"/>
            </w:tcMar>
          </w:tcPr>
          <w:p w14:paraId="F9080000">
            <w:pPr>
              <w:pStyle w:val="Style_1"/>
              <w:ind w:firstLine="0" w:left="0"/>
              <w:jc w:val="center"/>
            </w:pPr>
            <w:r>
              <w:t>Лазерное излучение фактора "Неионизирующие поля и излучения"</w:t>
            </w:r>
          </w:p>
        </w:tc>
        <w:tc>
          <w:tcPr>
            <w:tcW w:type="dxa" w:w="720"/>
            <w:tcBorders>
              <w:top w:color="000000" w:sz="4" w:val="single"/>
              <w:left w:color="000000" w:sz="4" w:val="single"/>
              <w:bottom w:color="000000" w:sz="4" w:val="single"/>
              <w:right w:color="000000" w:sz="4" w:val="single"/>
            </w:tcBorders>
            <w:tcMar>
              <w:left w:type="dxa" w:w="0"/>
              <w:right w:type="dxa" w:w="0"/>
            </w:tcMar>
          </w:tcPr>
          <w:p w14:paraId="FA080000">
            <w:pPr>
              <w:pStyle w:val="Style_1"/>
              <w:ind w:firstLine="0" w:left="0"/>
              <w:jc w:val="center"/>
            </w:pPr>
            <w:r>
              <w:t>Ионизирующие излучения</w:t>
            </w:r>
          </w:p>
        </w:tc>
        <w:tc>
          <w:tcPr>
            <w:tcW w:type="dxa" w:w="680"/>
            <w:tcBorders>
              <w:top w:color="000000" w:sz="4" w:val="single"/>
              <w:left w:color="000000" w:sz="4" w:val="single"/>
              <w:bottom w:color="000000" w:sz="4" w:val="single"/>
              <w:right w:color="000000" w:sz="4" w:val="single"/>
            </w:tcBorders>
            <w:tcMar>
              <w:left w:type="dxa" w:w="0"/>
              <w:right w:type="dxa" w:w="0"/>
            </w:tcMar>
          </w:tcPr>
          <w:p w14:paraId="FB080000">
            <w:pPr>
              <w:pStyle w:val="Style_1"/>
              <w:ind w:firstLine="0" w:left="0"/>
              <w:jc w:val="center"/>
            </w:pPr>
            <w:r>
              <w:t>Микроклимат</w:t>
            </w:r>
          </w:p>
        </w:tc>
        <w:tc>
          <w:tcPr>
            <w:tcW w:type="dxa" w:w="567"/>
            <w:tcBorders>
              <w:top w:color="000000" w:sz="4" w:val="single"/>
              <w:left w:color="000000" w:sz="4" w:val="single"/>
              <w:bottom w:color="000000" w:sz="4" w:val="single"/>
              <w:right w:color="000000" w:sz="4" w:val="single"/>
            </w:tcBorders>
            <w:tcMar>
              <w:left w:type="dxa" w:w="0"/>
              <w:right w:type="dxa" w:w="0"/>
            </w:tcMar>
          </w:tcPr>
          <w:p w14:paraId="FC080000">
            <w:pPr>
              <w:pStyle w:val="Style_1"/>
              <w:ind w:firstLine="0" w:left="0"/>
              <w:jc w:val="center"/>
            </w:pPr>
            <w:r>
              <w:t>Световая среда</w:t>
            </w:r>
          </w:p>
        </w:tc>
        <w:tc>
          <w:tcPr>
            <w:tcW w:type="dxa" w:w="739"/>
            <w:tcBorders>
              <w:top w:color="000000" w:sz="4" w:val="single"/>
              <w:left w:color="000000" w:sz="4" w:val="single"/>
              <w:bottom w:color="000000" w:sz="4" w:val="single"/>
              <w:right w:color="000000" w:sz="4" w:val="single"/>
            </w:tcBorders>
            <w:tcMar>
              <w:left w:type="dxa" w:w="0"/>
              <w:right w:type="dxa" w:w="0"/>
            </w:tcMar>
          </w:tcPr>
          <w:p w14:paraId="FD080000">
            <w:pPr>
              <w:pStyle w:val="Style_1"/>
              <w:ind w:firstLine="0" w:left="0"/>
              <w:jc w:val="center"/>
            </w:pPr>
            <w:r>
              <w:t>Тяжесть трудового процесса</w:t>
            </w:r>
          </w:p>
        </w:tc>
        <w:tc>
          <w:tcPr>
            <w:tcW w:type="dxa" w:w="737"/>
            <w:tcBorders>
              <w:top w:color="000000" w:sz="4" w:val="single"/>
              <w:left w:color="000000" w:sz="4" w:val="single"/>
              <w:bottom w:color="000000" w:sz="4" w:val="single"/>
              <w:right w:color="000000" w:sz="4" w:val="single"/>
            </w:tcBorders>
            <w:tcMar>
              <w:left w:type="dxa" w:w="0"/>
              <w:right w:type="dxa" w:w="0"/>
            </w:tcMar>
          </w:tcPr>
          <w:p w14:paraId="FE080000">
            <w:pPr>
              <w:pStyle w:val="Style_1"/>
              <w:ind w:firstLine="0" w:left="0"/>
              <w:jc w:val="center"/>
            </w:pPr>
            <w:r>
              <w:t>Напряженность трудового процесса</w:t>
            </w:r>
          </w:p>
        </w:tc>
      </w:tr>
      <w:tr>
        <w:tc>
          <w:tcPr>
            <w:tcW w:type="dxa" w:w="864"/>
            <w:tcBorders>
              <w:top w:color="000000" w:sz="4" w:val="single"/>
              <w:left w:color="000000" w:sz="4" w:val="single"/>
              <w:bottom w:color="000000" w:sz="4" w:val="single"/>
              <w:right w:color="000000" w:sz="4" w:val="single"/>
            </w:tcBorders>
            <w:tcMar>
              <w:left w:type="dxa" w:w="0"/>
              <w:right w:type="dxa" w:w="0"/>
            </w:tcMar>
          </w:tcPr>
          <w:p w14:paraId="FF080000">
            <w:pPr>
              <w:pStyle w:val="Style_1"/>
              <w:ind w:firstLine="0" w:left="0"/>
              <w:jc w:val="center"/>
            </w:pPr>
            <w:bookmarkStart w:id="108" w:name="Par2289"/>
            <w:bookmarkEnd w:id="108"/>
            <w:r>
              <w:t>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0090000">
            <w:pPr>
              <w:pStyle w:val="Style_1"/>
              <w:ind w:firstLine="0" w:left="0"/>
              <w:jc w:val="center"/>
            </w:pPr>
            <w:bookmarkStart w:id="109" w:name="Par2290"/>
            <w:bookmarkEnd w:id="109"/>
            <w:r>
              <w:t>2</w:t>
            </w:r>
          </w:p>
        </w:tc>
        <w:tc>
          <w:tcPr>
            <w:tcW w:type="dxa" w:w="907"/>
            <w:tcBorders>
              <w:top w:color="000000" w:sz="4" w:val="single"/>
              <w:left w:color="000000" w:sz="4" w:val="single"/>
              <w:bottom w:color="000000" w:sz="4" w:val="single"/>
              <w:right w:color="000000" w:sz="4" w:val="single"/>
            </w:tcBorders>
            <w:tcMar>
              <w:left w:type="dxa" w:w="0"/>
              <w:right w:type="dxa" w:w="0"/>
            </w:tcMar>
          </w:tcPr>
          <w:p w14:paraId="01090000">
            <w:pPr>
              <w:pStyle w:val="Style_1"/>
              <w:ind w:firstLine="0" w:left="0"/>
              <w:jc w:val="center"/>
            </w:pPr>
            <w:bookmarkStart w:id="110" w:name="Par2291"/>
            <w:bookmarkEnd w:id="110"/>
            <w:r>
              <w:t>3</w:t>
            </w:r>
          </w:p>
        </w:tc>
        <w:tc>
          <w:tcPr>
            <w:tcW w:type="dxa" w:w="794"/>
            <w:tcBorders>
              <w:top w:color="000000" w:sz="4" w:val="single"/>
              <w:left w:color="000000" w:sz="4" w:val="single"/>
              <w:bottom w:color="000000" w:sz="4" w:val="single"/>
              <w:right w:color="000000" w:sz="4" w:val="single"/>
            </w:tcBorders>
            <w:tcMar>
              <w:left w:type="dxa" w:w="0"/>
              <w:right w:type="dxa" w:w="0"/>
            </w:tcMar>
          </w:tcPr>
          <w:p w14:paraId="02090000">
            <w:pPr>
              <w:pStyle w:val="Style_1"/>
              <w:ind w:firstLine="0" w:left="0"/>
              <w:jc w:val="center"/>
            </w:pPr>
            <w:bookmarkStart w:id="111" w:name="Par2292"/>
            <w:bookmarkEnd w:id="111"/>
            <w:r>
              <w:t>4</w:t>
            </w:r>
          </w:p>
        </w:tc>
        <w:tc>
          <w:tcPr>
            <w:tcW w:type="dxa" w:w="680"/>
            <w:tcBorders>
              <w:top w:color="000000" w:sz="4" w:val="single"/>
              <w:left w:color="000000" w:sz="4" w:val="single"/>
              <w:bottom w:color="000000" w:sz="4" w:val="single"/>
              <w:right w:color="000000" w:sz="4" w:val="single"/>
            </w:tcBorders>
            <w:tcMar>
              <w:left w:type="dxa" w:w="0"/>
              <w:right w:type="dxa" w:w="0"/>
            </w:tcMar>
          </w:tcPr>
          <w:p w14:paraId="03090000">
            <w:pPr>
              <w:pStyle w:val="Style_1"/>
              <w:ind w:firstLine="0" w:left="0"/>
              <w:jc w:val="center"/>
            </w:pPr>
            <w:bookmarkStart w:id="112" w:name="Par2293"/>
            <w:bookmarkEnd w:id="112"/>
            <w:r>
              <w:t>5</w:t>
            </w:r>
          </w:p>
        </w:tc>
        <w:tc>
          <w:tcPr>
            <w:tcW w:type="dxa" w:w="680"/>
            <w:tcBorders>
              <w:top w:color="000000" w:sz="4" w:val="single"/>
              <w:left w:color="000000" w:sz="4" w:val="single"/>
              <w:bottom w:color="000000" w:sz="4" w:val="single"/>
              <w:right w:color="000000" w:sz="4" w:val="single"/>
            </w:tcBorders>
            <w:tcMar>
              <w:left w:type="dxa" w:w="0"/>
              <w:right w:type="dxa" w:w="0"/>
            </w:tcMar>
          </w:tcPr>
          <w:p w14:paraId="04090000">
            <w:pPr>
              <w:pStyle w:val="Style_1"/>
              <w:ind w:firstLine="0" w:left="0"/>
              <w:jc w:val="center"/>
            </w:pPr>
            <w:r>
              <w:t>6</w:t>
            </w:r>
          </w:p>
        </w:tc>
        <w:tc>
          <w:tcPr>
            <w:tcW w:type="dxa" w:w="869"/>
            <w:tcBorders>
              <w:top w:color="000000" w:sz="4" w:val="single"/>
              <w:left w:color="000000" w:sz="4" w:val="single"/>
              <w:bottom w:color="000000" w:sz="4" w:val="single"/>
              <w:right w:color="000000" w:sz="4" w:val="single"/>
            </w:tcBorders>
            <w:tcMar>
              <w:left w:type="dxa" w:w="0"/>
              <w:right w:type="dxa" w:w="0"/>
            </w:tcMar>
          </w:tcPr>
          <w:p w14:paraId="05090000">
            <w:pPr>
              <w:pStyle w:val="Style_1"/>
              <w:ind w:firstLine="0" w:left="0"/>
              <w:jc w:val="center"/>
            </w:pPr>
            <w:r>
              <w:t>7</w:t>
            </w:r>
          </w:p>
        </w:tc>
        <w:tc>
          <w:tcPr>
            <w:tcW w:type="dxa" w:w="624"/>
            <w:tcBorders>
              <w:top w:color="000000" w:sz="4" w:val="single"/>
              <w:left w:color="000000" w:sz="4" w:val="single"/>
              <w:bottom w:color="000000" w:sz="4" w:val="single"/>
              <w:right w:color="000000" w:sz="4" w:val="single"/>
            </w:tcBorders>
            <w:tcMar>
              <w:left w:type="dxa" w:w="0"/>
              <w:right w:type="dxa" w:w="0"/>
            </w:tcMar>
          </w:tcPr>
          <w:p w14:paraId="06090000">
            <w:pPr>
              <w:pStyle w:val="Style_1"/>
              <w:ind w:firstLine="0" w:left="0"/>
              <w:jc w:val="center"/>
            </w:pPr>
            <w:r>
              <w:t>8</w:t>
            </w:r>
          </w:p>
        </w:tc>
        <w:tc>
          <w:tcPr>
            <w:tcW w:type="dxa" w:w="680"/>
            <w:tcBorders>
              <w:top w:color="000000" w:sz="4" w:val="single"/>
              <w:left w:color="000000" w:sz="4" w:val="single"/>
              <w:bottom w:color="000000" w:sz="4" w:val="single"/>
              <w:right w:color="000000" w:sz="4" w:val="single"/>
            </w:tcBorders>
            <w:tcMar>
              <w:left w:type="dxa" w:w="0"/>
              <w:right w:type="dxa" w:w="0"/>
            </w:tcMar>
          </w:tcPr>
          <w:p w14:paraId="07090000">
            <w:pPr>
              <w:pStyle w:val="Style_1"/>
              <w:ind w:firstLine="0" w:left="0"/>
              <w:jc w:val="center"/>
            </w:pPr>
            <w:r>
              <w:t>9</w:t>
            </w:r>
          </w:p>
        </w:tc>
        <w:tc>
          <w:tcPr>
            <w:tcW w:type="dxa" w:w="624"/>
            <w:tcBorders>
              <w:top w:color="000000" w:sz="4" w:val="single"/>
              <w:left w:color="000000" w:sz="4" w:val="single"/>
              <w:bottom w:color="000000" w:sz="4" w:val="single"/>
              <w:right w:color="000000" w:sz="4" w:val="single"/>
            </w:tcBorders>
            <w:tcMar>
              <w:left w:type="dxa" w:w="0"/>
              <w:right w:type="dxa" w:w="0"/>
            </w:tcMar>
          </w:tcPr>
          <w:p w14:paraId="08090000">
            <w:pPr>
              <w:pStyle w:val="Style_1"/>
              <w:ind w:firstLine="0" w:left="0"/>
              <w:jc w:val="center"/>
            </w:pPr>
            <w:r>
              <w:t>10</w:t>
            </w:r>
          </w:p>
        </w:tc>
        <w:tc>
          <w:tcPr>
            <w:tcW w:type="dxa" w:w="680"/>
            <w:tcBorders>
              <w:top w:color="000000" w:sz="4" w:val="single"/>
              <w:left w:color="000000" w:sz="4" w:val="single"/>
              <w:bottom w:color="000000" w:sz="4" w:val="single"/>
              <w:right w:color="000000" w:sz="4" w:val="single"/>
            </w:tcBorders>
            <w:tcMar>
              <w:left w:type="dxa" w:w="0"/>
              <w:right w:type="dxa" w:w="0"/>
            </w:tcMar>
          </w:tcPr>
          <w:p w14:paraId="09090000">
            <w:pPr>
              <w:pStyle w:val="Style_1"/>
              <w:ind w:firstLine="0" w:left="0"/>
              <w:jc w:val="center"/>
            </w:pPr>
            <w:r>
              <w:t>11</w:t>
            </w:r>
          </w:p>
        </w:tc>
        <w:tc>
          <w:tcPr>
            <w:tcW w:type="dxa" w:w="581"/>
            <w:tcBorders>
              <w:top w:color="000000" w:sz="4" w:val="single"/>
              <w:left w:color="000000" w:sz="4" w:val="single"/>
              <w:bottom w:color="000000" w:sz="4" w:val="single"/>
              <w:right w:color="000000" w:sz="4" w:val="single"/>
            </w:tcBorders>
            <w:tcMar>
              <w:left w:type="dxa" w:w="0"/>
              <w:right w:type="dxa" w:w="0"/>
            </w:tcMar>
          </w:tcPr>
          <w:p w14:paraId="0A090000">
            <w:pPr>
              <w:pStyle w:val="Style_1"/>
              <w:ind w:firstLine="0" w:left="0"/>
              <w:jc w:val="center"/>
            </w:pPr>
            <w:r>
              <w:t>12</w:t>
            </w:r>
          </w:p>
        </w:tc>
        <w:tc>
          <w:tcPr>
            <w:tcW w:type="dxa" w:w="1020"/>
            <w:tcBorders>
              <w:top w:color="000000" w:sz="4" w:val="single"/>
              <w:left w:color="000000" w:sz="4" w:val="single"/>
              <w:bottom w:color="000000" w:sz="4" w:val="single"/>
              <w:right w:color="000000" w:sz="4" w:val="single"/>
            </w:tcBorders>
            <w:tcMar>
              <w:left w:type="dxa" w:w="0"/>
              <w:right w:type="dxa" w:w="0"/>
            </w:tcMar>
          </w:tcPr>
          <w:p w14:paraId="0B090000">
            <w:pPr>
              <w:pStyle w:val="Style_1"/>
              <w:ind w:firstLine="0" w:left="0"/>
              <w:jc w:val="center"/>
            </w:pPr>
            <w:r>
              <w:t>13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0C090000">
            <w:pPr>
              <w:pStyle w:val="Style_1"/>
              <w:ind w:firstLine="0" w:left="0"/>
              <w:jc w:val="center"/>
            </w:pPr>
            <w:r>
              <w:t>14</w:t>
            </w:r>
          </w:p>
        </w:tc>
        <w:tc>
          <w:tcPr>
            <w:tcW w:type="dxa" w:w="1076"/>
            <w:tcBorders>
              <w:top w:color="000000" w:sz="4" w:val="single"/>
              <w:left w:color="000000" w:sz="4" w:val="single"/>
              <w:bottom w:color="000000" w:sz="4" w:val="single"/>
              <w:right w:color="000000" w:sz="4" w:val="single"/>
            </w:tcBorders>
            <w:tcMar>
              <w:left w:type="dxa" w:w="0"/>
              <w:right w:type="dxa" w:w="0"/>
            </w:tcMar>
          </w:tcPr>
          <w:p w14:paraId="0D090000">
            <w:pPr>
              <w:pStyle w:val="Style_1"/>
              <w:ind w:firstLine="0" w:left="0"/>
              <w:jc w:val="center"/>
            </w:pPr>
            <w:r>
              <w:t>15</w:t>
            </w:r>
          </w:p>
        </w:tc>
        <w:tc>
          <w:tcPr>
            <w:tcW w:type="dxa" w:w="720"/>
            <w:tcBorders>
              <w:top w:color="000000" w:sz="4" w:val="single"/>
              <w:left w:color="000000" w:sz="4" w:val="single"/>
              <w:bottom w:color="000000" w:sz="4" w:val="single"/>
              <w:right w:color="000000" w:sz="4" w:val="single"/>
            </w:tcBorders>
            <w:tcMar>
              <w:left w:type="dxa" w:w="0"/>
              <w:right w:type="dxa" w:w="0"/>
            </w:tcMar>
          </w:tcPr>
          <w:p w14:paraId="0E090000">
            <w:pPr>
              <w:pStyle w:val="Style_1"/>
              <w:ind w:firstLine="0" w:left="0"/>
              <w:jc w:val="center"/>
            </w:pPr>
            <w:r>
              <w:t>16</w:t>
            </w:r>
          </w:p>
        </w:tc>
        <w:tc>
          <w:tcPr>
            <w:tcW w:type="dxa" w:w="680"/>
            <w:tcBorders>
              <w:top w:color="000000" w:sz="4" w:val="single"/>
              <w:left w:color="000000" w:sz="4" w:val="single"/>
              <w:bottom w:color="000000" w:sz="4" w:val="single"/>
              <w:right w:color="000000" w:sz="4" w:val="single"/>
            </w:tcBorders>
            <w:tcMar>
              <w:left w:type="dxa" w:w="0"/>
              <w:right w:type="dxa" w:w="0"/>
            </w:tcMar>
          </w:tcPr>
          <w:p w14:paraId="0F090000">
            <w:pPr>
              <w:pStyle w:val="Style_1"/>
              <w:ind w:firstLine="0" w:left="0"/>
              <w:jc w:val="center"/>
            </w:pPr>
            <w:r>
              <w:t>17</w:t>
            </w:r>
          </w:p>
        </w:tc>
        <w:tc>
          <w:tcPr>
            <w:tcW w:type="dxa" w:w="567"/>
            <w:tcBorders>
              <w:top w:color="000000" w:sz="4" w:val="single"/>
              <w:left w:color="000000" w:sz="4" w:val="single"/>
              <w:bottom w:color="000000" w:sz="4" w:val="single"/>
              <w:right w:color="000000" w:sz="4" w:val="single"/>
            </w:tcBorders>
            <w:tcMar>
              <w:left w:type="dxa" w:w="0"/>
              <w:right w:type="dxa" w:w="0"/>
            </w:tcMar>
          </w:tcPr>
          <w:p w14:paraId="10090000">
            <w:pPr>
              <w:pStyle w:val="Style_1"/>
              <w:ind w:firstLine="0" w:left="0"/>
              <w:jc w:val="center"/>
            </w:pPr>
            <w:r>
              <w:t>18</w:t>
            </w:r>
          </w:p>
        </w:tc>
        <w:tc>
          <w:tcPr>
            <w:tcW w:type="dxa" w:w="739"/>
            <w:tcBorders>
              <w:top w:color="000000" w:sz="4" w:val="single"/>
              <w:left w:color="000000" w:sz="4" w:val="single"/>
              <w:bottom w:color="000000" w:sz="4" w:val="single"/>
              <w:right w:color="000000" w:sz="4" w:val="single"/>
            </w:tcBorders>
            <w:tcMar>
              <w:left w:type="dxa" w:w="0"/>
              <w:right w:type="dxa" w:w="0"/>
            </w:tcMar>
          </w:tcPr>
          <w:p w14:paraId="11090000">
            <w:pPr>
              <w:pStyle w:val="Style_1"/>
              <w:ind w:firstLine="0" w:left="0"/>
              <w:jc w:val="center"/>
            </w:pPr>
            <w:r>
              <w:t>19</w:t>
            </w:r>
          </w:p>
        </w:tc>
        <w:tc>
          <w:tcPr>
            <w:tcW w:type="dxa" w:w="737"/>
            <w:tcBorders>
              <w:top w:color="000000" w:sz="4" w:val="single"/>
              <w:left w:color="000000" w:sz="4" w:val="single"/>
              <w:bottom w:color="000000" w:sz="4" w:val="single"/>
              <w:right w:color="000000" w:sz="4" w:val="single"/>
            </w:tcBorders>
            <w:tcMar>
              <w:left w:type="dxa" w:w="0"/>
              <w:right w:type="dxa" w:w="0"/>
            </w:tcMar>
          </w:tcPr>
          <w:p w14:paraId="12090000">
            <w:pPr>
              <w:pStyle w:val="Style_1"/>
              <w:ind w:firstLine="0" w:left="0"/>
              <w:jc w:val="center"/>
            </w:pPr>
            <w:bookmarkStart w:id="113" w:name="Par2308"/>
            <w:bookmarkEnd w:id="113"/>
            <w:r>
              <w:t>20</w:t>
            </w:r>
          </w:p>
        </w:tc>
      </w:tr>
      <w:tr>
        <w:tc>
          <w:tcPr>
            <w:tcW w:type="dxa" w:w="864"/>
            <w:tcBorders>
              <w:top w:color="000000" w:sz="4" w:val="single"/>
              <w:left w:color="000000" w:sz="4" w:val="single"/>
              <w:bottom w:color="000000" w:sz="4" w:val="single"/>
              <w:right w:color="000000" w:sz="4" w:val="single"/>
            </w:tcBorders>
            <w:tcMar>
              <w:left w:type="dxa" w:w="0"/>
              <w:right w:type="dxa" w:w="0"/>
            </w:tcMar>
          </w:tcPr>
          <w:p w14:paraId="13090000">
            <w:pPr>
              <w:pStyle w:val="Style_1"/>
              <w:ind w:firstLine="0" w:left="0"/>
              <w:jc w:val="left"/>
            </w:pPr>
          </w:p>
        </w:tc>
        <w:tc>
          <w:tcPr>
            <w:tcW w:type="dxa" w:w="1247"/>
            <w:tcBorders>
              <w:top w:color="000000" w:sz="4" w:val="single"/>
              <w:left w:color="000000" w:sz="4" w:val="single"/>
              <w:bottom w:color="000000" w:sz="4" w:val="single"/>
              <w:right w:color="000000" w:sz="4" w:val="single"/>
            </w:tcBorders>
            <w:tcMar>
              <w:left w:type="dxa" w:w="0"/>
              <w:right w:type="dxa" w:w="0"/>
            </w:tcMar>
          </w:tcPr>
          <w:p w14:paraId="14090000">
            <w:pPr>
              <w:pStyle w:val="Style_1"/>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15090000">
            <w:pPr>
              <w:pStyle w:val="Style_1"/>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16090000">
            <w:pPr>
              <w:pStyle w:val="Style_1"/>
              <w:ind w:firstLine="0" w:left="0"/>
              <w:jc w:val="left"/>
            </w:pPr>
          </w:p>
        </w:tc>
        <w:tc>
          <w:tcPr>
            <w:tcW w:type="dxa" w:w="680"/>
            <w:tcBorders>
              <w:top w:color="000000" w:sz="4" w:val="single"/>
              <w:left w:color="000000" w:sz="4" w:val="single"/>
              <w:bottom w:color="000000" w:sz="4" w:val="single"/>
              <w:right w:color="000000" w:sz="4" w:val="single"/>
            </w:tcBorders>
            <w:tcMar>
              <w:left w:type="dxa" w:w="0"/>
              <w:right w:type="dxa" w:w="0"/>
            </w:tcMar>
          </w:tcPr>
          <w:p w14:paraId="17090000">
            <w:pPr>
              <w:pStyle w:val="Style_1"/>
              <w:ind w:firstLine="0" w:left="0"/>
              <w:jc w:val="left"/>
            </w:pPr>
          </w:p>
        </w:tc>
        <w:tc>
          <w:tcPr>
            <w:tcW w:type="dxa" w:w="680"/>
            <w:tcBorders>
              <w:top w:color="000000" w:sz="4" w:val="single"/>
              <w:left w:color="000000" w:sz="4" w:val="single"/>
              <w:bottom w:color="000000" w:sz="4" w:val="single"/>
              <w:right w:color="000000" w:sz="4" w:val="single"/>
            </w:tcBorders>
            <w:tcMar>
              <w:left w:type="dxa" w:w="0"/>
              <w:right w:type="dxa" w:w="0"/>
            </w:tcMar>
          </w:tcPr>
          <w:p w14:paraId="18090000">
            <w:pPr>
              <w:pStyle w:val="Style_1"/>
              <w:ind w:firstLine="0" w:left="0"/>
              <w:jc w:val="left"/>
            </w:pPr>
          </w:p>
        </w:tc>
        <w:tc>
          <w:tcPr>
            <w:tcW w:type="dxa" w:w="869"/>
            <w:tcBorders>
              <w:top w:color="000000" w:sz="4" w:val="single"/>
              <w:left w:color="000000" w:sz="4" w:val="single"/>
              <w:bottom w:color="000000" w:sz="4" w:val="single"/>
              <w:right w:color="000000" w:sz="4" w:val="single"/>
            </w:tcBorders>
            <w:tcMar>
              <w:left w:type="dxa" w:w="0"/>
              <w:right w:type="dxa" w:w="0"/>
            </w:tcMar>
          </w:tcPr>
          <w:p w14:paraId="19090000">
            <w:pPr>
              <w:pStyle w:val="Style_1"/>
              <w:ind w:firstLine="0" w:left="0"/>
              <w:jc w:val="left"/>
            </w:pPr>
          </w:p>
        </w:tc>
        <w:tc>
          <w:tcPr>
            <w:tcW w:type="dxa" w:w="624"/>
            <w:tcBorders>
              <w:top w:color="000000" w:sz="4" w:val="single"/>
              <w:left w:color="000000" w:sz="4" w:val="single"/>
              <w:bottom w:color="000000" w:sz="4" w:val="single"/>
              <w:right w:color="000000" w:sz="4" w:val="single"/>
            </w:tcBorders>
            <w:tcMar>
              <w:left w:type="dxa" w:w="0"/>
              <w:right w:type="dxa" w:w="0"/>
            </w:tcMar>
          </w:tcPr>
          <w:p w14:paraId="1A090000">
            <w:pPr>
              <w:pStyle w:val="Style_1"/>
              <w:ind w:firstLine="0" w:left="0"/>
              <w:jc w:val="left"/>
            </w:pPr>
          </w:p>
        </w:tc>
        <w:tc>
          <w:tcPr>
            <w:tcW w:type="dxa" w:w="680"/>
            <w:tcBorders>
              <w:top w:color="000000" w:sz="4" w:val="single"/>
              <w:left w:color="000000" w:sz="4" w:val="single"/>
              <w:bottom w:color="000000" w:sz="4" w:val="single"/>
              <w:right w:color="000000" w:sz="4" w:val="single"/>
            </w:tcBorders>
            <w:tcMar>
              <w:left w:type="dxa" w:w="0"/>
              <w:right w:type="dxa" w:w="0"/>
            </w:tcMar>
          </w:tcPr>
          <w:p w14:paraId="1B090000">
            <w:pPr>
              <w:pStyle w:val="Style_1"/>
              <w:ind w:firstLine="0" w:left="0"/>
              <w:jc w:val="left"/>
            </w:pPr>
          </w:p>
        </w:tc>
        <w:tc>
          <w:tcPr>
            <w:tcW w:type="dxa" w:w="624"/>
            <w:tcBorders>
              <w:top w:color="000000" w:sz="4" w:val="single"/>
              <w:left w:color="000000" w:sz="4" w:val="single"/>
              <w:bottom w:color="000000" w:sz="4" w:val="single"/>
              <w:right w:color="000000" w:sz="4" w:val="single"/>
            </w:tcBorders>
            <w:tcMar>
              <w:left w:type="dxa" w:w="0"/>
              <w:right w:type="dxa" w:w="0"/>
            </w:tcMar>
          </w:tcPr>
          <w:p w14:paraId="1C090000">
            <w:pPr>
              <w:pStyle w:val="Style_1"/>
              <w:ind w:firstLine="0" w:left="0"/>
              <w:jc w:val="left"/>
            </w:pPr>
          </w:p>
        </w:tc>
        <w:tc>
          <w:tcPr>
            <w:tcW w:type="dxa" w:w="680"/>
            <w:tcBorders>
              <w:top w:color="000000" w:sz="4" w:val="single"/>
              <w:left w:color="000000" w:sz="4" w:val="single"/>
              <w:bottom w:color="000000" w:sz="4" w:val="single"/>
              <w:right w:color="000000" w:sz="4" w:val="single"/>
            </w:tcBorders>
            <w:tcMar>
              <w:left w:type="dxa" w:w="0"/>
              <w:right w:type="dxa" w:w="0"/>
            </w:tcMar>
          </w:tcPr>
          <w:p w14:paraId="1D090000">
            <w:pPr>
              <w:pStyle w:val="Style_1"/>
              <w:ind w:firstLine="0" w:left="0"/>
              <w:jc w:val="left"/>
            </w:pPr>
          </w:p>
        </w:tc>
        <w:tc>
          <w:tcPr>
            <w:tcW w:type="dxa" w:w="581"/>
            <w:tcBorders>
              <w:top w:color="000000" w:sz="4" w:val="single"/>
              <w:left w:color="000000" w:sz="4" w:val="single"/>
              <w:bottom w:color="000000" w:sz="4" w:val="single"/>
              <w:right w:color="000000" w:sz="4" w:val="single"/>
            </w:tcBorders>
            <w:tcMar>
              <w:left w:type="dxa" w:w="0"/>
              <w:right w:type="dxa" w:w="0"/>
            </w:tcMar>
          </w:tcPr>
          <w:p w14:paraId="1E090000">
            <w:pPr>
              <w:pStyle w:val="Style_1"/>
              <w:ind w:firstLine="0" w:left="0"/>
              <w:jc w:val="left"/>
            </w:pPr>
          </w:p>
        </w:tc>
        <w:tc>
          <w:tcPr>
            <w:tcW w:type="dxa" w:w="1020"/>
            <w:tcBorders>
              <w:top w:color="000000" w:sz="4" w:val="single"/>
              <w:left w:color="000000" w:sz="4" w:val="single"/>
              <w:bottom w:color="000000" w:sz="4" w:val="single"/>
              <w:right w:color="000000" w:sz="4" w:val="single"/>
            </w:tcBorders>
            <w:tcMar>
              <w:left w:type="dxa" w:w="0"/>
              <w:right w:type="dxa" w:w="0"/>
            </w:tcMar>
          </w:tcPr>
          <w:p w14:paraId="1F090000">
            <w:pPr>
              <w:pStyle w:val="Style_1"/>
              <w:ind w:firstLine="0" w:left="0"/>
              <w:jc w:val="left"/>
            </w:pPr>
          </w:p>
        </w:tc>
        <w:tc>
          <w:tcPr>
            <w:tcW w:type="dxa" w:w="1134"/>
            <w:tcBorders>
              <w:top w:color="000000" w:sz="4" w:val="single"/>
              <w:left w:color="000000" w:sz="4" w:val="single"/>
              <w:bottom w:color="000000" w:sz="4" w:val="single"/>
              <w:right w:color="000000" w:sz="4" w:val="single"/>
            </w:tcBorders>
            <w:tcMar>
              <w:left w:type="dxa" w:w="0"/>
              <w:right w:type="dxa" w:w="0"/>
            </w:tcMar>
          </w:tcPr>
          <w:p w14:paraId="20090000">
            <w:pPr>
              <w:pStyle w:val="Style_1"/>
              <w:ind w:firstLine="0" w:left="0"/>
              <w:jc w:val="left"/>
            </w:pPr>
          </w:p>
        </w:tc>
        <w:tc>
          <w:tcPr>
            <w:tcW w:type="dxa" w:w="1076"/>
            <w:tcBorders>
              <w:top w:color="000000" w:sz="4" w:val="single"/>
              <w:left w:color="000000" w:sz="4" w:val="single"/>
              <w:bottom w:color="000000" w:sz="4" w:val="single"/>
              <w:right w:color="000000" w:sz="4" w:val="single"/>
            </w:tcBorders>
            <w:tcMar>
              <w:left w:type="dxa" w:w="0"/>
              <w:right w:type="dxa" w:w="0"/>
            </w:tcMar>
          </w:tcPr>
          <w:p w14:paraId="21090000">
            <w:pPr>
              <w:pStyle w:val="Style_1"/>
              <w:ind w:firstLine="0" w:left="0"/>
              <w:jc w:val="left"/>
            </w:pPr>
          </w:p>
        </w:tc>
        <w:tc>
          <w:tcPr>
            <w:tcW w:type="dxa" w:w="720"/>
            <w:tcBorders>
              <w:top w:color="000000" w:sz="4" w:val="single"/>
              <w:left w:color="000000" w:sz="4" w:val="single"/>
              <w:bottom w:color="000000" w:sz="4" w:val="single"/>
              <w:right w:color="000000" w:sz="4" w:val="single"/>
            </w:tcBorders>
            <w:tcMar>
              <w:left w:type="dxa" w:w="0"/>
              <w:right w:type="dxa" w:w="0"/>
            </w:tcMar>
          </w:tcPr>
          <w:p w14:paraId="22090000">
            <w:pPr>
              <w:pStyle w:val="Style_1"/>
              <w:ind w:firstLine="0" w:left="0"/>
              <w:jc w:val="left"/>
            </w:pPr>
          </w:p>
        </w:tc>
        <w:tc>
          <w:tcPr>
            <w:tcW w:type="dxa" w:w="680"/>
            <w:tcBorders>
              <w:top w:color="000000" w:sz="4" w:val="single"/>
              <w:left w:color="000000" w:sz="4" w:val="single"/>
              <w:bottom w:color="000000" w:sz="4" w:val="single"/>
              <w:right w:color="000000" w:sz="4" w:val="single"/>
            </w:tcBorders>
            <w:tcMar>
              <w:left w:type="dxa" w:w="0"/>
              <w:right w:type="dxa" w:w="0"/>
            </w:tcMar>
          </w:tcPr>
          <w:p w14:paraId="23090000">
            <w:pPr>
              <w:pStyle w:val="Style_1"/>
              <w:ind w:firstLine="0" w:left="0"/>
              <w:jc w:val="left"/>
            </w:pPr>
          </w:p>
        </w:tc>
        <w:tc>
          <w:tcPr>
            <w:tcW w:type="dxa" w:w="567"/>
            <w:tcBorders>
              <w:top w:color="000000" w:sz="4" w:val="single"/>
              <w:left w:color="000000" w:sz="4" w:val="single"/>
              <w:bottom w:color="000000" w:sz="4" w:val="single"/>
              <w:right w:color="000000" w:sz="4" w:val="single"/>
            </w:tcBorders>
            <w:tcMar>
              <w:left w:type="dxa" w:w="0"/>
              <w:right w:type="dxa" w:w="0"/>
            </w:tcMar>
          </w:tcPr>
          <w:p w14:paraId="24090000">
            <w:pPr>
              <w:pStyle w:val="Style_1"/>
              <w:ind w:firstLine="0" w:left="0"/>
              <w:jc w:val="left"/>
            </w:pPr>
          </w:p>
        </w:tc>
        <w:tc>
          <w:tcPr>
            <w:tcW w:type="dxa" w:w="739"/>
            <w:tcBorders>
              <w:top w:color="000000" w:sz="4" w:val="single"/>
              <w:left w:color="000000" w:sz="4" w:val="single"/>
              <w:bottom w:color="000000" w:sz="4" w:val="single"/>
              <w:right w:color="000000" w:sz="4" w:val="single"/>
            </w:tcBorders>
            <w:tcMar>
              <w:left w:type="dxa" w:w="0"/>
              <w:right w:type="dxa" w:w="0"/>
            </w:tcMar>
          </w:tcPr>
          <w:p w14:paraId="25090000">
            <w:pPr>
              <w:pStyle w:val="Style_1"/>
              <w:ind w:firstLine="0" w:left="0"/>
              <w:jc w:val="left"/>
            </w:pPr>
          </w:p>
        </w:tc>
        <w:tc>
          <w:tcPr>
            <w:tcW w:type="dxa" w:w="737"/>
            <w:tcBorders>
              <w:top w:color="000000" w:sz="4" w:val="single"/>
              <w:left w:color="000000" w:sz="4" w:val="single"/>
              <w:bottom w:color="000000" w:sz="4" w:val="single"/>
              <w:right w:color="000000" w:sz="4" w:val="single"/>
            </w:tcBorders>
            <w:tcMar>
              <w:left w:type="dxa" w:w="0"/>
              <w:right w:type="dxa" w:w="0"/>
            </w:tcMar>
          </w:tcPr>
          <w:p w14:paraId="26090000">
            <w:pPr>
              <w:pStyle w:val="Style_1"/>
              <w:ind w:firstLine="0" w:left="0"/>
              <w:jc w:val="left"/>
            </w:pPr>
          </w:p>
        </w:tc>
      </w:tr>
    </w:tbl>
    <w:p w14:paraId="27090000">
      <w:pPr>
        <w:sectPr>
          <w:type w:val="nextPage"/>
          <w:pgSz w:h="11906" w:orient="landscape" w:w="16838"/>
          <w:pgMar w:bottom="566" w:footer="0" w:gutter="0" w:header="0" w:left="1440" w:right="1440" w:top="1133"/>
        </w:sectPr>
      </w:pPr>
    </w:p>
    <w:p w14:paraId="28090000">
      <w:pPr>
        <w:pStyle w:val="Style_1"/>
        <w:ind w:firstLine="0" w:left="0"/>
        <w:jc w:val="both"/>
      </w:pPr>
    </w:p>
    <w:tbl>
      <w:tblPr>
        <w:tblStyle w:val="Style_2"/>
        <w:tblLayout w:type="fixed"/>
        <w:tblCellMar>
          <w:left w:type="dxa" w:w="0"/>
          <w:right w:type="dxa" w:w="0"/>
        </w:tblCellMar>
      </w:tblPr>
      <w:tblGrid>
        <w:gridCol w:w="340"/>
        <w:gridCol w:w="2324"/>
        <w:gridCol w:w="340"/>
        <w:gridCol w:w="1417"/>
        <w:gridCol w:w="340"/>
        <w:gridCol w:w="2835"/>
        <w:gridCol w:w="340"/>
        <w:gridCol w:w="1134"/>
      </w:tblGrid>
      <w:tr>
        <w:tc>
          <w:tcPr>
            <w:tcW w:type="dxa" w:w="9070"/>
            <w:gridSpan w:val="8"/>
            <w:tcMar>
              <w:left w:type="dxa" w:w="0"/>
              <w:right w:type="dxa" w:w="0"/>
            </w:tcMar>
          </w:tcPr>
          <w:p w14:paraId="29090000">
            <w:pPr>
              <w:pStyle w:val="Style_1"/>
              <w:ind w:firstLine="0" w:left="0"/>
              <w:jc w:val="center"/>
            </w:pPr>
            <w:r>
              <w:t>Председатель комиссии по проведению специальной оценки условий труда</w:t>
            </w:r>
          </w:p>
        </w:tc>
      </w:tr>
      <w:tr>
        <w:tc>
          <w:tcPr>
            <w:tcW w:type="dxa" w:w="340"/>
            <w:tcMar>
              <w:left w:type="dxa" w:w="0"/>
              <w:right w:type="dxa" w:w="0"/>
            </w:tcMar>
          </w:tcPr>
          <w:p w14:paraId="2A090000">
            <w:pPr>
              <w:pStyle w:val="Style_1"/>
              <w:ind w:firstLine="0" w:left="0"/>
              <w:jc w:val="left"/>
            </w:pPr>
          </w:p>
        </w:tc>
        <w:tc>
          <w:tcPr>
            <w:tcW w:type="dxa" w:w="2324"/>
            <w:tcBorders>
              <w:bottom w:color="000000" w:sz="4" w:val="single"/>
            </w:tcBorders>
            <w:tcMar>
              <w:left w:type="dxa" w:w="0"/>
              <w:right w:type="dxa" w:w="0"/>
            </w:tcMar>
          </w:tcPr>
          <w:p w14:paraId="2B090000">
            <w:pPr>
              <w:pStyle w:val="Style_1"/>
              <w:ind w:firstLine="0" w:left="0"/>
              <w:jc w:val="left"/>
            </w:pPr>
          </w:p>
        </w:tc>
        <w:tc>
          <w:tcPr>
            <w:tcW w:type="dxa" w:w="340"/>
            <w:tcMar>
              <w:left w:type="dxa" w:w="0"/>
              <w:right w:type="dxa" w:w="0"/>
            </w:tcMar>
          </w:tcPr>
          <w:p w14:paraId="2C090000">
            <w:pPr>
              <w:pStyle w:val="Style_1"/>
              <w:ind w:firstLine="0" w:left="0"/>
              <w:jc w:val="left"/>
            </w:pPr>
          </w:p>
        </w:tc>
        <w:tc>
          <w:tcPr>
            <w:tcW w:type="dxa" w:w="1417"/>
            <w:tcBorders>
              <w:bottom w:color="000000" w:sz="4" w:val="single"/>
            </w:tcBorders>
            <w:tcMar>
              <w:left w:type="dxa" w:w="0"/>
              <w:right w:type="dxa" w:w="0"/>
            </w:tcMar>
          </w:tcPr>
          <w:p w14:paraId="2D090000">
            <w:pPr>
              <w:pStyle w:val="Style_1"/>
              <w:ind w:firstLine="0" w:left="0"/>
              <w:jc w:val="left"/>
            </w:pPr>
          </w:p>
        </w:tc>
        <w:tc>
          <w:tcPr>
            <w:tcW w:type="dxa" w:w="340"/>
            <w:tcMar>
              <w:left w:type="dxa" w:w="0"/>
              <w:right w:type="dxa" w:w="0"/>
            </w:tcMar>
          </w:tcPr>
          <w:p w14:paraId="2E090000">
            <w:pPr>
              <w:pStyle w:val="Style_1"/>
              <w:ind w:firstLine="0" w:left="0"/>
              <w:jc w:val="left"/>
            </w:pPr>
          </w:p>
        </w:tc>
        <w:tc>
          <w:tcPr>
            <w:tcW w:type="dxa" w:w="2835"/>
            <w:tcBorders>
              <w:bottom w:color="000000" w:sz="4" w:val="single"/>
            </w:tcBorders>
            <w:tcMar>
              <w:left w:type="dxa" w:w="0"/>
              <w:right w:type="dxa" w:w="0"/>
            </w:tcMar>
          </w:tcPr>
          <w:p w14:paraId="2F090000">
            <w:pPr>
              <w:pStyle w:val="Style_1"/>
              <w:ind w:firstLine="0" w:left="0"/>
              <w:jc w:val="left"/>
            </w:pPr>
          </w:p>
        </w:tc>
        <w:tc>
          <w:tcPr>
            <w:tcW w:type="dxa" w:w="340"/>
            <w:tcMar>
              <w:left w:type="dxa" w:w="0"/>
              <w:right w:type="dxa" w:w="0"/>
            </w:tcMar>
          </w:tcPr>
          <w:p w14:paraId="30090000">
            <w:pPr>
              <w:pStyle w:val="Style_1"/>
              <w:ind w:firstLine="0" w:left="0"/>
              <w:jc w:val="left"/>
            </w:pPr>
          </w:p>
        </w:tc>
        <w:tc>
          <w:tcPr>
            <w:tcW w:type="dxa" w:w="1134"/>
            <w:tcBorders>
              <w:bottom w:color="000000" w:sz="4" w:val="single"/>
            </w:tcBorders>
            <w:tcMar>
              <w:left w:type="dxa" w:w="0"/>
              <w:right w:type="dxa" w:w="0"/>
            </w:tcMar>
          </w:tcPr>
          <w:p w14:paraId="31090000">
            <w:pPr>
              <w:pStyle w:val="Style_1"/>
              <w:ind w:firstLine="0" w:left="0"/>
              <w:jc w:val="left"/>
            </w:pPr>
          </w:p>
        </w:tc>
      </w:tr>
      <w:tr>
        <w:tc>
          <w:tcPr>
            <w:tcW w:type="dxa" w:w="340"/>
            <w:tcMar>
              <w:left w:type="dxa" w:w="0"/>
              <w:right w:type="dxa" w:w="0"/>
            </w:tcMar>
          </w:tcPr>
          <w:p w14:paraId="32090000">
            <w:pPr>
              <w:pStyle w:val="Style_1"/>
              <w:ind w:firstLine="0" w:left="0"/>
              <w:jc w:val="left"/>
            </w:pPr>
          </w:p>
        </w:tc>
        <w:tc>
          <w:tcPr>
            <w:tcW w:type="dxa" w:w="2324"/>
            <w:tcBorders>
              <w:top w:color="000000" w:sz="4" w:val="single"/>
            </w:tcBorders>
            <w:tcMar>
              <w:left w:type="dxa" w:w="0"/>
              <w:right w:type="dxa" w:w="0"/>
            </w:tcMar>
          </w:tcPr>
          <w:p w14:paraId="33090000">
            <w:pPr>
              <w:pStyle w:val="Style_1"/>
              <w:ind w:firstLine="0" w:left="0"/>
              <w:jc w:val="center"/>
            </w:pPr>
            <w:r>
              <w:t>(должность)</w:t>
            </w:r>
          </w:p>
        </w:tc>
        <w:tc>
          <w:tcPr>
            <w:tcW w:type="dxa" w:w="340"/>
            <w:tcMar>
              <w:left w:type="dxa" w:w="0"/>
              <w:right w:type="dxa" w:w="0"/>
            </w:tcMar>
          </w:tcPr>
          <w:p w14:paraId="34090000">
            <w:pPr>
              <w:pStyle w:val="Style_1"/>
              <w:ind w:firstLine="0" w:left="0"/>
              <w:jc w:val="left"/>
            </w:pPr>
          </w:p>
        </w:tc>
        <w:tc>
          <w:tcPr>
            <w:tcW w:type="dxa" w:w="1417"/>
            <w:tcBorders>
              <w:top w:color="000000" w:sz="4" w:val="single"/>
            </w:tcBorders>
            <w:tcMar>
              <w:left w:type="dxa" w:w="0"/>
              <w:right w:type="dxa" w:w="0"/>
            </w:tcMar>
          </w:tcPr>
          <w:p w14:paraId="35090000">
            <w:pPr>
              <w:pStyle w:val="Style_1"/>
              <w:ind w:firstLine="0" w:left="0"/>
              <w:jc w:val="center"/>
            </w:pPr>
            <w:r>
              <w:t>(подпись)</w:t>
            </w:r>
          </w:p>
        </w:tc>
        <w:tc>
          <w:tcPr>
            <w:tcW w:type="dxa" w:w="340"/>
            <w:tcMar>
              <w:left w:type="dxa" w:w="0"/>
              <w:right w:type="dxa" w:w="0"/>
            </w:tcMar>
          </w:tcPr>
          <w:p w14:paraId="36090000">
            <w:pPr>
              <w:pStyle w:val="Style_1"/>
              <w:ind w:firstLine="0" w:left="0"/>
              <w:jc w:val="left"/>
            </w:pPr>
          </w:p>
        </w:tc>
        <w:tc>
          <w:tcPr>
            <w:tcW w:type="dxa" w:w="2835"/>
            <w:tcBorders>
              <w:top w:color="000000" w:sz="4" w:val="single"/>
            </w:tcBorders>
            <w:tcMar>
              <w:left w:type="dxa" w:w="0"/>
              <w:right w:type="dxa" w:w="0"/>
            </w:tcMar>
          </w:tcPr>
          <w:p w14:paraId="37090000">
            <w:pPr>
              <w:pStyle w:val="Style_1"/>
              <w:ind w:firstLine="0" w:left="0"/>
              <w:jc w:val="center"/>
            </w:pPr>
            <w:r>
              <w:t>(фамилия, имя, отчество (при наличии)</w:t>
            </w:r>
          </w:p>
        </w:tc>
        <w:tc>
          <w:tcPr>
            <w:tcW w:type="dxa" w:w="340"/>
            <w:tcMar>
              <w:left w:type="dxa" w:w="0"/>
              <w:right w:type="dxa" w:w="0"/>
            </w:tcMar>
          </w:tcPr>
          <w:p w14:paraId="38090000">
            <w:pPr>
              <w:pStyle w:val="Style_1"/>
              <w:ind w:firstLine="0" w:left="0"/>
              <w:jc w:val="left"/>
            </w:pPr>
          </w:p>
        </w:tc>
        <w:tc>
          <w:tcPr>
            <w:tcW w:type="dxa" w:w="1134"/>
            <w:tcBorders>
              <w:top w:color="000000" w:sz="4" w:val="single"/>
            </w:tcBorders>
            <w:tcMar>
              <w:left w:type="dxa" w:w="0"/>
              <w:right w:type="dxa" w:w="0"/>
            </w:tcMar>
          </w:tcPr>
          <w:p w14:paraId="39090000">
            <w:pPr>
              <w:pStyle w:val="Style_1"/>
              <w:ind w:firstLine="0" w:left="0"/>
              <w:jc w:val="center"/>
            </w:pPr>
            <w:r>
              <w:t>(дата)</w:t>
            </w:r>
          </w:p>
        </w:tc>
      </w:tr>
      <w:tr>
        <w:tc>
          <w:tcPr>
            <w:tcW w:type="dxa" w:w="9070"/>
            <w:gridSpan w:val="8"/>
            <w:tcMar>
              <w:left w:type="dxa" w:w="0"/>
              <w:right w:type="dxa" w:w="0"/>
            </w:tcMar>
          </w:tcPr>
          <w:p w14:paraId="3A090000">
            <w:pPr>
              <w:pStyle w:val="Style_1"/>
              <w:ind w:firstLine="0" w:left="0"/>
              <w:jc w:val="left"/>
            </w:pPr>
            <w:r>
              <w:t>Члены комиссии по проведению специальной оценки условий труда:</w:t>
            </w:r>
          </w:p>
        </w:tc>
      </w:tr>
      <w:tr>
        <w:tc>
          <w:tcPr>
            <w:tcW w:type="dxa" w:w="340"/>
            <w:tcMar>
              <w:left w:type="dxa" w:w="0"/>
              <w:right w:type="dxa" w:w="0"/>
            </w:tcMar>
          </w:tcPr>
          <w:p w14:paraId="3B090000">
            <w:pPr>
              <w:pStyle w:val="Style_1"/>
              <w:ind w:firstLine="0" w:left="0"/>
              <w:jc w:val="left"/>
            </w:pPr>
          </w:p>
        </w:tc>
        <w:tc>
          <w:tcPr>
            <w:tcW w:type="dxa" w:w="2324"/>
            <w:tcBorders>
              <w:bottom w:color="000000" w:sz="4" w:val="single"/>
            </w:tcBorders>
            <w:tcMar>
              <w:left w:type="dxa" w:w="0"/>
              <w:right w:type="dxa" w:w="0"/>
            </w:tcMar>
          </w:tcPr>
          <w:p w14:paraId="3C090000">
            <w:pPr>
              <w:pStyle w:val="Style_1"/>
              <w:ind w:firstLine="0" w:left="0"/>
              <w:jc w:val="left"/>
            </w:pPr>
          </w:p>
        </w:tc>
        <w:tc>
          <w:tcPr>
            <w:tcW w:type="dxa" w:w="340"/>
            <w:tcMar>
              <w:left w:type="dxa" w:w="0"/>
              <w:right w:type="dxa" w:w="0"/>
            </w:tcMar>
          </w:tcPr>
          <w:p w14:paraId="3D090000">
            <w:pPr>
              <w:pStyle w:val="Style_1"/>
              <w:ind w:firstLine="0" w:left="0"/>
              <w:jc w:val="left"/>
            </w:pPr>
          </w:p>
        </w:tc>
        <w:tc>
          <w:tcPr>
            <w:tcW w:type="dxa" w:w="1417"/>
            <w:tcBorders>
              <w:bottom w:color="000000" w:sz="4" w:val="single"/>
            </w:tcBorders>
            <w:tcMar>
              <w:left w:type="dxa" w:w="0"/>
              <w:right w:type="dxa" w:w="0"/>
            </w:tcMar>
          </w:tcPr>
          <w:p w14:paraId="3E090000">
            <w:pPr>
              <w:pStyle w:val="Style_1"/>
              <w:ind w:firstLine="0" w:left="0"/>
              <w:jc w:val="left"/>
            </w:pPr>
          </w:p>
        </w:tc>
        <w:tc>
          <w:tcPr>
            <w:tcW w:type="dxa" w:w="340"/>
            <w:tcMar>
              <w:left w:type="dxa" w:w="0"/>
              <w:right w:type="dxa" w:w="0"/>
            </w:tcMar>
          </w:tcPr>
          <w:p w14:paraId="3F090000">
            <w:pPr>
              <w:pStyle w:val="Style_1"/>
              <w:ind w:firstLine="0" w:left="0"/>
              <w:jc w:val="left"/>
            </w:pPr>
          </w:p>
        </w:tc>
        <w:tc>
          <w:tcPr>
            <w:tcW w:type="dxa" w:w="2835"/>
            <w:tcBorders>
              <w:bottom w:color="000000" w:sz="4" w:val="single"/>
            </w:tcBorders>
            <w:tcMar>
              <w:left w:type="dxa" w:w="0"/>
              <w:right w:type="dxa" w:w="0"/>
            </w:tcMar>
          </w:tcPr>
          <w:p w14:paraId="40090000">
            <w:pPr>
              <w:pStyle w:val="Style_1"/>
              <w:ind w:firstLine="0" w:left="0"/>
              <w:jc w:val="left"/>
            </w:pPr>
          </w:p>
        </w:tc>
        <w:tc>
          <w:tcPr>
            <w:tcW w:type="dxa" w:w="340"/>
            <w:tcMar>
              <w:left w:type="dxa" w:w="0"/>
              <w:right w:type="dxa" w:w="0"/>
            </w:tcMar>
          </w:tcPr>
          <w:p w14:paraId="41090000">
            <w:pPr>
              <w:pStyle w:val="Style_1"/>
              <w:ind w:firstLine="0" w:left="0"/>
              <w:jc w:val="left"/>
            </w:pPr>
          </w:p>
        </w:tc>
        <w:tc>
          <w:tcPr>
            <w:tcW w:type="dxa" w:w="1134"/>
            <w:tcBorders>
              <w:bottom w:color="000000" w:sz="4" w:val="single"/>
            </w:tcBorders>
            <w:tcMar>
              <w:left w:type="dxa" w:w="0"/>
              <w:right w:type="dxa" w:w="0"/>
            </w:tcMar>
          </w:tcPr>
          <w:p w14:paraId="42090000">
            <w:pPr>
              <w:pStyle w:val="Style_1"/>
              <w:ind w:firstLine="0" w:left="0"/>
              <w:jc w:val="left"/>
            </w:pPr>
          </w:p>
        </w:tc>
      </w:tr>
      <w:tr>
        <w:tc>
          <w:tcPr>
            <w:tcW w:type="dxa" w:w="340"/>
            <w:tcMar>
              <w:left w:type="dxa" w:w="0"/>
              <w:right w:type="dxa" w:w="0"/>
            </w:tcMar>
          </w:tcPr>
          <w:p w14:paraId="43090000">
            <w:pPr>
              <w:pStyle w:val="Style_1"/>
              <w:ind w:firstLine="0" w:left="0"/>
              <w:jc w:val="left"/>
            </w:pPr>
          </w:p>
        </w:tc>
        <w:tc>
          <w:tcPr>
            <w:tcW w:type="dxa" w:w="2324"/>
            <w:tcBorders>
              <w:top w:color="000000" w:sz="4" w:val="single"/>
            </w:tcBorders>
            <w:tcMar>
              <w:left w:type="dxa" w:w="0"/>
              <w:right w:type="dxa" w:w="0"/>
            </w:tcMar>
          </w:tcPr>
          <w:p w14:paraId="44090000">
            <w:pPr>
              <w:pStyle w:val="Style_1"/>
              <w:ind w:firstLine="0" w:left="0"/>
              <w:jc w:val="center"/>
            </w:pPr>
            <w:r>
              <w:t>(должность)</w:t>
            </w:r>
          </w:p>
        </w:tc>
        <w:tc>
          <w:tcPr>
            <w:tcW w:type="dxa" w:w="340"/>
            <w:tcMar>
              <w:left w:type="dxa" w:w="0"/>
              <w:right w:type="dxa" w:w="0"/>
            </w:tcMar>
          </w:tcPr>
          <w:p w14:paraId="45090000">
            <w:pPr>
              <w:pStyle w:val="Style_1"/>
              <w:ind w:firstLine="0" w:left="0"/>
              <w:jc w:val="left"/>
            </w:pPr>
          </w:p>
        </w:tc>
        <w:tc>
          <w:tcPr>
            <w:tcW w:type="dxa" w:w="1417"/>
            <w:tcBorders>
              <w:top w:color="000000" w:sz="4" w:val="single"/>
            </w:tcBorders>
            <w:tcMar>
              <w:left w:type="dxa" w:w="0"/>
              <w:right w:type="dxa" w:w="0"/>
            </w:tcMar>
          </w:tcPr>
          <w:p w14:paraId="46090000">
            <w:pPr>
              <w:pStyle w:val="Style_1"/>
              <w:ind w:firstLine="0" w:left="0"/>
              <w:jc w:val="center"/>
            </w:pPr>
            <w:r>
              <w:t>(подпись)</w:t>
            </w:r>
          </w:p>
        </w:tc>
        <w:tc>
          <w:tcPr>
            <w:tcW w:type="dxa" w:w="340"/>
            <w:tcMar>
              <w:left w:type="dxa" w:w="0"/>
              <w:right w:type="dxa" w:w="0"/>
            </w:tcMar>
          </w:tcPr>
          <w:p w14:paraId="47090000">
            <w:pPr>
              <w:pStyle w:val="Style_1"/>
              <w:ind w:firstLine="0" w:left="0"/>
              <w:jc w:val="left"/>
            </w:pPr>
          </w:p>
        </w:tc>
        <w:tc>
          <w:tcPr>
            <w:tcW w:type="dxa" w:w="2835"/>
            <w:tcBorders>
              <w:top w:color="000000" w:sz="4" w:val="single"/>
            </w:tcBorders>
            <w:tcMar>
              <w:left w:type="dxa" w:w="0"/>
              <w:right w:type="dxa" w:w="0"/>
            </w:tcMar>
          </w:tcPr>
          <w:p w14:paraId="48090000">
            <w:pPr>
              <w:pStyle w:val="Style_1"/>
              <w:ind w:firstLine="0" w:left="0"/>
              <w:jc w:val="center"/>
            </w:pPr>
            <w:r>
              <w:t>(фамилия, имя, отчество (при наличии)</w:t>
            </w:r>
          </w:p>
        </w:tc>
        <w:tc>
          <w:tcPr>
            <w:tcW w:type="dxa" w:w="340"/>
            <w:tcMar>
              <w:left w:type="dxa" w:w="0"/>
              <w:right w:type="dxa" w:w="0"/>
            </w:tcMar>
          </w:tcPr>
          <w:p w14:paraId="49090000">
            <w:pPr>
              <w:pStyle w:val="Style_1"/>
              <w:ind w:firstLine="0" w:left="0"/>
              <w:jc w:val="left"/>
            </w:pPr>
          </w:p>
        </w:tc>
        <w:tc>
          <w:tcPr>
            <w:tcW w:type="dxa" w:w="1134"/>
            <w:tcBorders>
              <w:top w:color="000000" w:sz="4" w:val="single"/>
            </w:tcBorders>
            <w:tcMar>
              <w:left w:type="dxa" w:w="0"/>
              <w:right w:type="dxa" w:w="0"/>
            </w:tcMar>
          </w:tcPr>
          <w:p w14:paraId="4A090000">
            <w:pPr>
              <w:pStyle w:val="Style_1"/>
              <w:ind w:firstLine="0" w:left="0"/>
              <w:jc w:val="center"/>
            </w:pPr>
            <w:r>
              <w:t>(дата)</w:t>
            </w:r>
          </w:p>
        </w:tc>
      </w:tr>
      <w:tr>
        <w:tc>
          <w:tcPr>
            <w:tcW w:type="dxa" w:w="340"/>
            <w:tcMar>
              <w:left w:type="dxa" w:w="0"/>
              <w:right w:type="dxa" w:w="0"/>
            </w:tcMar>
          </w:tcPr>
          <w:p w14:paraId="4B090000">
            <w:pPr>
              <w:pStyle w:val="Style_1"/>
              <w:ind w:firstLine="0" w:left="0"/>
              <w:jc w:val="left"/>
            </w:pPr>
          </w:p>
        </w:tc>
        <w:tc>
          <w:tcPr>
            <w:tcW w:type="dxa" w:w="2324"/>
            <w:tcBorders>
              <w:bottom w:color="000000" w:sz="4" w:val="single"/>
            </w:tcBorders>
            <w:tcMar>
              <w:left w:type="dxa" w:w="0"/>
              <w:right w:type="dxa" w:w="0"/>
            </w:tcMar>
          </w:tcPr>
          <w:p w14:paraId="4C090000">
            <w:pPr>
              <w:pStyle w:val="Style_1"/>
              <w:ind w:firstLine="0" w:left="0"/>
              <w:jc w:val="left"/>
            </w:pPr>
          </w:p>
        </w:tc>
        <w:tc>
          <w:tcPr>
            <w:tcW w:type="dxa" w:w="340"/>
            <w:tcMar>
              <w:left w:type="dxa" w:w="0"/>
              <w:right w:type="dxa" w:w="0"/>
            </w:tcMar>
          </w:tcPr>
          <w:p w14:paraId="4D090000">
            <w:pPr>
              <w:pStyle w:val="Style_1"/>
              <w:ind w:firstLine="0" w:left="0"/>
              <w:jc w:val="left"/>
            </w:pPr>
          </w:p>
        </w:tc>
        <w:tc>
          <w:tcPr>
            <w:tcW w:type="dxa" w:w="1417"/>
            <w:tcBorders>
              <w:bottom w:color="000000" w:sz="4" w:val="single"/>
            </w:tcBorders>
            <w:tcMar>
              <w:left w:type="dxa" w:w="0"/>
              <w:right w:type="dxa" w:w="0"/>
            </w:tcMar>
          </w:tcPr>
          <w:p w14:paraId="4E090000">
            <w:pPr>
              <w:pStyle w:val="Style_1"/>
              <w:ind w:firstLine="0" w:left="0"/>
              <w:jc w:val="left"/>
            </w:pPr>
          </w:p>
        </w:tc>
        <w:tc>
          <w:tcPr>
            <w:tcW w:type="dxa" w:w="340"/>
            <w:tcMar>
              <w:left w:type="dxa" w:w="0"/>
              <w:right w:type="dxa" w:w="0"/>
            </w:tcMar>
          </w:tcPr>
          <w:p w14:paraId="4F090000">
            <w:pPr>
              <w:pStyle w:val="Style_1"/>
              <w:ind w:firstLine="0" w:left="0"/>
              <w:jc w:val="left"/>
            </w:pPr>
          </w:p>
        </w:tc>
        <w:tc>
          <w:tcPr>
            <w:tcW w:type="dxa" w:w="2835"/>
            <w:tcBorders>
              <w:bottom w:color="000000" w:sz="4" w:val="single"/>
            </w:tcBorders>
            <w:tcMar>
              <w:left w:type="dxa" w:w="0"/>
              <w:right w:type="dxa" w:w="0"/>
            </w:tcMar>
          </w:tcPr>
          <w:p w14:paraId="50090000">
            <w:pPr>
              <w:pStyle w:val="Style_1"/>
              <w:ind w:firstLine="0" w:left="0"/>
              <w:jc w:val="left"/>
            </w:pPr>
          </w:p>
        </w:tc>
        <w:tc>
          <w:tcPr>
            <w:tcW w:type="dxa" w:w="340"/>
            <w:tcMar>
              <w:left w:type="dxa" w:w="0"/>
              <w:right w:type="dxa" w:w="0"/>
            </w:tcMar>
          </w:tcPr>
          <w:p w14:paraId="51090000">
            <w:pPr>
              <w:pStyle w:val="Style_1"/>
              <w:ind w:firstLine="0" w:left="0"/>
              <w:jc w:val="left"/>
            </w:pPr>
          </w:p>
        </w:tc>
        <w:tc>
          <w:tcPr>
            <w:tcW w:type="dxa" w:w="1134"/>
            <w:tcBorders>
              <w:bottom w:color="000000" w:sz="4" w:val="single"/>
            </w:tcBorders>
            <w:tcMar>
              <w:left w:type="dxa" w:w="0"/>
              <w:right w:type="dxa" w:w="0"/>
            </w:tcMar>
          </w:tcPr>
          <w:p w14:paraId="52090000">
            <w:pPr>
              <w:pStyle w:val="Style_1"/>
              <w:ind w:firstLine="0" w:left="0"/>
              <w:jc w:val="left"/>
            </w:pPr>
          </w:p>
        </w:tc>
      </w:tr>
      <w:tr>
        <w:tc>
          <w:tcPr>
            <w:tcW w:type="dxa" w:w="340"/>
            <w:tcMar>
              <w:left w:type="dxa" w:w="0"/>
              <w:right w:type="dxa" w:w="0"/>
            </w:tcMar>
          </w:tcPr>
          <w:p w14:paraId="53090000">
            <w:pPr>
              <w:pStyle w:val="Style_1"/>
              <w:ind w:firstLine="0" w:left="0"/>
              <w:jc w:val="left"/>
            </w:pPr>
          </w:p>
        </w:tc>
        <w:tc>
          <w:tcPr>
            <w:tcW w:type="dxa" w:w="2324"/>
            <w:tcBorders>
              <w:top w:color="000000" w:sz="4" w:val="single"/>
            </w:tcBorders>
            <w:tcMar>
              <w:left w:type="dxa" w:w="0"/>
              <w:right w:type="dxa" w:w="0"/>
            </w:tcMar>
          </w:tcPr>
          <w:p w14:paraId="54090000">
            <w:pPr>
              <w:pStyle w:val="Style_1"/>
              <w:ind w:firstLine="0" w:left="0"/>
              <w:jc w:val="center"/>
            </w:pPr>
            <w:r>
              <w:t>(должность)</w:t>
            </w:r>
          </w:p>
        </w:tc>
        <w:tc>
          <w:tcPr>
            <w:tcW w:type="dxa" w:w="340"/>
            <w:tcMar>
              <w:left w:type="dxa" w:w="0"/>
              <w:right w:type="dxa" w:w="0"/>
            </w:tcMar>
          </w:tcPr>
          <w:p w14:paraId="55090000">
            <w:pPr>
              <w:pStyle w:val="Style_1"/>
              <w:ind w:firstLine="0" w:left="0"/>
              <w:jc w:val="left"/>
            </w:pPr>
          </w:p>
        </w:tc>
        <w:tc>
          <w:tcPr>
            <w:tcW w:type="dxa" w:w="1417"/>
            <w:tcBorders>
              <w:top w:color="000000" w:sz="4" w:val="single"/>
            </w:tcBorders>
            <w:tcMar>
              <w:left w:type="dxa" w:w="0"/>
              <w:right w:type="dxa" w:w="0"/>
            </w:tcMar>
          </w:tcPr>
          <w:p w14:paraId="56090000">
            <w:pPr>
              <w:pStyle w:val="Style_1"/>
              <w:ind w:firstLine="0" w:left="0"/>
              <w:jc w:val="center"/>
            </w:pPr>
            <w:r>
              <w:t>(подпись)</w:t>
            </w:r>
          </w:p>
        </w:tc>
        <w:tc>
          <w:tcPr>
            <w:tcW w:type="dxa" w:w="340"/>
            <w:tcMar>
              <w:left w:type="dxa" w:w="0"/>
              <w:right w:type="dxa" w:w="0"/>
            </w:tcMar>
          </w:tcPr>
          <w:p w14:paraId="57090000">
            <w:pPr>
              <w:pStyle w:val="Style_1"/>
              <w:ind w:firstLine="0" w:left="0"/>
              <w:jc w:val="left"/>
            </w:pPr>
          </w:p>
        </w:tc>
        <w:tc>
          <w:tcPr>
            <w:tcW w:type="dxa" w:w="2835"/>
            <w:tcBorders>
              <w:top w:color="000000" w:sz="4" w:val="single"/>
            </w:tcBorders>
            <w:tcMar>
              <w:left w:type="dxa" w:w="0"/>
              <w:right w:type="dxa" w:w="0"/>
            </w:tcMar>
          </w:tcPr>
          <w:p w14:paraId="58090000">
            <w:pPr>
              <w:pStyle w:val="Style_1"/>
              <w:ind w:firstLine="0" w:left="0"/>
              <w:jc w:val="center"/>
            </w:pPr>
            <w:r>
              <w:t>(фамилия, имя, отчество (при наличии)</w:t>
            </w:r>
          </w:p>
        </w:tc>
        <w:tc>
          <w:tcPr>
            <w:tcW w:type="dxa" w:w="340"/>
            <w:tcMar>
              <w:left w:type="dxa" w:w="0"/>
              <w:right w:type="dxa" w:w="0"/>
            </w:tcMar>
          </w:tcPr>
          <w:p w14:paraId="59090000">
            <w:pPr>
              <w:pStyle w:val="Style_1"/>
              <w:ind w:firstLine="0" w:left="0"/>
              <w:jc w:val="left"/>
            </w:pPr>
          </w:p>
        </w:tc>
        <w:tc>
          <w:tcPr>
            <w:tcW w:type="dxa" w:w="1134"/>
            <w:tcBorders>
              <w:top w:color="000000" w:sz="4" w:val="single"/>
            </w:tcBorders>
            <w:tcMar>
              <w:left w:type="dxa" w:w="0"/>
              <w:right w:type="dxa" w:w="0"/>
            </w:tcMar>
          </w:tcPr>
          <w:p w14:paraId="5A090000">
            <w:pPr>
              <w:pStyle w:val="Style_1"/>
              <w:ind w:firstLine="0" w:left="0"/>
              <w:jc w:val="center"/>
            </w:pPr>
            <w:r>
              <w:t>(дата)</w:t>
            </w:r>
          </w:p>
        </w:tc>
      </w:tr>
      <w:tr>
        <w:tc>
          <w:tcPr>
            <w:tcW w:type="dxa" w:w="9070"/>
            <w:gridSpan w:val="8"/>
            <w:tcMar>
              <w:left w:type="dxa" w:w="0"/>
              <w:right w:type="dxa" w:w="0"/>
            </w:tcMar>
          </w:tcPr>
          <w:p w14:paraId="5B090000">
            <w:pPr>
              <w:pStyle w:val="Style_1"/>
              <w:ind w:firstLine="0" w:left="0"/>
              <w:jc w:val="left"/>
            </w:pPr>
            <w:r>
              <w:t>Эксперт (эксперты) организации, проводившей специальную оценку условий труда:</w:t>
            </w:r>
          </w:p>
        </w:tc>
      </w:tr>
      <w:tr>
        <w:tc>
          <w:tcPr>
            <w:tcW w:type="dxa" w:w="340"/>
            <w:tcMar>
              <w:left w:type="dxa" w:w="0"/>
              <w:right w:type="dxa" w:w="0"/>
            </w:tcMar>
          </w:tcPr>
          <w:p w14:paraId="5C090000">
            <w:pPr>
              <w:pStyle w:val="Style_1"/>
              <w:ind w:firstLine="0" w:left="0"/>
              <w:jc w:val="left"/>
            </w:pPr>
          </w:p>
        </w:tc>
        <w:tc>
          <w:tcPr>
            <w:tcW w:type="dxa" w:w="2324"/>
            <w:tcBorders>
              <w:bottom w:color="000000" w:sz="4" w:val="single"/>
            </w:tcBorders>
            <w:tcMar>
              <w:left w:type="dxa" w:w="0"/>
              <w:right w:type="dxa" w:w="0"/>
            </w:tcMar>
          </w:tcPr>
          <w:p w14:paraId="5D090000">
            <w:pPr>
              <w:pStyle w:val="Style_1"/>
              <w:ind w:firstLine="0" w:left="0"/>
              <w:jc w:val="left"/>
            </w:pPr>
          </w:p>
        </w:tc>
        <w:tc>
          <w:tcPr>
            <w:tcW w:type="dxa" w:w="340"/>
            <w:tcMar>
              <w:left w:type="dxa" w:w="0"/>
              <w:right w:type="dxa" w:w="0"/>
            </w:tcMar>
          </w:tcPr>
          <w:p w14:paraId="5E090000">
            <w:pPr>
              <w:pStyle w:val="Style_1"/>
              <w:ind w:firstLine="0" w:left="0"/>
              <w:jc w:val="left"/>
            </w:pPr>
          </w:p>
        </w:tc>
        <w:tc>
          <w:tcPr>
            <w:tcW w:type="dxa" w:w="1417"/>
            <w:tcBorders>
              <w:bottom w:color="000000" w:sz="4" w:val="single"/>
            </w:tcBorders>
            <w:tcMar>
              <w:left w:type="dxa" w:w="0"/>
              <w:right w:type="dxa" w:w="0"/>
            </w:tcMar>
          </w:tcPr>
          <w:p w14:paraId="5F090000">
            <w:pPr>
              <w:pStyle w:val="Style_1"/>
              <w:ind w:firstLine="0" w:left="0"/>
              <w:jc w:val="left"/>
            </w:pPr>
          </w:p>
        </w:tc>
        <w:tc>
          <w:tcPr>
            <w:tcW w:type="dxa" w:w="340"/>
            <w:tcMar>
              <w:left w:type="dxa" w:w="0"/>
              <w:right w:type="dxa" w:w="0"/>
            </w:tcMar>
          </w:tcPr>
          <w:p w14:paraId="60090000">
            <w:pPr>
              <w:pStyle w:val="Style_1"/>
              <w:ind w:firstLine="0" w:left="0"/>
              <w:jc w:val="left"/>
            </w:pPr>
          </w:p>
        </w:tc>
        <w:tc>
          <w:tcPr>
            <w:tcW w:type="dxa" w:w="2835"/>
            <w:tcBorders>
              <w:bottom w:color="000000" w:sz="4" w:val="single"/>
            </w:tcBorders>
            <w:tcMar>
              <w:left w:type="dxa" w:w="0"/>
              <w:right w:type="dxa" w:w="0"/>
            </w:tcMar>
          </w:tcPr>
          <w:p w14:paraId="61090000">
            <w:pPr>
              <w:pStyle w:val="Style_1"/>
              <w:ind w:firstLine="0" w:left="0"/>
              <w:jc w:val="left"/>
            </w:pPr>
          </w:p>
        </w:tc>
        <w:tc>
          <w:tcPr>
            <w:tcW w:type="dxa" w:w="340"/>
            <w:tcMar>
              <w:left w:type="dxa" w:w="0"/>
              <w:right w:type="dxa" w:w="0"/>
            </w:tcMar>
          </w:tcPr>
          <w:p w14:paraId="62090000">
            <w:pPr>
              <w:pStyle w:val="Style_1"/>
              <w:ind w:firstLine="0" w:left="0"/>
              <w:jc w:val="left"/>
            </w:pPr>
          </w:p>
        </w:tc>
        <w:tc>
          <w:tcPr>
            <w:tcW w:type="dxa" w:w="1134"/>
            <w:tcBorders>
              <w:bottom w:color="000000" w:sz="4" w:val="single"/>
            </w:tcBorders>
            <w:tcMar>
              <w:left w:type="dxa" w:w="0"/>
              <w:right w:type="dxa" w:w="0"/>
            </w:tcMar>
          </w:tcPr>
          <w:p w14:paraId="63090000">
            <w:pPr>
              <w:pStyle w:val="Style_1"/>
              <w:ind w:firstLine="0" w:left="0"/>
              <w:jc w:val="left"/>
            </w:pPr>
          </w:p>
        </w:tc>
      </w:tr>
      <w:tr>
        <w:tc>
          <w:tcPr>
            <w:tcW w:type="dxa" w:w="340"/>
            <w:tcMar>
              <w:left w:type="dxa" w:w="0"/>
              <w:right w:type="dxa" w:w="0"/>
            </w:tcMar>
          </w:tcPr>
          <w:p w14:paraId="64090000">
            <w:pPr>
              <w:pStyle w:val="Style_1"/>
              <w:ind w:firstLine="0" w:left="0"/>
              <w:jc w:val="left"/>
            </w:pPr>
          </w:p>
        </w:tc>
        <w:tc>
          <w:tcPr>
            <w:tcW w:type="dxa" w:w="2324"/>
            <w:tcBorders>
              <w:top w:color="000000" w:sz="4" w:val="single"/>
            </w:tcBorders>
            <w:tcMar>
              <w:left w:type="dxa" w:w="0"/>
              <w:right w:type="dxa" w:w="0"/>
            </w:tcMar>
          </w:tcPr>
          <w:p w14:paraId="65090000">
            <w:pPr>
              <w:pStyle w:val="Style_1"/>
              <w:ind w:firstLine="0" w:left="0"/>
              <w:jc w:val="center"/>
            </w:pPr>
            <w:r>
              <w:t>(должность)</w:t>
            </w:r>
          </w:p>
        </w:tc>
        <w:tc>
          <w:tcPr>
            <w:tcW w:type="dxa" w:w="340"/>
            <w:tcMar>
              <w:left w:type="dxa" w:w="0"/>
              <w:right w:type="dxa" w:w="0"/>
            </w:tcMar>
          </w:tcPr>
          <w:p w14:paraId="66090000">
            <w:pPr>
              <w:pStyle w:val="Style_1"/>
              <w:ind w:firstLine="0" w:left="0"/>
              <w:jc w:val="left"/>
            </w:pPr>
          </w:p>
        </w:tc>
        <w:tc>
          <w:tcPr>
            <w:tcW w:type="dxa" w:w="1417"/>
            <w:tcBorders>
              <w:top w:color="000000" w:sz="4" w:val="single"/>
            </w:tcBorders>
            <w:tcMar>
              <w:left w:type="dxa" w:w="0"/>
              <w:right w:type="dxa" w:w="0"/>
            </w:tcMar>
          </w:tcPr>
          <w:p w14:paraId="67090000">
            <w:pPr>
              <w:pStyle w:val="Style_1"/>
              <w:ind w:firstLine="0" w:left="0"/>
              <w:jc w:val="center"/>
            </w:pPr>
            <w:r>
              <w:t>(подпись)</w:t>
            </w:r>
          </w:p>
        </w:tc>
        <w:tc>
          <w:tcPr>
            <w:tcW w:type="dxa" w:w="340"/>
            <w:tcMar>
              <w:left w:type="dxa" w:w="0"/>
              <w:right w:type="dxa" w:w="0"/>
            </w:tcMar>
          </w:tcPr>
          <w:p w14:paraId="68090000">
            <w:pPr>
              <w:pStyle w:val="Style_1"/>
              <w:ind w:firstLine="0" w:left="0"/>
              <w:jc w:val="left"/>
            </w:pPr>
          </w:p>
        </w:tc>
        <w:tc>
          <w:tcPr>
            <w:tcW w:type="dxa" w:w="2835"/>
            <w:tcBorders>
              <w:top w:color="000000" w:sz="4" w:val="single"/>
            </w:tcBorders>
            <w:tcMar>
              <w:left w:type="dxa" w:w="0"/>
              <w:right w:type="dxa" w:w="0"/>
            </w:tcMar>
          </w:tcPr>
          <w:p w14:paraId="69090000">
            <w:pPr>
              <w:pStyle w:val="Style_1"/>
              <w:ind w:firstLine="0" w:left="0"/>
              <w:jc w:val="center"/>
            </w:pPr>
            <w:r>
              <w:t>(фамилия, имя, отчество (при наличии)</w:t>
            </w:r>
          </w:p>
        </w:tc>
        <w:tc>
          <w:tcPr>
            <w:tcW w:type="dxa" w:w="340"/>
            <w:tcMar>
              <w:left w:type="dxa" w:w="0"/>
              <w:right w:type="dxa" w:w="0"/>
            </w:tcMar>
          </w:tcPr>
          <w:p w14:paraId="6A090000">
            <w:pPr>
              <w:pStyle w:val="Style_1"/>
              <w:ind w:firstLine="0" w:left="0"/>
              <w:jc w:val="left"/>
            </w:pPr>
          </w:p>
        </w:tc>
        <w:tc>
          <w:tcPr>
            <w:tcW w:type="dxa" w:w="1134"/>
            <w:tcBorders>
              <w:top w:color="000000" w:sz="4" w:val="single"/>
            </w:tcBorders>
            <w:tcMar>
              <w:left w:type="dxa" w:w="0"/>
              <w:right w:type="dxa" w:w="0"/>
            </w:tcMar>
          </w:tcPr>
          <w:p w14:paraId="6B090000">
            <w:pPr>
              <w:pStyle w:val="Style_1"/>
              <w:ind w:firstLine="0" w:left="0"/>
              <w:jc w:val="center"/>
            </w:pPr>
            <w:r>
              <w:t>(дата)</w:t>
            </w:r>
          </w:p>
        </w:tc>
      </w:tr>
    </w:tbl>
    <w:p w14:paraId="6C090000">
      <w:pPr>
        <w:pStyle w:val="Style_1"/>
        <w:ind w:firstLine="0" w:left="0"/>
        <w:jc w:val="both"/>
      </w:pPr>
    </w:p>
    <w:tbl>
      <w:tblPr>
        <w:tblStyle w:val="Style_2"/>
        <w:tblLayout w:type="fixed"/>
        <w:tblCellMar>
          <w:left w:type="dxa" w:w="0"/>
          <w:right w:type="dxa" w:w="0"/>
        </w:tblCellMar>
      </w:tblPr>
      <w:tblGrid>
        <w:gridCol w:w="9071"/>
      </w:tblGrid>
      <w:tr>
        <w:tc>
          <w:tcPr>
            <w:tcW w:type="dxa" w:w="9071"/>
            <w:tcMar>
              <w:left w:type="dxa" w:w="0"/>
              <w:right w:type="dxa" w:w="0"/>
            </w:tcMar>
          </w:tcPr>
          <w:p w14:paraId="6D090000">
            <w:pPr>
              <w:pStyle w:val="Style_1"/>
              <w:ind w:firstLine="0" w:left="0"/>
              <w:jc w:val="center"/>
              <w:outlineLvl w:val="1"/>
            </w:pPr>
            <w:bookmarkStart w:id="114" w:name="Par2398"/>
            <w:bookmarkEnd w:id="114"/>
            <w:r>
              <w:t>Раздел III. Форма карты специальной оценки условий труда работников</w:t>
            </w:r>
          </w:p>
        </w:tc>
      </w:tr>
    </w:tbl>
    <w:p w14:paraId="6E090000">
      <w:pPr>
        <w:pStyle w:val="Style_1"/>
        <w:ind w:firstLine="0" w:left="0"/>
        <w:jc w:val="both"/>
      </w:pPr>
    </w:p>
    <w:tbl>
      <w:tblPr>
        <w:tblStyle w:val="Style_2"/>
        <w:tblLayout w:type="fixed"/>
        <w:tblCellMar>
          <w:left w:type="dxa" w:w="0"/>
          <w:right w:type="dxa" w:w="0"/>
        </w:tblCellMar>
      </w:tblPr>
      <w:tblGrid>
        <w:gridCol w:w="1587"/>
        <w:gridCol w:w="1812"/>
        <w:gridCol w:w="2067"/>
        <w:gridCol w:w="2067"/>
        <w:gridCol w:w="1531"/>
      </w:tblGrid>
      <w:tr>
        <w:tc>
          <w:tcPr>
            <w:tcW w:type="dxa" w:w="9064"/>
            <w:gridSpan w:val="5"/>
            <w:tcBorders>
              <w:top w:color="000000" w:sz="4" w:val="single"/>
              <w:left w:color="000000" w:sz="4" w:val="single"/>
              <w:bottom w:color="000000" w:sz="4" w:val="single"/>
              <w:right w:color="000000" w:sz="4" w:val="single"/>
            </w:tcBorders>
            <w:tcMar>
              <w:left w:type="dxa" w:w="0"/>
              <w:right w:type="dxa" w:w="0"/>
            </w:tcMar>
          </w:tcPr>
          <w:p w14:paraId="6F090000">
            <w:pPr>
              <w:pStyle w:val="Style_1"/>
              <w:ind w:firstLine="0" w:left="0"/>
              <w:jc w:val="center"/>
            </w:pPr>
            <w:bookmarkStart w:id="115" w:name="Par2400"/>
            <w:bookmarkEnd w:id="115"/>
            <w:r>
              <w:t>______________________________________________________________</w:t>
            </w:r>
          </w:p>
          <w:p w14:paraId="70090000">
            <w:pPr>
              <w:pStyle w:val="Style_1"/>
              <w:ind w:firstLine="0" w:left="0"/>
              <w:jc w:val="center"/>
            </w:pPr>
            <w:r>
              <w:t>(полное наименование работодателя)</w:t>
            </w:r>
          </w:p>
          <w:p w14:paraId="71090000">
            <w:pPr>
              <w:pStyle w:val="Style_1"/>
              <w:ind w:firstLine="0" w:left="0"/>
              <w:jc w:val="center"/>
            </w:pPr>
            <w:r>
              <w:t>______________________________________________________________</w:t>
            </w:r>
          </w:p>
          <w:p w14:paraId="72090000">
            <w:pPr>
              <w:pStyle w:val="Style_1"/>
              <w:ind w:firstLine="0" w:left="0"/>
              <w:jc w:val="center"/>
            </w:pPr>
            <w:r>
              <w:t>(адрес в пределах места нахождения работодателя, фамилия, имя,</w:t>
            </w:r>
          </w:p>
          <w:p w14:paraId="73090000">
            <w:pPr>
              <w:pStyle w:val="Style_1"/>
              <w:ind w:firstLine="0" w:left="0"/>
              <w:jc w:val="center"/>
            </w:pPr>
            <w:r>
              <w:t>отчество (при наличии) руководителя, адрес электронной почты)</w:t>
            </w:r>
          </w:p>
        </w:tc>
      </w:tr>
      <w:tr>
        <w:tc>
          <w:tcPr>
            <w:tcW w:type="dxa" w:w="1587"/>
            <w:tcBorders>
              <w:top w:color="000000" w:sz="4" w:val="single"/>
              <w:left w:color="000000" w:sz="4" w:val="single"/>
              <w:bottom w:color="000000" w:sz="4" w:val="single"/>
              <w:right w:color="000000" w:sz="4" w:val="single"/>
            </w:tcBorders>
            <w:tcMar>
              <w:left w:type="dxa" w:w="0"/>
              <w:right w:type="dxa" w:w="0"/>
            </w:tcMar>
          </w:tcPr>
          <w:p w14:paraId="74090000">
            <w:pPr>
              <w:pStyle w:val="Style_1"/>
              <w:ind w:firstLine="0" w:left="0"/>
              <w:jc w:val="center"/>
            </w:pPr>
            <w:bookmarkStart w:id="116" w:name="Par2405"/>
            <w:bookmarkEnd w:id="116"/>
            <w:r>
              <w:t>ИНН работодателя</w:t>
            </w:r>
          </w:p>
        </w:tc>
        <w:tc>
          <w:tcPr>
            <w:tcW w:type="dxa" w:w="1812"/>
            <w:tcBorders>
              <w:top w:color="000000" w:sz="4" w:val="single"/>
              <w:left w:color="000000" w:sz="4" w:val="single"/>
              <w:bottom w:color="000000" w:sz="4" w:val="single"/>
              <w:right w:color="000000" w:sz="4" w:val="single"/>
            </w:tcBorders>
            <w:tcMar>
              <w:left w:type="dxa" w:w="0"/>
              <w:right w:type="dxa" w:w="0"/>
            </w:tcMar>
          </w:tcPr>
          <w:p w14:paraId="75090000">
            <w:pPr>
              <w:pStyle w:val="Style_1"/>
              <w:ind w:firstLine="0" w:left="0"/>
              <w:jc w:val="center"/>
            </w:pPr>
            <w:bookmarkStart w:id="117" w:name="Par2406"/>
            <w:bookmarkEnd w:id="117"/>
            <w:r>
              <w:t>Код работодателя по ОКПО</w:t>
            </w:r>
          </w:p>
        </w:tc>
        <w:tc>
          <w:tcPr>
            <w:tcW w:type="dxa" w:w="2067"/>
            <w:tcBorders>
              <w:top w:color="000000" w:sz="4" w:val="single"/>
              <w:left w:color="000000" w:sz="4" w:val="single"/>
              <w:bottom w:color="000000" w:sz="4" w:val="single"/>
              <w:right w:color="000000" w:sz="4" w:val="single"/>
            </w:tcBorders>
            <w:tcMar>
              <w:left w:type="dxa" w:w="0"/>
              <w:right w:type="dxa" w:w="0"/>
            </w:tcMar>
          </w:tcPr>
          <w:p w14:paraId="76090000">
            <w:pPr>
              <w:pStyle w:val="Style_1"/>
              <w:ind w:firstLine="0" w:left="0"/>
              <w:jc w:val="center"/>
            </w:pPr>
            <w:bookmarkStart w:id="118" w:name="Par2407"/>
            <w:bookmarkEnd w:id="118"/>
            <w:r>
              <w:t xml:space="preserve">Код органа государственной власти по </w:t>
            </w:r>
            <w:r>
              <w:rPr>
                <w:color w:val="0000FF"/>
              </w:rPr>
              <w:fldChar w:fldCharType="begin"/>
            </w:r>
            <w:r>
              <w:rPr>
                <w:color w:val="0000FF"/>
              </w:rPr>
              <w:instrText>HYPERLINK "https://login.consultant.ru/link/?req=doc&amp;base=LAW&amp;n=467039"</w:instrText>
            </w:r>
            <w:r>
              <w:rPr>
                <w:color w:val="0000FF"/>
              </w:rPr>
              <w:fldChar w:fldCharType="separate"/>
            </w:r>
            <w:r>
              <w:rPr>
                <w:color w:val="0000FF"/>
              </w:rPr>
              <w:t>ОКОГУ</w:t>
            </w:r>
            <w:r>
              <w:rPr>
                <w:color w:val="0000FF"/>
              </w:rPr>
              <w:fldChar w:fldCharType="end"/>
            </w:r>
          </w:p>
        </w:tc>
        <w:tc>
          <w:tcPr>
            <w:tcW w:type="dxa" w:w="2067"/>
            <w:tcBorders>
              <w:top w:color="000000" w:sz="4" w:val="single"/>
              <w:left w:color="000000" w:sz="4" w:val="single"/>
              <w:bottom w:color="000000" w:sz="4" w:val="single"/>
              <w:right w:color="000000" w:sz="4" w:val="single"/>
            </w:tcBorders>
            <w:tcMar>
              <w:left w:type="dxa" w:w="0"/>
              <w:right w:type="dxa" w:w="0"/>
            </w:tcMar>
          </w:tcPr>
          <w:p w14:paraId="77090000">
            <w:pPr>
              <w:pStyle w:val="Style_1"/>
              <w:ind w:firstLine="0" w:left="0"/>
              <w:jc w:val="center"/>
            </w:pPr>
            <w:bookmarkStart w:id="119" w:name="Par2408"/>
            <w:bookmarkEnd w:id="119"/>
            <w:r>
              <w:t xml:space="preserve">Код вида экономической деятельности по </w:t>
            </w:r>
            <w:r>
              <w:rPr>
                <w:color w:val="0000FF"/>
              </w:rPr>
              <w:fldChar w:fldCharType="begin"/>
            </w:r>
            <w:r>
              <w:rPr>
                <w:color w:val="0000FF"/>
              </w:rPr>
              <w:instrText>HYPERLINK "https://login.consultant.ru/link/?req=doc&amp;base=LAW&amp;n=473084"</w:instrText>
            </w:r>
            <w:r>
              <w:rPr>
                <w:color w:val="0000FF"/>
              </w:rPr>
              <w:fldChar w:fldCharType="separate"/>
            </w:r>
            <w:r>
              <w:rPr>
                <w:color w:val="0000FF"/>
              </w:rPr>
              <w:t>ОКВЭД</w:t>
            </w:r>
            <w:r>
              <w:rPr>
                <w:color w:val="0000FF"/>
              </w:rPr>
              <w:fldChar w:fldCharType="end"/>
            </w:r>
          </w:p>
        </w:tc>
        <w:tc>
          <w:tcPr>
            <w:tcW w:type="dxa" w:w="1531"/>
            <w:tcBorders>
              <w:top w:color="000000" w:sz="4" w:val="single"/>
              <w:left w:color="000000" w:sz="4" w:val="single"/>
              <w:bottom w:color="000000" w:sz="4" w:val="single"/>
              <w:right w:color="000000" w:sz="4" w:val="single"/>
            </w:tcBorders>
            <w:tcMar>
              <w:left w:type="dxa" w:w="0"/>
              <w:right w:type="dxa" w:w="0"/>
            </w:tcMar>
          </w:tcPr>
          <w:p w14:paraId="78090000">
            <w:pPr>
              <w:pStyle w:val="Style_1"/>
              <w:ind w:firstLine="0" w:left="0"/>
              <w:jc w:val="center"/>
            </w:pPr>
            <w:bookmarkStart w:id="120" w:name="Par2409"/>
            <w:bookmarkEnd w:id="120"/>
            <w:r>
              <w:t xml:space="preserve">Код территории по </w:t>
            </w:r>
            <w:r>
              <w:rPr>
                <w:color w:val="0000FF"/>
              </w:rPr>
              <w:fldChar w:fldCharType="begin"/>
            </w:r>
            <w:r>
              <w:rPr>
                <w:color w:val="0000FF"/>
              </w:rPr>
              <w:instrText>HYPERLINK "https://login.consultant.ru/link/?req=doc&amp;base=LAW&amp;n=149911"</w:instrText>
            </w:r>
            <w:r>
              <w:rPr>
                <w:color w:val="0000FF"/>
              </w:rPr>
              <w:fldChar w:fldCharType="separate"/>
            </w:r>
            <w:r>
              <w:rPr>
                <w:color w:val="0000FF"/>
              </w:rPr>
              <w:t>ОКТМО</w:t>
            </w:r>
            <w:r>
              <w:rPr>
                <w:color w:val="0000FF"/>
              </w:rPr>
              <w:fldChar w:fldCharType="end"/>
            </w:r>
          </w:p>
        </w:tc>
      </w:tr>
      <w:tr>
        <w:tc>
          <w:tcPr>
            <w:tcW w:type="dxa" w:w="1587"/>
            <w:tcBorders>
              <w:top w:color="000000" w:sz="4" w:val="single"/>
              <w:left w:color="000000" w:sz="4" w:val="single"/>
              <w:bottom w:color="000000" w:sz="4" w:val="single"/>
              <w:right w:color="000000" w:sz="4" w:val="single"/>
            </w:tcBorders>
            <w:tcMar>
              <w:left w:type="dxa" w:w="0"/>
              <w:right w:type="dxa" w:w="0"/>
            </w:tcMar>
          </w:tcPr>
          <w:p w14:paraId="79090000">
            <w:pPr>
              <w:pStyle w:val="Style_1"/>
              <w:ind w:firstLine="0" w:left="0"/>
              <w:jc w:val="left"/>
            </w:pPr>
          </w:p>
        </w:tc>
        <w:tc>
          <w:tcPr>
            <w:tcW w:type="dxa" w:w="1812"/>
            <w:tcBorders>
              <w:top w:color="000000" w:sz="4" w:val="single"/>
              <w:left w:color="000000" w:sz="4" w:val="single"/>
              <w:bottom w:color="000000" w:sz="4" w:val="single"/>
              <w:right w:color="000000" w:sz="4" w:val="single"/>
            </w:tcBorders>
            <w:tcMar>
              <w:left w:type="dxa" w:w="0"/>
              <w:right w:type="dxa" w:w="0"/>
            </w:tcMar>
          </w:tcPr>
          <w:p w14:paraId="7A090000">
            <w:pPr>
              <w:pStyle w:val="Style_1"/>
              <w:ind w:firstLine="0" w:left="0"/>
              <w:jc w:val="left"/>
            </w:pPr>
          </w:p>
        </w:tc>
        <w:tc>
          <w:tcPr>
            <w:tcW w:type="dxa" w:w="2067"/>
            <w:tcBorders>
              <w:top w:color="000000" w:sz="4" w:val="single"/>
              <w:left w:color="000000" w:sz="4" w:val="single"/>
              <w:bottom w:color="000000" w:sz="4" w:val="single"/>
              <w:right w:color="000000" w:sz="4" w:val="single"/>
            </w:tcBorders>
            <w:tcMar>
              <w:left w:type="dxa" w:w="0"/>
              <w:right w:type="dxa" w:w="0"/>
            </w:tcMar>
          </w:tcPr>
          <w:p w14:paraId="7B090000">
            <w:pPr>
              <w:pStyle w:val="Style_1"/>
              <w:ind w:firstLine="0" w:left="0"/>
              <w:jc w:val="left"/>
            </w:pPr>
          </w:p>
        </w:tc>
        <w:tc>
          <w:tcPr>
            <w:tcW w:type="dxa" w:w="2067"/>
            <w:tcBorders>
              <w:top w:color="000000" w:sz="4" w:val="single"/>
              <w:left w:color="000000" w:sz="4" w:val="single"/>
              <w:bottom w:color="000000" w:sz="4" w:val="single"/>
              <w:right w:color="000000" w:sz="4" w:val="single"/>
            </w:tcBorders>
            <w:tcMar>
              <w:left w:type="dxa" w:w="0"/>
              <w:right w:type="dxa" w:w="0"/>
            </w:tcMar>
          </w:tcPr>
          <w:p w14:paraId="7C090000">
            <w:pPr>
              <w:pStyle w:val="Style_1"/>
              <w:ind w:firstLine="0" w:left="0"/>
              <w:jc w:val="left"/>
            </w:pPr>
          </w:p>
        </w:tc>
        <w:tc>
          <w:tcPr>
            <w:tcW w:type="dxa" w:w="1531"/>
            <w:tcBorders>
              <w:top w:color="000000" w:sz="4" w:val="single"/>
              <w:left w:color="000000" w:sz="4" w:val="single"/>
              <w:bottom w:color="000000" w:sz="4" w:val="single"/>
              <w:right w:color="000000" w:sz="4" w:val="single"/>
            </w:tcBorders>
            <w:tcMar>
              <w:left w:type="dxa" w:w="0"/>
              <w:right w:type="dxa" w:w="0"/>
            </w:tcMar>
          </w:tcPr>
          <w:p w14:paraId="7D090000">
            <w:pPr>
              <w:pStyle w:val="Style_1"/>
              <w:ind w:firstLine="0" w:left="0"/>
              <w:jc w:val="left"/>
            </w:pPr>
          </w:p>
        </w:tc>
      </w:tr>
    </w:tbl>
    <w:p w14:paraId="7E090000">
      <w:pPr>
        <w:pStyle w:val="Style_1"/>
        <w:ind w:firstLine="0" w:left="0"/>
        <w:jc w:val="both"/>
      </w:pPr>
    </w:p>
    <w:tbl>
      <w:tblPr>
        <w:tblStyle w:val="Style_2"/>
        <w:tblLayout w:type="fixed"/>
        <w:tblCellMar>
          <w:left w:type="dxa" w:w="0"/>
          <w:right w:type="dxa" w:w="0"/>
        </w:tblCellMar>
      </w:tblPr>
      <w:tblGrid>
        <w:gridCol w:w="9014"/>
      </w:tblGrid>
      <w:tr>
        <w:tc>
          <w:tcPr>
            <w:tcW w:type="dxa" w:w="9014"/>
            <w:tcMar>
              <w:left w:type="dxa" w:w="0"/>
              <w:right w:type="dxa" w:w="0"/>
            </w:tcMar>
          </w:tcPr>
          <w:p w14:paraId="7F090000">
            <w:pPr>
              <w:pStyle w:val="Style_1"/>
              <w:ind w:firstLine="0" w:left="0"/>
              <w:jc w:val="center"/>
            </w:pPr>
            <w:bookmarkStart w:id="121" w:name="Par2416"/>
            <w:bookmarkEnd w:id="121"/>
            <w:r>
              <w:t>КАРТА N ________________</w:t>
            </w:r>
          </w:p>
          <w:p w14:paraId="80090000">
            <w:pPr>
              <w:pStyle w:val="Style_1"/>
              <w:ind w:firstLine="0" w:left="0"/>
              <w:jc w:val="center"/>
            </w:pPr>
            <w:r>
              <w:t>специальной оценки условий труда</w:t>
            </w:r>
          </w:p>
          <w:p w14:paraId="81090000">
            <w:pPr>
              <w:pStyle w:val="Style_1"/>
              <w:ind w:firstLine="0" w:left="0"/>
              <w:jc w:val="center"/>
            </w:pPr>
            <w:r>
              <w:t>_______________________________________________________________</w:t>
            </w:r>
          </w:p>
          <w:p w14:paraId="82090000">
            <w:pPr>
              <w:pStyle w:val="Style_1"/>
              <w:ind w:firstLine="0" w:left="0"/>
              <w:jc w:val="center"/>
            </w:pPr>
            <w:r>
              <w:t>(наименование профессии (должности) работника)</w:t>
            </w:r>
          </w:p>
        </w:tc>
      </w:tr>
    </w:tbl>
    <w:p w14:paraId="83090000">
      <w:pPr>
        <w:pStyle w:val="Style_1"/>
        <w:ind w:firstLine="0" w:left="0"/>
        <w:jc w:val="both"/>
      </w:pPr>
    </w:p>
    <w:tbl>
      <w:tblPr>
        <w:tblStyle w:val="Style_2"/>
        <w:tblLayout w:type="fixed"/>
        <w:tblCellMar>
          <w:left w:type="dxa" w:w="0"/>
          <w:right w:type="dxa" w:w="0"/>
        </w:tblCellMar>
      </w:tblPr>
      <w:tblGrid>
        <w:gridCol w:w="5054"/>
        <w:gridCol w:w="594"/>
        <w:gridCol w:w="3366"/>
      </w:tblGrid>
      <w:tr>
        <w:tc>
          <w:tcPr>
            <w:tcW w:type="dxa" w:w="5054"/>
            <w:tcMar>
              <w:left w:type="dxa" w:w="0"/>
              <w:right w:type="dxa" w:w="0"/>
            </w:tcMar>
            <w:vAlign w:val="bottom"/>
          </w:tcPr>
          <w:p w14:paraId="84090000">
            <w:pPr>
              <w:pStyle w:val="Style_1"/>
              <w:ind w:firstLine="0" w:left="0"/>
              <w:jc w:val="both"/>
            </w:pPr>
            <w:bookmarkStart w:id="122" w:name="Par2421"/>
            <w:bookmarkEnd w:id="122"/>
            <w:r>
              <w:t>Наименование структурного подразделения</w:t>
            </w:r>
          </w:p>
        </w:tc>
        <w:tc>
          <w:tcPr>
            <w:tcW w:type="dxa" w:w="3960"/>
            <w:gridSpan w:val="2"/>
            <w:tcBorders>
              <w:bottom w:color="000000" w:sz="4" w:val="single"/>
            </w:tcBorders>
            <w:tcMar>
              <w:left w:type="dxa" w:w="0"/>
              <w:right w:type="dxa" w:w="0"/>
            </w:tcMar>
          </w:tcPr>
          <w:p w14:paraId="85090000">
            <w:pPr>
              <w:pStyle w:val="Style_1"/>
              <w:ind w:firstLine="0" w:left="0"/>
              <w:jc w:val="left"/>
            </w:pPr>
          </w:p>
        </w:tc>
      </w:tr>
      <w:tr>
        <w:tc>
          <w:tcPr>
            <w:tcW w:type="dxa" w:w="5648"/>
            <w:gridSpan w:val="2"/>
            <w:tcMar>
              <w:left w:type="dxa" w:w="0"/>
              <w:right w:type="dxa" w:w="0"/>
            </w:tcMar>
            <w:vAlign w:val="bottom"/>
          </w:tcPr>
          <w:p w14:paraId="86090000">
            <w:pPr>
              <w:pStyle w:val="Style_1"/>
              <w:ind w:firstLine="0" w:left="0"/>
              <w:jc w:val="both"/>
            </w:pPr>
            <w:bookmarkStart w:id="123" w:name="Par2423"/>
            <w:bookmarkEnd w:id="123"/>
            <w:r>
              <w:t>Количество и номера аналогичных рабочих мест</w:t>
            </w:r>
          </w:p>
        </w:tc>
        <w:tc>
          <w:tcPr>
            <w:tcW w:type="dxa" w:w="3366"/>
            <w:tcBorders>
              <w:top w:color="000000" w:sz="4" w:val="single"/>
              <w:bottom w:color="000000" w:sz="4" w:val="single"/>
            </w:tcBorders>
            <w:tcMar>
              <w:left w:type="dxa" w:w="0"/>
              <w:right w:type="dxa" w:w="0"/>
            </w:tcMar>
          </w:tcPr>
          <w:p w14:paraId="87090000">
            <w:pPr>
              <w:pStyle w:val="Style_1"/>
              <w:ind w:firstLine="0" w:left="0"/>
              <w:jc w:val="left"/>
            </w:pPr>
          </w:p>
        </w:tc>
      </w:tr>
      <w:tr>
        <w:tc>
          <w:tcPr>
            <w:tcW w:type="dxa" w:w="9014"/>
            <w:gridSpan w:val="3"/>
            <w:tcMar>
              <w:left w:type="dxa" w:w="0"/>
              <w:right w:type="dxa" w:w="0"/>
            </w:tcMar>
          </w:tcPr>
          <w:p w14:paraId="88090000">
            <w:pPr>
              <w:pStyle w:val="Style_1"/>
              <w:ind w:firstLine="0" w:left="0"/>
              <w:jc w:val="both"/>
            </w:pPr>
            <w:bookmarkStart w:id="124" w:name="Par2425"/>
            <w:bookmarkEnd w:id="124"/>
            <w:r>
              <w:t>Строка 010. Выпуск Единого тарифно-квалификационного справочника работ и профессий рабочих народного хозяйства СССР (ЕТКС), Единого квалификационного справочника должностей руководителей, специалистов и других служащих (ЕКС), наименование профессионального стандарта:</w:t>
            </w:r>
          </w:p>
        </w:tc>
      </w:tr>
      <w:tr>
        <w:tc>
          <w:tcPr>
            <w:tcW w:type="dxa" w:w="9014"/>
            <w:gridSpan w:val="3"/>
            <w:tcBorders>
              <w:bottom w:color="000000" w:sz="4" w:val="single"/>
            </w:tcBorders>
            <w:tcMar>
              <w:left w:type="dxa" w:w="0"/>
              <w:right w:type="dxa" w:w="0"/>
            </w:tcMar>
          </w:tcPr>
          <w:p w14:paraId="89090000">
            <w:pPr>
              <w:pStyle w:val="Style_1"/>
              <w:ind w:firstLine="0" w:left="0"/>
              <w:jc w:val="left"/>
            </w:pPr>
          </w:p>
        </w:tc>
      </w:tr>
      <w:tr>
        <w:tc>
          <w:tcPr>
            <w:tcW w:type="dxa" w:w="9014"/>
            <w:gridSpan w:val="3"/>
            <w:tcBorders>
              <w:top w:color="000000" w:sz="4" w:val="single"/>
            </w:tcBorders>
            <w:tcMar>
              <w:left w:type="dxa" w:w="0"/>
              <w:right w:type="dxa" w:w="0"/>
            </w:tcMar>
          </w:tcPr>
          <w:p w14:paraId="8A090000">
            <w:pPr>
              <w:pStyle w:val="Style_1"/>
              <w:ind w:firstLine="0" w:left="0"/>
              <w:jc w:val="center"/>
            </w:pPr>
            <w:r>
              <w:t>(выпуск ЕТКС, раздел ЕКС, наименование профессионального стандарта, вид, реквизиты нормативного правового акта, которым утвержден)</w:t>
            </w:r>
          </w:p>
        </w:tc>
      </w:tr>
    </w:tbl>
    <w:p w14:paraId="8B090000">
      <w:pPr>
        <w:pStyle w:val="Style_1"/>
        <w:ind w:firstLine="0" w:left="0"/>
        <w:jc w:val="both"/>
      </w:pPr>
    </w:p>
    <w:tbl>
      <w:tblPr>
        <w:tblStyle w:val="Style_2"/>
        <w:tblLayout w:type="fixed"/>
        <w:tblCellMar>
          <w:left w:type="dxa" w:w="0"/>
          <w:right w:type="dxa" w:w="0"/>
        </w:tblCellMar>
      </w:tblPr>
      <w:tblGrid>
        <w:gridCol w:w="4762"/>
        <w:gridCol w:w="4252"/>
      </w:tblGrid>
      <w:tr>
        <w:tc>
          <w:tcPr>
            <w:tcW w:type="dxa" w:w="4762"/>
            <w:tcMar>
              <w:left w:type="dxa" w:w="0"/>
              <w:right w:type="dxa" w:w="0"/>
            </w:tcMar>
            <w:vAlign w:val="bottom"/>
          </w:tcPr>
          <w:p w14:paraId="8C090000">
            <w:pPr>
              <w:pStyle w:val="Style_1"/>
              <w:ind w:firstLine="0" w:left="0"/>
              <w:jc w:val="both"/>
            </w:pPr>
            <w:bookmarkStart w:id="125" w:name="Par2429"/>
            <w:bookmarkEnd w:id="125"/>
            <w:r>
              <w:t>Строка 011. Код профессии (должности):</w:t>
            </w:r>
          </w:p>
        </w:tc>
        <w:tc>
          <w:tcPr>
            <w:tcW w:type="dxa" w:w="4252"/>
            <w:tcBorders>
              <w:bottom w:color="000000" w:sz="4" w:val="single"/>
            </w:tcBorders>
            <w:tcMar>
              <w:left w:type="dxa" w:w="0"/>
              <w:right w:type="dxa" w:w="0"/>
            </w:tcMar>
          </w:tcPr>
          <w:p w14:paraId="8D090000">
            <w:pPr>
              <w:pStyle w:val="Style_1"/>
              <w:ind w:firstLine="0" w:left="0"/>
              <w:jc w:val="left"/>
            </w:pPr>
          </w:p>
        </w:tc>
      </w:tr>
      <w:tr>
        <w:tc>
          <w:tcPr>
            <w:tcW w:type="dxa" w:w="9014"/>
            <w:gridSpan w:val="2"/>
            <w:tcMar>
              <w:left w:type="dxa" w:w="0"/>
              <w:right w:type="dxa" w:w="0"/>
            </w:tcMar>
          </w:tcPr>
          <w:p w14:paraId="8E090000">
            <w:pPr>
              <w:pStyle w:val="Style_1"/>
              <w:ind w:firstLine="0" w:left="0"/>
              <w:jc w:val="both"/>
            </w:pPr>
            <w:bookmarkStart w:id="126" w:name="Par2431"/>
            <w:bookmarkEnd w:id="126"/>
            <w:r>
              <w:t>Строка 020. Численность работающих:</w:t>
            </w:r>
          </w:p>
        </w:tc>
      </w:tr>
    </w:tbl>
    <w:p w14:paraId="8F090000">
      <w:pPr>
        <w:pStyle w:val="Style_1"/>
        <w:ind w:firstLine="0" w:left="0"/>
        <w:jc w:val="both"/>
      </w:pPr>
    </w:p>
    <w:tbl>
      <w:tblPr>
        <w:tblStyle w:val="Style_2"/>
        <w:tblLayout w:type="fixed"/>
        <w:tblCellMar>
          <w:left w:type="dxa" w:w="0"/>
          <w:right w:type="dxa" w:w="0"/>
        </w:tblCellMar>
      </w:tblPr>
      <w:tblGrid>
        <w:gridCol w:w="5896"/>
        <w:gridCol w:w="2041"/>
      </w:tblGrid>
      <w:tr>
        <w:tc>
          <w:tcPr>
            <w:tcW w:type="dxa" w:w="5896"/>
            <w:tcBorders>
              <w:top w:color="000000" w:sz="4" w:val="single"/>
              <w:left w:color="000000" w:sz="4" w:val="single"/>
              <w:bottom w:color="000000" w:sz="4" w:val="single"/>
              <w:right w:color="000000" w:sz="4" w:val="single"/>
            </w:tcBorders>
            <w:tcMar>
              <w:left w:type="dxa" w:w="0"/>
              <w:right w:type="dxa" w:w="0"/>
            </w:tcMar>
          </w:tcPr>
          <w:p w14:paraId="90090000">
            <w:pPr>
              <w:pStyle w:val="Style_1"/>
              <w:ind w:firstLine="0" w:left="0"/>
              <w:jc w:val="left"/>
            </w:pPr>
            <w:r>
              <w:t>на рабочем месте</w:t>
            </w:r>
          </w:p>
        </w:tc>
        <w:tc>
          <w:tcPr>
            <w:tcW w:type="dxa" w:w="2041"/>
            <w:tcBorders>
              <w:top w:color="000000" w:sz="4" w:val="single"/>
              <w:left w:color="000000" w:sz="4" w:val="single"/>
              <w:bottom w:color="000000" w:sz="4" w:val="single"/>
              <w:right w:color="000000" w:sz="4" w:val="single"/>
            </w:tcBorders>
            <w:tcMar>
              <w:left w:type="dxa" w:w="0"/>
              <w:right w:type="dxa" w:w="0"/>
            </w:tcMar>
          </w:tcPr>
          <w:p w14:paraId="91090000">
            <w:pPr>
              <w:pStyle w:val="Style_1"/>
              <w:ind w:firstLine="0" w:left="0"/>
              <w:jc w:val="left"/>
            </w:pPr>
          </w:p>
        </w:tc>
      </w:tr>
      <w:tr>
        <w:tc>
          <w:tcPr>
            <w:tcW w:type="dxa" w:w="5896"/>
            <w:tcBorders>
              <w:top w:color="000000" w:sz="4" w:val="single"/>
              <w:left w:color="000000" w:sz="4" w:val="single"/>
              <w:bottom w:color="000000" w:sz="4" w:val="single"/>
              <w:right w:color="000000" w:sz="4" w:val="single"/>
            </w:tcBorders>
            <w:tcMar>
              <w:left w:type="dxa" w:w="0"/>
              <w:right w:type="dxa" w:w="0"/>
            </w:tcMar>
          </w:tcPr>
          <w:p w14:paraId="92090000">
            <w:pPr>
              <w:pStyle w:val="Style_1"/>
              <w:ind w:firstLine="0" w:left="0"/>
              <w:jc w:val="left"/>
            </w:pPr>
            <w:r>
              <w:t>на всех аналогичных рабочих местах</w:t>
            </w:r>
          </w:p>
        </w:tc>
        <w:tc>
          <w:tcPr>
            <w:tcW w:type="dxa" w:w="2041"/>
            <w:tcBorders>
              <w:top w:color="000000" w:sz="4" w:val="single"/>
              <w:left w:color="000000" w:sz="4" w:val="single"/>
              <w:bottom w:color="000000" w:sz="4" w:val="single"/>
              <w:right w:color="000000" w:sz="4" w:val="single"/>
            </w:tcBorders>
            <w:tcMar>
              <w:left w:type="dxa" w:w="0"/>
              <w:right w:type="dxa" w:w="0"/>
            </w:tcMar>
          </w:tcPr>
          <w:p w14:paraId="93090000">
            <w:pPr>
              <w:pStyle w:val="Style_1"/>
              <w:ind w:firstLine="0" w:left="0"/>
              <w:jc w:val="left"/>
            </w:pPr>
          </w:p>
        </w:tc>
      </w:tr>
      <w:tr>
        <w:tc>
          <w:tcPr>
            <w:tcW w:type="dxa" w:w="7937"/>
            <w:gridSpan w:val="2"/>
            <w:tcBorders>
              <w:top w:color="000000" w:sz="4" w:val="single"/>
              <w:left w:color="000000" w:sz="4" w:val="single"/>
              <w:bottom w:color="000000" w:sz="4" w:val="single"/>
              <w:right w:color="000000" w:sz="4" w:val="single"/>
            </w:tcBorders>
            <w:tcMar>
              <w:left w:type="dxa" w:w="0"/>
              <w:right w:type="dxa" w:w="0"/>
            </w:tcMar>
          </w:tcPr>
          <w:p w14:paraId="94090000">
            <w:pPr>
              <w:pStyle w:val="Style_1"/>
              <w:ind w:firstLine="0" w:left="0"/>
              <w:jc w:val="left"/>
            </w:pPr>
            <w:r>
              <w:t>из них:</w:t>
            </w:r>
          </w:p>
        </w:tc>
      </w:tr>
      <w:tr>
        <w:tc>
          <w:tcPr>
            <w:tcW w:type="dxa" w:w="5896"/>
            <w:tcBorders>
              <w:top w:color="000000" w:sz="4" w:val="single"/>
              <w:left w:color="000000" w:sz="4" w:val="single"/>
              <w:bottom w:color="000000" w:sz="4" w:val="single"/>
              <w:right w:color="000000" w:sz="4" w:val="single"/>
            </w:tcBorders>
            <w:tcMar>
              <w:left w:type="dxa" w:w="0"/>
              <w:right w:type="dxa" w:w="0"/>
            </w:tcMar>
          </w:tcPr>
          <w:p w14:paraId="95090000">
            <w:pPr>
              <w:pStyle w:val="Style_1"/>
              <w:ind w:firstLine="0" w:left="0"/>
              <w:jc w:val="left"/>
            </w:pPr>
            <w:r>
              <w:t>женщин</w:t>
            </w:r>
          </w:p>
        </w:tc>
        <w:tc>
          <w:tcPr>
            <w:tcW w:type="dxa" w:w="2041"/>
            <w:tcBorders>
              <w:top w:color="000000" w:sz="4" w:val="single"/>
              <w:left w:color="000000" w:sz="4" w:val="single"/>
              <w:bottom w:color="000000" w:sz="4" w:val="single"/>
              <w:right w:color="000000" w:sz="4" w:val="single"/>
            </w:tcBorders>
            <w:tcMar>
              <w:left w:type="dxa" w:w="0"/>
              <w:right w:type="dxa" w:w="0"/>
            </w:tcMar>
          </w:tcPr>
          <w:p w14:paraId="96090000">
            <w:pPr>
              <w:pStyle w:val="Style_1"/>
              <w:ind w:firstLine="0" w:left="0"/>
              <w:jc w:val="left"/>
            </w:pPr>
          </w:p>
        </w:tc>
      </w:tr>
      <w:tr>
        <w:tc>
          <w:tcPr>
            <w:tcW w:type="dxa" w:w="5896"/>
            <w:tcBorders>
              <w:top w:color="000000" w:sz="4" w:val="single"/>
              <w:left w:color="000000" w:sz="4" w:val="single"/>
              <w:bottom w:color="000000" w:sz="4" w:val="single"/>
              <w:right w:color="000000" w:sz="4" w:val="single"/>
            </w:tcBorders>
            <w:tcMar>
              <w:left w:type="dxa" w:w="0"/>
              <w:right w:type="dxa" w:w="0"/>
            </w:tcMar>
          </w:tcPr>
          <w:p w14:paraId="97090000">
            <w:pPr>
              <w:pStyle w:val="Style_1"/>
              <w:ind w:firstLine="0" w:left="0"/>
              <w:jc w:val="left"/>
            </w:pPr>
            <w:r>
              <w:t>лиц в возрасте до 18 лет</w:t>
            </w:r>
          </w:p>
        </w:tc>
        <w:tc>
          <w:tcPr>
            <w:tcW w:type="dxa" w:w="2041"/>
            <w:tcBorders>
              <w:top w:color="000000" w:sz="4" w:val="single"/>
              <w:left w:color="000000" w:sz="4" w:val="single"/>
              <w:bottom w:color="000000" w:sz="4" w:val="single"/>
              <w:right w:color="000000" w:sz="4" w:val="single"/>
            </w:tcBorders>
            <w:tcMar>
              <w:left w:type="dxa" w:w="0"/>
              <w:right w:type="dxa" w:w="0"/>
            </w:tcMar>
          </w:tcPr>
          <w:p w14:paraId="98090000">
            <w:pPr>
              <w:pStyle w:val="Style_1"/>
              <w:ind w:firstLine="0" w:left="0"/>
              <w:jc w:val="left"/>
            </w:pPr>
          </w:p>
        </w:tc>
      </w:tr>
      <w:tr>
        <w:tc>
          <w:tcPr>
            <w:tcW w:type="dxa" w:w="5896"/>
            <w:tcBorders>
              <w:top w:color="000000" w:sz="4" w:val="single"/>
              <w:left w:color="000000" w:sz="4" w:val="single"/>
              <w:bottom w:color="000000" w:sz="4" w:val="single"/>
              <w:right w:color="000000" w:sz="4" w:val="single"/>
            </w:tcBorders>
            <w:tcMar>
              <w:left w:type="dxa" w:w="0"/>
              <w:right w:type="dxa" w:w="0"/>
            </w:tcMar>
          </w:tcPr>
          <w:p w14:paraId="99090000">
            <w:pPr>
              <w:pStyle w:val="Style_1"/>
              <w:ind w:firstLine="0" w:left="0"/>
              <w:jc w:val="left"/>
            </w:pPr>
            <w:r>
              <w:t>инвалидов, допущенных к выполнению работ на данном рабочем месте</w:t>
            </w:r>
          </w:p>
        </w:tc>
        <w:tc>
          <w:tcPr>
            <w:tcW w:type="dxa" w:w="2041"/>
            <w:tcBorders>
              <w:top w:color="000000" w:sz="4" w:val="single"/>
              <w:left w:color="000000" w:sz="4" w:val="single"/>
              <w:bottom w:color="000000" w:sz="4" w:val="single"/>
              <w:right w:color="000000" w:sz="4" w:val="single"/>
            </w:tcBorders>
            <w:tcMar>
              <w:left w:type="dxa" w:w="0"/>
              <w:right w:type="dxa" w:w="0"/>
            </w:tcMar>
          </w:tcPr>
          <w:p w14:paraId="9A090000">
            <w:pPr>
              <w:pStyle w:val="Style_1"/>
              <w:ind w:firstLine="0" w:left="0"/>
              <w:jc w:val="left"/>
            </w:pPr>
          </w:p>
        </w:tc>
      </w:tr>
    </w:tbl>
    <w:p w14:paraId="9B090000">
      <w:pPr>
        <w:pStyle w:val="Style_1"/>
        <w:ind w:firstLine="0" w:left="0"/>
        <w:jc w:val="both"/>
      </w:pPr>
    </w:p>
    <w:tbl>
      <w:tblPr>
        <w:tblStyle w:val="Style_2"/>
        <w:tblLayout w:type="fixed"/>
        <w:tblCellMar>
          <w:left w:type="dxa" w:w="0"/>
          <w:right w:type="dxa" w:w="0"/>
        </w:tblCellMar>
      </w:tblPr>
      <w:tblGrid>
        <w:gridCol w:w="9068"/>
      </w:tblGrid>
      <w:tr>
        <w:tc>
          <w:tcPr>
            <w:tcW w:type="dxa" w:w="9068"/>
            <w:tcMar>
              <w:left w:type="dxa" w:w="0"/>
              <w:right w:type="dxa" w:w="0"/>
            </w:tcMar>
          </w:tcPr>
          <w:p w14:paraId="9C090000">
            <w:pPr>
              <w:pStyle w:val="Style_1"/>
              <w:ind w:firstLine="0" w:left="0"/>
              <w:jc w:val="left"/>
            </w:pPr>
            <w:bookmarkStart w:id="127" w:name="Par2445"/>
            <w:bookmarkEnd w:id="127"/>
            <w:r>
              <w:t>Строка 021. СНИЛС работников:</w:t>
            </w:r>
          </w:p>
        </w:tc>
      </w:tr>
    </w:tbl>
    <w:p w14:paraId="9D090000">
      <w:pPr>
        <w:pStyle w:val="Style_1"/>
        <w:ind w:firstLine="0" w:left="0"/>
        <w:jc w:val="left"/>
      </w:pPr>
    </w:p>
    <w:tbl>
      <w:tblPr>
        <w:tblStyle w:val="Style_2"/>
        <w:tblLayout w:type="fixed"/>
        <w:tblCellMar>
          <w:left w:type="dxa" w:w="0"/>
          <w:right w:type="dxa" w:w="0"/>
        </w:tblCellMar>
      </w:tblPr>
      <w:tblGrid>
        <w:gridCol w:w="7937"/>
      </w:tblGrid>
      <w:tr>
        <w:tc>
          <w:tcPr>
            <w:tcW w:type="dxa" w:w="7937"/>
            <w:tcBorders>
              <w:top w:color="000000" w:sz="4" w:val="single"/>
              <w:left w:color="000000" w:sz="4" w:val="single"/>
              <w:bottom w:color="000000" w:sz="4" w:val="single"/>
              <w:right w:color="000000" w:sz="4" w:val="single"/>
            </w:tcBorders>
            <w:tcMar>
              <w:left w:type="dxa" w:w="0"/>
              <w:right w:type="dxa" w:w="0"/>
            </w:tcMar>
          </w:tcPr>
          <w:p w14:paraId="9E090000">
            <w:pPr>
              <w:pStyle w:val="Style_1"/>
              <w:ind w:firstLine="0" w:left="0"/>
              <w:jc w:val="both"/>
            </w:pPr>
          </w:p>
        </w:tc>
      </w:tr>
      <w:tr>
        <w:tc>
          <w:tcPr>
            <w:tcW w:type="dxa" w:w="7937"/>
            <w:tcBorders>
              <w:top w:color="000000" w:sz="4" w:val="single"/>
              <w:left w:color="000000" w:sz="4" w:val="single"/>
              <w:bottom w:color="000000" w:sz="4" w:val="single"/>
              <w:right w:color="000000" w:sz="4" w:val="single"/>
            </w:tcBorders>
            <w:tcMar>
              <w:left w:type="dxa" w:w="0"/>
              <w:right w:type="dxa" w:w="0"/>
            </w:tcMar>
          </w:tcPr>
          <w:p w14:paraId="9F090000">
            <w:pPr>
              <w:pStyle w:val="Style_1"/>
              <w:ind w:firstLine="0" w:left="0"/>
              <w:jc w:val="both"/>
            </w:pPr>
          </w:p>
        </w:tc>
      </w:tr>
      <w:tr>
        <w:tc>
          <w:tcPr>
            <w:tcW w:type="dxa" w:w="7937"/>
            <w:tcBorders>
              <w:top w:color="000000" w:sz="4" w:val="single"/>
              <w:left w:color="000000" w:sz="4" w:val="single"/>
              <w:bottom w:color="000000" w:sz="4" w:val="single"/>
              <w:right w:color="000000" w:sz="4" w:val="single"/>
            </w:tcBorders>
            <w:tcMar>
              <w:left w:type="dxa" w:w="0"/>
              <w:right w:type="dxa" w:w="0"/>
            </w:tcMar>
          </w:tcPr>
          <w:p w14:paraId="A0090000">
            <w:pPr>
              <w:pStyle w:val="Style_1"/>
              <w:ind w:firstLine="0" w:left="0"/>
              <w:jc w:val="both"/>
            </w:pPr>
          </w:p>
        </w:tc>
      </w:tr>
      <w:tr>
        <w:tc>
          <w:tcPr>
            <w:tcW w:type="dxa" w:w="7937"/>
            <w:tcBorders>
              <w:top w:color="000000" w:sz="4" w:val="single"/>
              <w:left w:color="000000" w:sz="4" w:val="single"/>
              <w:bottom w:color="000000" w:sz="4" w:val="single"/>
              <w:right w:color="000000" w:sz="4" w:val="single"/>
            </w:tcBorders>
            <w:tcMar>
              <w:left w:type="dxa" w:w="0"/>
              <w:right w:type="dxa" w:w="0"/>
            </w:tcMar>
          </w:tcPr>
          <w:p w14:paraId="A1090000">
            <w:pPr>
              <w:pStyle w:val="Style_1"/>
              <w:ind w:firstLine="0" w:left="0"/>
              <w:jc w:val="both"/>
            </w:pPr>
          </w:p>
        </w:tc>
      </w:tr>
    </w:tbl>
    <w:p w14:paraId="A2090000">
      <w:pPr>
        <w:pStyle w:val="Style_1"/>
        <w:ind w:firstLine="0" w:left="0"/>
        <w:jc w:val="left"/>
      </w:pPr>
    </w:p>
    <w:tbl>
      <w:tblPr>
        <w:tblStyle w:val="Style_2"/>
        <w:tblLayout w:type="fixed"/>
        <w:tblCellMar>
          <w:left w:type="dxa" w:w="0"/>
          <w:right w:type="dxa" w:w="0"/>
        </w:tblCellMar>
      </w:tblPr>
      <w:tblGrid>
        <w:gridCol w:w="4022"/>
        <w:gridCol w:w="5046"/>
      </w:tblGrid>
      <w:tr>
        <w:tc>
          <w:tcPr>
            <w:tcW w:type="dxa" w:w="9068"/>
            <w:gridSpan w:val="2"/>
            <w:tcMar>
              <w:left w:type="dxa" w:w="0"/>
              <w:right w:type="dxa" w:w="0"/>
            </w:tcMar>
          </w:tcPr>
          <w:p w14:paraId="A3090000">
            <w:pPr>
              <w:pStyle w:val="Style_1"/>
              <w:ind w:firstLine="0" w:left="0"/>
              <w:jc w:val="both"/>
            </w:pPr>
            <w:bookmarkStart w:id="128" w:name="Par2452"/>
            <w:bookmarkEnd w:id="128"/>
            <w:r>
              <w:t>Строка 022. Используемое производственное оборудование:</w:t>
            </w:r>
          </w:p>
        </w:tc>
      </w:tr>
      <w:tr>
        <w:tc>
          <w:tcPr>
            <w:tcW w:type="dxa" w:w="9068"/>
            <w:gridSpan w:val="2"/>
            <w:tcBorders>
              <w:bottom w:color="000000" w:sz="4" w:val="single"/>
            </w:tcBorders>
            <w:tcMar>
              <w:left w:type="dxa" w:w="0"/>
              <w:right w:type="dxa" w:w="0"/>
            </w:tcMar>
          </w:tcPr>
          <w:p w14:paraId="A4090000">
            <w:pPr>
              <w:pStyle w:val="Style_1"/>
              <w:ind w:firstLine="0" w:left="0"/>
              <w:jc w:val="left"/>
            </w:pPr>
          </w:p>
        </w:tc>
      </w:tr>
      <w:tr>
        <w:tc>
          <w:tcPr>
            <w:tcW w:type="dxa" w:w="9068"/>
            <w:gridSpan w:val="2"/>
            <w:tcBorders>
              <w:top w:color="000000" w:sz="4" w:val="single"/>
              <w:bottom w:color="000000" w:sz="4" w:val="single"/>
            </w:tcBorders>
            <w:tcMar>
              <w:left w:type="dxa" w:w="0"/>
              <w:right w:type="dxa" w:w="0"/>
            </w:tcMar>
          </w:tcPr>
          <w:p w14:paraId="A5090000">
            <w:pPr>
              <w:pStyle w:val="Style_1"/>
              <w:ind w:firstLine="0" w:left="0"/>
              <w:jc w:val="left"/>
            </w:pPr>
          </w:p>
        </w:tc>
      </w:tr>
      <w:tr>
        <w:tc>
          <w:tcPr>
            <w:tcW w:type="dxa" w:w="4022"/>
            <w:tcBorders>
              <w:top w:color="000000" w:sz="4" w:val="single"/>
            </w:tcBorders>
            <w:tcMar>
              <w:left w:type="dxa" w:w="0"/>
              <w:right w:type="dxa" w:w="0"/>
            </w:tcMar>
            <w:vAlign w:val="bottom"/>
          </w:tcPr>
          <w:p w14:paraId="A6090000">
            <w:pPr>
              <w:pStyle w:val="Style_1"/>
              <w:ind w:firstLine="0" w:left="0"/>
              <w:jc w:val="both"/>
            </w:pPr>
            <w:r>
              <w:t>Используемые материалы и сырье:</w:t>
            </w:r>
          </w:p>
        </w:tc>
        <w:tc>
          <w:tcPr>
            <w:tcW w:type="dxa" w:w="5046"/>
            <w:tcBorders>
              <w:top w:color="000000" w:sz="4" w:val="single"/>
              <w:bottom w:color="000000" w:sz="4" w:val="single"/>
            </w:tcBorders>
            <w:tcMar>
              <w:left w:type="dxa" w:w="0"/>
              <w:right w:type="dxa" w:w="0"/>
            </w:tcMar>
          </w:tcPr>
          <w:p w14:paraId="A7090000">
            <w:pPr>
              <w:pStyle w:val="Style_1"/>
              <w:ind w:firstLine="0" w:left="0"/>
              <w:jc w:val="left"/>
            </w:pPr>
          </w:p>
        </w:tc>
      </w:tr>
      <w:tr>
        <w:tc>
          <w:tcPr>
            <w:tcW w:type="dxa" w:w="9068"/>
            <w:gridSpan w:val="2"/>
            <w:tcBorders>
              <w:bottom w:color="000000" w:sz="4" w:val="single"/>
            </w:tcBorders>
            <w:tcMar>
              <w:left w:type="dxa" w:w="0"/>
              <w:right w:type="dxa" w:w="0"/>
            </w:tcMar>
          </w:tcPr>
          <w:p w14:paraId="A8090000">
            <w:pPr>
              <w:pStyle w:val="Style_1"/>
              <w:ind w:firstLine="0" w:left="0"/>
              <w:jc w:val="left"/>
            </w:pPr>
          </w:p>
        </w:tc>
      </w:tr>
      <w:tr>
        <w:tc>
          <w:tcPr>
            <w:tcW w:type="dxa" w:w="9068"/>
            <w:gridSpan w:val="2"/>
            <w:tcBorders>
              <w:top w:color="000000" w:sz="4" w:val="single"/>
            </w:tcBorders>
            <w:tcMar>
              <w:left w:type="dxa" w:w="0"/>
              <w:right w:type="dxa" w:w="0"/>
            </w:tcMar>
          </w:tcPr>
          <w:p w14:paraId="A9090000">
            <w:pPr>
              <w:pStyle w:val="Style_1"/>
              <w:ind w:firstLine="0" w:left="0"/>
              <w:jc w:val="both"/>
            </w:pPr>
            <w:bookmarkStart w:id="129" w:name="Par2458"/>
            <w:bookmarkEnd w:id="129"/>
            <w:r>
              <w:t>Строка 030. Оценка условий труда по вредным (опасным) факторам:</w:t>
            </w:r>
          </w:p>
        </w:tc>
      </w:tr>
    </w:tbl>
    <w:p w14:paraId="AA090000">
      <w:pPr>
        <w:pStyle w:val="Style_1"/>
        <w:ind w:firstLine="0" w:left="0"/>
        <w:jc w:val="both"/>
      </w:pPr>
    </w:p>
    <w:tbl>
      <w:tblPr>
        <w:tblStyle w:val="Style_2"/>
        <w:tblLayout w:type="fixed"/>
        <w:tblCellMar>
          <w:left w:type="dxa" w:w="0"/>
          <w:right w:type="dxa" w:w="0"/>
        </w:tblCellMar>
      </w:tblPr>
      <w:tblGrid>
        <w:gridCol w:w="4309"/>
        <w:gridCol w:w="1272"/>
        <w:gridCol w:w="1474"/>
        <w:gridCol w:w="1984"/>
      </w:tblGrid>
      <w:tr>
        <w:tc>
          <w:tcPr>
            <w:tcW w:type="dxa" w:w="4309"/>
            <w:tcBorders>
              <w:top w:color="000000" w:sz="4" w:val="single"/>
              <w:left w:color="000000" w:sz="4" w:val="single"/>
              <w:bottom w:color="000000" w:sz="4" w:val="single"/>
              <w:right w:color="000000" w:sz="4" w:val="single"/>
            </w:tcBorders>
            <w:tcMar>
              <w:left w:type="dxa" w:w="0"/>
              <w:right w:type="dxa" w:w="0"/>
            </w:tcMar>
          </w:tcPr>
          <w:p w14:paraId="AB090000">
            <w:pPr>
              <w:pStyle w:val="Style_1"/>
              <w:ind w:firstLine="0" w:left="0"/>
              <w:jc w:val="center"/>
            </w:pPr>
            <w:r>
              <w:t>Наименование факторов производственной среды и трудового процесса</w:t>
            </w:r>
          </w:p>
        </w:tc>
        <w:tc>
          <w:tcPr>
            <w:tcW w:type="dxa" w:w="1272"/>
            <w:tcBorders>
              <w:top w:color="000000" w:sz="4" w:val="single"/>
              <w:left w:color="000000" w:sz="4" w:val="single"/>
              <w:bottom w:color="000000" w:sz="4" w:val="single"/>
              <w:right w:color="000000" w:sz="4" w:val="single"/>
            </w:tcBorders>
            <w:tcMar>
              <w:left w:type="dxa" w:w="0"/>
              <w:right w:type="dxa" w:w="0"/>
            </w:tcMar>
          </w:tcPr>
          <w:p w14:paraId="AC090000">
            <w:pPr>
              <w:pStyle w:val="Style_1"/>
              <w:ind w:firstLine="0" w:left="0"/>
              <w:jc w:val="center"/>
            </w:pPr>
            <w:bookmarkStart w:id="130" w:name="Par2461"/>
            <w:bookmarkEnd w:id="130"/>
            <w:r>
              <w:t>Класс (подкласс) условий труда</w:t>
            </w:r>
          </w:p>
        </w:tc>
        <w:tc>
          <w:tcPr>
            <w:tcW w:type="dxa" w:w="1474"/>
            <w:tcBorders>
              <w:top w:color="000000" w:sz="4" w:val="single"/>
              <w:left w:color="000000" w:sz="4" w:val="single"/>
              <w:bottom w:color="000000" w:sz="4" w:val="single"/>
              <w:right w:color="000000" w:sz="4" w:val="single"/>
            </w:tcBorders>
            <w:tcMar>
              <w:left w:type="dxa" w:w="0"/>
              <w:right w:type="dxa" w:w="0"/>
            </w:tcMar>
          </w:tcPr>
          <w:p w14:paraId="AD090000">
            <w:pPr>
              <w:pStyle w:val="Style_1"/>
              <w:ind w:firstLine="0" w:left="0"/>
              <w:jc w:val="center"/>
            </w:pPr>
            <w:bookmarkStart w:id="131" w:name="Par2462"/>
            <w:bookmarkEnd w:id="131"/>
            <w:r>
              <w:t xml:space="preserve">Эффективность СИЗ </w:t>
            </w:r>
            <w:r>
              <w:rPr>
                <w:color w:val="0000FF"/>
              </w:rPr>
              <w:fldChar w:fldCharType="begin"/>
            </w:r>
            <w:r>
              <w:rPr>
                <w:color w:val="0000FF"/>
              </w:rPr>
              <w:instrText>HYPERLINK \l "Par2526"</w:instrText>
            </w:r>
            <w:r>
              <w:rPr>
                <w:color w:val="0000FF"/>
              </w:rPr>
              <w:fldChar w:fldCharType="separate"/>
            </w:r>
            <w:r>
              <w:rPr>
                <w:color w:val="0000FF"/>
              </w:rPr>
              <w:t>&lt;*&gt;</w:t>
            </w:r>
            <w:r>
              <w:rPr>
                <w:color w:val="0000FF"/>
              </w:rPr>
              <w:fldChar w:fldCharType="end"/>
            </w:r>
            <w:r>
              <w:t>, +/-/не оценивалась</w:t>
            </w:r>
          </w:p>
        </w:tc>
        <w:tc>
          <w:tcPr>
            <w:tcW w:type="dxa" w:w="1984"/>
            <w:tcBorders>
              <w:top w:color="000000" w:sz="4" w:val="single"/>
              <w:left w:color="000000" w:sz="4" w:val="single"/>
              <w:bottom w:color="000000" w:sz="4" w:val="single"/>
              <w:right w:color="000000" w:sz="4" w:val="single"/>
            </w:tcBorders>
            <w:tcMar>
              <w:left w:type="dxa" w:w="0"/>
              <w:right w:type="dxa" w:w="0"/>
            </w:tcMar>
          </w:tcPr>
          <w:p w14:paraId="AE090000">
            <w:pPr>
              <w:pStyle w:val="Style_1"/>
              <w:ind w:firstLine="0" w:left="0"/>
              <w:jc w:val="center"/>
            </w:pPr>
            <w:bookmarkStart w:id="132" w:name="Par2463"/>
            <w:bookmarkEnd w:id="132"/>
            <w:r>
              <w:t>Класс (подкласс) условий труда при эффективном использовании СИЗ</w:t>
            </w:r>
          </w:p>
        </w:tc>
      </w:tr>
      <w:tr>
        <w:tc>
          <w:tcPr>
            <w:tcW w:type="dxa" w:w="4309"/>
            <w:tcBorders>
              <w:top w:color="000000" w:sz="4" w:val="single"/>
              <w:left w:color="000000" w:sz="4" w:val="single"/>
              <w:bottom w:color="000000" w:sz="4" w:val="single"/>
              <w:right w:color="000000" w:sz="4" w:val="single"/>
            </w:tcBorders>
            <w:tcMar>
              <w:left w:type="dxa" w:w="0"/>
              <w:right w:type="dxa" w:w="0"/>
            </w:tcMar>
          </w:tcPr>
          <w:p w14:paraId="AF090000">
            <w:pPr>
              <w:pStyle w:val="Style_1"/>
              <w:ind w:firstLine="0" w:left="0"/>
              <w:jc w:val="left"/>
            </w:pPr>
            <w:r>
              <w:t>Химический</w:t>
            </w:r>
          </w:p>
        </w:tc>
        <w:tc>
          <w:tcPr>
            <w:tcW w:type="dxa" w:w="1272"/>
            <w:tcBorders>
              <w:top w:color="000000" w:sz="4" w:val="single"/>
              <w:left w:color="000000" w:sz="4" w:val="single"/>
              <w:bottom w:color="000000" w:sz="4" w:val="single"/>
              <w:right w:color="000000" w:sz="4" w:val="single"/>
            </w:tcBorders>
            <w:tcMar>
              <w:left w:type="dxa" w:w="0"/>
              <w:right w:type="dxa" w:w="0"/>
            </w:tcMar>
          </w:tcPr>
          <w:p w14:paraId="B0090000">
            <w:pPr>
              <w:pStyle w:val="Style_1"/>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B1090000">
            <w:pPr>
              <w:pStyle w:val="Style_1"/>
              <w:ind w:firstLine="0" w:left="0"/>
              <w:jc w:val="left"/>
            </w:pPr>
          </w:p>
        </w:tc>
        <w:tc>
          <w:tcPr>
            <w:tcW w:type="dxa" w:w="1984"/>
            <w:tcBorders>
              <w:top w:color="000000" w:sz="4" w:val="single"/>
              <w:left w:color="000000" w:sz="4" w:val="single"/>
              <w:bottom w:color="000000" w:sz="4" w:val="single"/>
              <w:right w:color="000000" w:sz="4" w:val="single"/>
            </w:tcBorders>
            <w:tcMar>
              <w:left w:type="dxa" w:w="0"/>
              <w:right w:type="dxa" w:w="0"/>
            </w:tcMar>
          </w:tcPr>
          <w:p w14:paraId="B2090000">
            <w:pPr>
              <w:pStyle w:val="Style_1"/>
              <w:ind w:firstLine="0" w:left="0"/>
              <w:jc w:val="left"/>
            </w:pPr>
          </w:p>
        </w:tc>
      </w:tr>
      <w:tr>
        <w:tc>
          <w:tcPr>
            <w:tcW w:type="dxa" w:w="4309"/>
            <w:tcBorders>
              <w:top w:color="000000" w:sz="4" w:val="single"/>
              <w:left w:color="000000" w:sz="4" w:val="single"/>
              <w:bottom w:color="000000" w:sz="4" w:val="single"/>
              <w:right w:color="000000" w:sz="4" w:val="single"/>
            </w:tcBorders>
            <w:tcMar>
              <w:left w:type="dxa" w:w="0"/>
              <w:right w:type="dxa" w:w="0"/>
            </w:tcMar>
          </w:tcPr>
          <w:p w14:paraId="B3090000">
            <w:pPr>
              <w:pStyle w:val="Style_1"/>
              <w:ind w:firstLine="0" w:left="0"/>
              <w:jc w:val="left"/>
            </w:pPr>
            <w:r>
              <w:t>Биологический</w:t>
            </w:r>
          </w:p>
        </w:tc>
        <w:tc>
          <w:tcPr>
            <w:tcW w:type="dxa" w:w="1272"/>
            <w:tcBorders>
              <w:top w:color="000000" w:sz="4" w:val="single"/>
              <w:left w:color="000000" w:sz="4" w:val="single"/>
              <w:bottom w:color="000000" w:sz="4" w:val="single"/>
              <w:right w:color="000000" w:sz="4" w:val="single"/>
            </w:tcBorders>
            <w:tcMar>
              <w:left w:type="dxa" w:w="0"/>
              <w:right w:type="dxa" w:w="0"/>
            </w:tcMar>
          </w:tcPr>
          <w:p w14:paraId="B4090000">
            <w:pPr>
              <w:pStyle w:val="Style_1"/>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B5090000">
            <w:pPr>
              <w:pStyle w:val="Style_1"/>
              <w:ind w:firstLine="0" w:left="0"/>
              <w:jc w:val="left"/>
            </w:pPr>
          </w:p>
        </w:tc>
        <w:tc>
          <w:tcPr>
            <w:tcW w:type="dxa" w:w="1984"/>
            <w:tcBorders>
              <w:top w:color="000000" w:sz="4" w:val="single"/>
              <w:left w:color="000000" w:sz="4" w:val="single"/>
              <w:bottom w:color="000000" w:sz="4" w:val="single"/>
              <w:right w:color="000000" w:sz="4" w:val="single"/>
            </w:tcBorders>
            <w:tcMar>
              <w:left w:type="dxa" w:w="0"/>
              <w:right w:type="dxa" w:w="0"/>
            </w:tcMar>
          </w:tcPr>
          <w:p w14:paraId="B6090000">
            <w:pPr>
              <w:pStyle w:val="Style_1"/>
              <w:ind w:firstLine="0" w:left="0"/>
              <w:jc w:val="left"/>
            </w:pPr>
          </w:p>
        </w:tc>
      </w:tr>
      <w:tr>
        <w:tc>
          <w:tcPr>
            <w:tcW w:type="dxa" w:w="4309"/>
            <w:tcBorders>
              <w:top w:color="000000" w:sz="4" w:val="single"/>
              <w:left w:color="000000" w:sz="4" w:val="single"/>
              <w:bottom w:color="000000" w:sz="4" w:val="single"/>
              <w:right w:color="000000" w:sz="4" w:val="single"/>
            </w:tcBorders>
            <w:tcMar>
              <w:left w:type="dxa" w:w="0"/>
              <w:right w:type="dxa" w:w="0"/>
            </w:tcMar>
          </w:tcPr>
          <w:p w14:paraId="B7090000">
            <w:pPr>
              <w:pStyle w:val="Style_1"/>
              <w:ind w:firstLine="0" w:left="0"/>
              <w:jc w:val="left"/>
            </w:pPr>
            <w:r>
              <w:t>Аэрозоли преимущественно фиброгенного действия</w:t>
            </w:r>
          </w:p>
        </w:tc>
        <w:tc>
          <w:tcPr>
            <w:tcW w:type="dxa" w:w="1272"/>
            <w:tcBorders>
              <w:top w:color="000000" w:sz="4" w:val="single"/>
              <w:left w:color="000000" w:sz="4" w:val="single"/>
              <w:bottom w:color="000000" w:sz="4" w:val="single"/>
              <w:right w:color="000000" w:sz="4" w:val="single"/>
            </w:tcBorders>
            <w:tcMar>
              <w:left w:type="dxa" w:w="0"/>
              <w:right w:type="dxa" w:w="0"/>
            </w:tcMar>
          </w:tcPr>
          <w:p w14:paraId="B8090000">
            <w:pPr>
              <w:pStyle w:val="Style_1"/>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B9090000">
            <w:pPr>
              <w:pStyle w:val="Style_1"/>
              <w:ind w:firstLine="0" w:left="0"/>
              <w:jc w:val="left"/>
            </w:pPr>
          </w:p>
        </w:tc>
        <w:tc>
          <w:tcPr>
            <w:tcW w:type="dxa" w:w="1984"/>
            <w:tcBorders>
              <w:top w:color="000000" w:sz="4" w:val="single"/>
              <w:left w:color="000000" w:sz="4" w:val="single"/>
              <w:bottom w:color="000000" w:sz="4" w:val="single"/>
              <w:right w:color="000000" w:sz="4" w:val="single"/>
            </w:tcBorders>
            <w:tcMar>
              <w:left w:type="dxa" w:w="0"/>
              <w:right w:type="dxa" w:w="0"/>
            </w:tcMar>
          </w:tcPr>
          <w:p w14:paraId="BA090000">
            <w:pPr>
              <w:pStyle w:val="Style_1"/>
              <w:ind w:firstLine="0" w:left="0"/>
              <w:jc w:val="left"/>
            </w:pPr>
          </w:p>
        </w:tc>
      </w:tr>
      <w:tr>
        <w:tc>
          <w:tcPr>
            <w:tcW w:type="dxa" w:w="4309"/>
            <w:tcBorders>
              <w:top w:color="000000" w:sz="4" w:val="single"/>
              <w:left w:color="000000" w:sz="4" w:val="single"/>
              <w:bottom w:color="000000" w:sz="4" w:val="single"/>
              <w:right w:color="000000" w:sz="4" w:val="single"/>
            </w:tcBorders>
            <w:tcMar>
              <w:left w:type="dxa" w:w="0"/>
              <w:right w:type="dxa" w:w="0"/>
            </w:tcMar>
          </w:tcPr>
          <w:p w14:paraId="BB090000">
            <w:pPr>
              <w:pStyle w:val="Style_1"/>
              <w:ind w:firstLine="0" w:left="0"/>
              <w:jc w:val="left"/>
            </w:pPr>
            <w:r>
              <w:t>Шум</w:t>
            </w:r>
          </w:p>
        </w:tc>
        <w:tc>
          <w:tcPr>
            <w:tcW w:type="dxa" w:w="1272"/>
            <w:tcBorders>
              <w:top w:color="000000" w:sz="4" w:val="single"/>
              <w:left w:color="000000" w:sz="4" w:val="single"/>
              <w:bottom w:color="000000" w:sz="4" w:val="single"/>
              <w:right w:color="000000" w:sz="4" w:val="single"/>
            </w:tcBorders>
            <w:tcMar>
              <w:left w:type="dxa" w:w="0"/>
              <w:right w:type="dxa" w:w="0"/>
            </w:tcMar>
          </w:tcPr>
          <w:p w14:paraId="BC090000">
            <w:pPr>
              <w:pStyle w:val="Style_1"/>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BD090000">
            <w:pPr>
              <w:pStyle w:val="Style_1"/>
              <w:ind w:firstLine="0" w:left="0"/>
              <w:jc w:val="left"/>
            </w:pPr>
          </w:p>
        </w:tc>
        <w:tc>
          <w:tcPr>
            <w:tcW w:type="dxa" w:w="1984"/>
            <w:tcBorders>
              <w:top w:color="000000" w:sz="4" w:val="single"/>
              <w:left w:color="000000" w:sz="4" w:val="single"/>
              <w:bottom w:color="000000" w:sz="4" w:val="single"/>
              <w:right w:color="000000" w:sz="4" w:val="single"/>
            </w:tcBorders>
            <w:tcMar>
              <w:left w:type="dxa" w:w="0"/>
              <w:right w:type="dxa" w:w="0"/>
            </w:tcMar>
          </w:tcPr>
          <w:p w14:paraId="BE090000">
            <w:pPr>
              <w:pStyle w:val="Style_1"/>
              <w:ind w:firstLine="0" w:left="0"/>
              <w:jc w:val="left"/>
            </w:pPr>
          </w:p>
        </w:tc>
      </w:tr>
      <w:tr>
        <w:tc>
          <w:tcPr>
            <w:tcW w:type="dxa" w:w="4309"/>
            <w:tcBorders>
              <w:top w:color="000000" w:sz="4" w:val="single"/>
              <w:left w:color="000000" w:sz="4" w:val="single"/>
              <w:bottom w:color="000000" w:sz="4" w:val="single"/>
              <w:right w:color="000000" w:sz="4" w:val="single"/>
            </w:tcBorders>
            <w:tcMar>
              <w:left w:type="dxa" w:w="0"/>
              <w:right w:type="dxa" w:w="0"/>
            </w:tcMar>
          </w:tcPr>
          <w:p w14:paraId="BF090000">
            <w:pPr>
              <w:pStyle w:val="Style_1"/>
              <w:ind w:firstLine="0" w:left="0"/>
              <w:jc w:val="left"/>
            </w:pPr>
            <w:r>
              <w:t>Инфразвук</w:t>
            </w:r>
          </w:p>
        </w:tc>
        <w:tc>
          <w:tcPr>
            <w:tcW w:type="dxa" w:w="1272"/>
            <w:tcBorders>
              <w:top w:color="000000" w:sz="4" w:val="single"/>
              <w:left w:color="000000" w:sz="4" w:val="single"/>
              <w:bottom w:color="000000" w:sz="4" w:val="single"/>
              <w:right w:color="000000" w:sz="4" w:val="single"/>
            </w:tcBorders>
            <w:tcMar>
              <w:left w:type="dxa" w:w="0"/>
              <w:right w:type="dxa" w:w="0"/>
            </w:tcMar>
          </w:tcPr>
          <w:p w14:paraId="C0090000">
            <w:pPr>
              <w:pStyle w:val="Style_1"/>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C1090000">
            <w:pPr>
              <w:pStyle w:val="Style_1"/>
              <w:ind w:firstLine="0" w:left="0"/>
              <w:jc w:val="left"/>
            </w:pPr>
          </w:p>
        </w:tc>
        <w:tc>
          <w:tcPr>
            <w:tcW w:type="dxa" w:w="1984"/>
            <w:tcBorders>
              <w:top w:color="000000" w:sz="4" w:val="single"/>
              <w:left w:color="000000" w:sz="4" w:val="single"/>
              <w:bottom w:color="000000" w:sz="4" w:val="single"/>
              <w:right w:color="000000" w:sz="4" w:val="single"/>
            </w:tcBorders>
            <w:tcMar>
              <w:left w:type="dxa" w:w="0"/>
              <w:right w:type="dxa" w:w="0"/>
            </w:tcMar>
          </w:tcPr>
          <w:p w14:paraId="C2090000">
            <w:pPr>
              <w:pStyle w:val="Style_1"/>
              <w:ind w:firstLine="0" w:left="0"/>
              <w:jc w:val="left"/>
            </w:pPr>
          </w:p>
        </w:tc>
      </w:tr>
      <w:tr>
        <w:tc>
          <w:tcPr>
            <w:tcW w:type="dxa" w:w="4309"/>
            <w:tcBorders>
              <w:top w:color="000000" w:sz="4" w:val="single"/>
              <w:left w:color="000000" w:sz="4" w:val="single"/>
              <w:bottom w:color="000000" w:sz="4" w:val="single"/>
              <w:right w:color="000000" w:sz="4" w:val="single"/>
            </w:tcBorders>
            <w:tcMar>
              <w:left w:type="dxa" w:w="0"/>
              <w:right w:type="dxa" w:w="0"/>
            </w:tcMar>
          </w:tcPr>
          <w:p w14:paraId="C3090000">
            <w:pPr>
              <w:pStyle w:val="Style_1"/>
              <w:ind w:firstLine="0" w:left="0"/>
              <w:jc w:val="left"/>
            </w:pPr>
            <w:r>
              <w:t>Ультразвук воздушный</w:t>
            </w:r>
          </w:p>
        </w:tc>
        <w:tc>
          <w:tcPr>
            <w:tcW w:type="dxa" w:w="1272"/>
            <w:tcBorders>
              <w:top w:color="000000" w:sz="4" w:val="single"/>
              <w:left w:color="000000" w:sz="4" w:val="single"/>
              <w:bottom w:color="000000" w:sz="4" w:val="single"/>
              <w:right w:color="000000" w:sz="4" w:val="single"/>
            </w:tcBorders>
            <w:tcMar>
              <w:left w:type="dxa" w:w="0"/>
              <w:right w:type="dxa" w:w="0"/>
            </w:tcMar>
          </w:tcPr>
          <w:p w14:paraId="C4090000">
            <w:pPr>
              <w:pStyle w:val="Style_1"/>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C5090000">
            <w:pPr>
              <w:pStyle w:val="Style_1"/>
              <w:ind w:firstLine="0" w:left="0"/>
              <w:jc w:val="left"/>
            </w:pPr>
          </w:p>
        </w:tc>
        <w:tc>
          <w:tcPr>
            <w:tcW w:type="dxa" w:w="1984"/>
            <w:tcBorders>
              <w:top w:color="000000" w:sz="4" w:val="single"/>
              <w:left w:color="000000" w:sz="4" w:val="single"/>
              <w:bottom w:color="000000" w:sz="4" w:val="single"/>
              <w:right w:color="000000" w:sz="4" w:val="single"/>
            </w:tcBorders>
            <w:tcMar>
              <w:left w:type="dxa" w:w="0"/>
              <w:right w:type="dxa" w:w="0"/>
            </w:tcMar>
          </w:tcPr>
          <w:p w14:paraId="C6090000">
            <w:pPr>
              <w:pStyle w:val="Style_1"/>
              <w:ind w:firstLine="0" w:left="0"/>
              <w:jc w:val="left"/>
            </w:pPr>
          </w:p>
        </w:tc>
      </w:tr>
      <w:tr>
        <w:tc>
          <w:tcPr>
            <w:tcW w:type="dxa" w:w="4309"/>
            <w:tcBorders>
              <w:top w:color="000000" w:sz="4" w:val="single"/>
              <w:left w:color="000000" w:sz="4" w:val="single"/>
              <w:bottom w:color="000000" w:sz="4" w:val="single"/>
              <w:right w:color="000000" w:sz="4" w:val="single"/>
            </w:tcBorders>
            <w:tcMar>
              <w:left w:type="dxa" w:w="0"/>
              <w:right w:type="dxa" w:w="0"/>
            </w:tcMar>
          </w:tcPr>
          <w:p w14:paraId="C7090000">
            <w:pPr>
              <w:pStyle w:val="Style_1"/>
              <w:ind w:firstLine="0" w:left="0"/>
              <w:jc w:val="left"/>
            </w:pPr>
            <w:r>
              <w:t>Вибрация общая</w:t>
            </w:r>
          </w:p>
        </w:tc>
        <w:tc>
          <w:tcPr>
            <w:tcW w:type="dxa" w:w="1272"/>
            <w:tcBorders>
              <w:top w:color="000000" w:sz="4" w:val="single"/>
              <w:left w:color="000000" w:sz="4" w:val="single"/>
              <w:bottom w:color="000000" w:sz="4" w:val="single"/>
              <w:right w:color="000000" w:sz="4" w:val="single"/>
            </w:tcBorders>
            <w:tcMar>
              <w:left w:type="dxa" w:w="0"/>
              <w:right w:type="dxa" w:w="0"/>
            </w:tcMar>
          </w:tcPr>
          <w:p w14:paraId="C8090000">
            <w:pPr>
              <w:pStyle w:val="Style_1"/>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C9090000">
            <w:pPr>
              <w:pStyle w:val="Style_1"/>
              <w:ind w:firstLine="0" w:left="0"/>
              <w:jc w:val="left"/>
            </w:pPr>
          </w:p>
        </w:tc>
        <w:tc>
          <w:tcPr>
            <w:tcW w:type="dxa" w:w="1984"/>
            <w:tcBorders>
              <w:top w:color="000000" w:sz="4" w:val="single"/>
              <w:left w:color="000000" w:sz="4" w:val="single"/>
              <w:bottom w:color="000000" w:sz="4" w:val="single"/>
              <w:right w:color="000000" w:sz="4" w:val="single"/>
            </w:tcBorders>
            <w:tcMar>
              <w:left w:type="dxa" w:w="0"/>
              <w:right w:type="dxa" w:w="0"/>
            </w:tcMar>
          </w:tcPr>
          <w:p w14:paraId="CA090000">
            <w:pPr>
              <w:pStyle w:val="Style_1"/>
              <w:ind w:firstLine="0" w:left="0"/>
              <w:jc w:val="left"/>
            </w:pPr>
          </w:p>
        </w:tc>
      </w:tr>
      <w:tr>
        <w:tc>
          <w:tcPr>
            <w:tcW w:type="dxa" w:w="4309"/>
            <w:tcBorders>
              <w:top w:color="000000" w:sz="4" w:val="single"/>
              <w:left w:color="000000" w:sz="4" w:val="single"/>
              <w:bottom w:color="000000" w:sz="4" w:val="single"/>
              <w:right w:color="000000" w:sz="4" w:val="single"/>
            </w:tcBorders>
            <w:tcMar>
              <w:left w:type="dxa" w:w="0"/>
              <w:right w:type="dxa" w:w="0"/>
            </w:tcMar>
          </w:tcPr>
          <w:p w14:paraId="CB090000">
            <w:pPr>
              <w:pStyle w:val="Style_1"/>
              <w:ind w:firstLine="0" w:left="0"/>
              <w:jc w:val="left"/>
            </w:pPr>
            <w:r>
              <w:t>Вибрация локальная</w:t>
            </w:r>
          </w:p>
        </w:tc>
        <w:tc>
          <w:tcPr>
            <w:tcW w:type="dxa" w:w="1272"/>
            <w:tcBorders>
              <w:top w:color="000000" w:sz="4" w:val="single"/>
              <w:left w:color="000000" w:sz="4" w:val="single"/>
              <w:bottom w:color="000000" w:sz="4" w:val="single"/>
              <w:right w:color="000000" w:sz="4" w:val="single"/>
            </w:tcBorders>
            <w:tcMar>
              <w:left w:type="dxa" w:w="0"/>
              <w:right w:type="dxa" w:w="0"/>
            </w:tcMar>
          </w:tcPr>
          <w:p w14:paraId="CC090000">
            <w:pPr>
              <w:pStyle w:val="Style_1"/>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CD090000">
            <w:pPr>
              <w:pStyle w:val="Style_1"/>
              <w:ind w:firstLine="0" w:left="0"/>
              <w:jc w:val="left"/>
            </w:pPr>
          </w:p>
        </w:tc>
        <w:tc>
          <w:tcPr>
            <w:tcW w:type="dxa" w:w="1984"/>
            <w:tcBorders>
              <w:top w:color="000000" w:sz="4" w:val="single"/>
              <w:left w:color="000000" w:sz="4" w:val="single"/>
              <w:bottom w:color="000000" w:sz="4" w:val="single"/>
              <w:right w:color="000000" w:sz="4" w:val="single"/>
            </w:tcBorders>
            <w:tcMar>
              <w:left w:type="dxa" w:w="0"/>
              <w:right w:type="dxa" w:w="0"/>
            </w:tcMar>
          </w:tcPr>
          <w:p w14:paraId="CE090000">
            <w:pPr>
              <w:pStyle w:val="Style_1"/>
              <w:ind w:firstLine="0" w:left="0"/>
              <w:jc w:val="left"/>
            </w:pPr>
          </w:p>
        </w:tc>
      </w:tr>
      <w:tr>
        <w:tc>
          <w:tcPr>
            <w:tcW w:type="dxa" w:w="4309"/>
            <w:tcBorders>
              <w:top w:color="000000" w:sz="4" w:val="single"/>
              <w:left w:color="000000" w:sz="4" w:val="single"/>
              <w:bottom w:color="000000" w:sz="4" w:val="single"/>
              <w:right w:color="000000" w:sz="4" w:val="single"/>
            </w:tcBorders>
            <w:tcMar>
              <w:left w:type="dxa" w:w="0"/>
              <w:right w:type="dxa" w:w="0"/>
            </w:tcMar>
          </w:tcPr>
          <w:p w14:paraId="CF090000">
            <w:pPr>
              <w:pStyle w:val="Style_1"/>
              <w:ind w:firstLine="0" w:left="0"/>
              <w:jc w:val="left"/>
            </w:pPr>
            <w:r>
              <w:t>Неионизирующие излучения</w:t>
            </w:r>
          </w:p>
        </w:tc>
        <w:tc>
          <w:tcPr>
            <w:tcW w:type="dxa" w:w="1272"/>
            <w:tcBorders>
              <w:top w:color="000000" w:sz="4" w:val="single"/>
              <w:left w:color="000000" w:sz="4" w:val="single"/>
              <w:bottom w:color="000000" w:sz="4" w:val="single"/>
              <w:right w:color="000000" w:sz="4" w:val="single"/>
            </w:tcBorders>
            <w:tcMar>
              <w:left w:type="dxa" w:w="0"/>
              <w:right w:type="dxa" w:w="0"/>
            </w:tcMar>
          </w:tcPr>
          <w:p w14:paraId="D0090000">
            <w:pPr>
              <w:pStyle w:val="Style_1"/>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D1090000">
            <w:pPr>
              <w:pStyle w:val="Style_1"/>
              <w:ind w:firstLine="0" w:left="0"/>
              <w:jc w:val="left"/>
            </w:pPr>
          </w:p>
        </w:tc>
        <w:tc>
          <w:tcPr>
            <w:tcW w:type="dxa" w:w="1984"/>
            <w:tcBorders>
              <w:top w:color="000000" w:sz="4" w:val="single"/>
              <w:left w:color="000000" w:sz="4" w:val="single"/>
              <w:bottom w:color="000000" w:sz="4" w:val="single"/>
              <w:right w:color="000000" w:sz="4" w:val="single"/>
            </w:tcBorders>
            <w:tcMar>
              <w:left w:type="dxa" w:w="0"/>
              <w:right w:type="dxa" w:w="0"/>
            </w:tcMar>
          </w:tcPr>
          <w:p w14:paraId="D2090000">
            <w:pPr>
              <w:pStyle w:val="Style_1"/>
              <w:ind w:firstLine="0" w:left="0"/>
              <w:jc w:val="left"/>
            </w:pPr>
          </w:p>
        </w:tc>
      </w:tr>
      <w:tr>
        <w:tc>
          <w:tcPr>
            <w:tcW w:type="dxa" w:w="4309"/>
            <w:tcBorders>
              <w:top w:color="000000" w:sz="4" w:val="single"/>
              <w:left w:color="000000" w:sz="4" w:val="single"/>
              <w:bottom w:color="000000" w:sz="4" w:val="single"/>
              <w:right w:color="000000" w:sz="4" w:val="single"/>
            </w:tcBorders>
            <w:tcMar>
              <w:left w:type="dxa" w:w="0"/>
              <w:right w:type="dxa" w:w="0"/>
            </w:tcMar>
          </w:tcPr>
          <w:p w14:paraId="D3090000">
            <w:pPr>
              <w:pStyle w:val="Style_1"/>
              <w:ind w:firstLine="0" w:left="0"/>
              <w:jc w:val="left"/>
            </w:pPr>
            <w:r>
              <w:t>Ионизирующие излучения</w:t>
            </w:r>
          </w:p>
        </w:tc>
        <w:tc>
          <w:tcPr>
            <w:tcW w:type="dxa" w:w="1272"/>
            <w:tcBorders>
              <w:top w:color="000000" w:sz="4" w:val="single"/>
              <w:left w:color="000000" w:sz="4" w:val="single"/>
              <w:bottom w:color="000000" w:sz="4" w:val="single"/>
              <w:right w:color="000000" w:sz="4" w:val="single"/>
            </w:tcBorders>
            <w:tcMar>
              <w:left w:type="dxa" w:w="0"/>
              <w:right w:type="dxa" w:w="0"/>
            </w:tcMar>
          </w:tcPr>
          <w:p w14:paraId="D4090000">
            <w:pPr>
              <w:pStyle w:val="Style_1"/>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D5090000">
            <w:pPr>
              <w:pStyle w:val="Style_1"/>
              <w:ind w:firstLine="0" w:left="0"/>
              <w:jc w:val="left"/>
            </w:pPr>
          </w:p>
        </w:tc>
        <w:tc>
          <w:tcPr>
            <w:tcW w:type="dxa" w:w="1984"/>
            <w:tcBorders>
              <w:top w:color="000000" w:sz="4" w:val="single"/>
              <w:left w:color="000000" w:sz="4" w:val="single"/>
              <w:bottom w:color="000000" w:sz="4" w:val="single"/>
              <w:right w:color="000000" w:sz="4" w:val="single"/>
            </w:tcBorders>
            <w:tcMar>
              <w:left w:type="dxa" w:w="0"/>
              <w:right w:type="dxa" w:w="0"/>
            </w:tcMar>
          </w:tcPr>
          <w:p w14:paraId="D6090000">
            <w:pPr>
              <w:pStyle w:val="Style_1"/>
              <w:ind w:firstLine="0" w:left="0"/>
              <w:jc w:val="left"/>
            </w:pPr>
          </w:p>
        </w:tc>
      </w:tr>
      <w:tr>
        <w:tc>
          <w:tcPr>
            <w:tcW w:type="dxa" w:w="4309"/>
            <w:tcBorders>
              <w:top w:color="000000" w:sz="4" w:val="single"/>
              <w:left w:color="000000" w:sz="4" w:val="single"/>
              <w:bottom w:color="000000" w:sz="4" w:val="single"/>
              <w:right w:color="000000" w:sz="4" w:val="single"/>
            </w:tcBorders>
            <w:tcMar>
              <w:left w:type="dxa" w:w="0"/>
              <w:right w:type="dxa" w:w="0"/>
            </w:tcMar>
          </w:tcPr>
          <w:p w14:paraId="D7090000">
            <w:pPr>
              <w:pStyle w:val="Style_1"/>
              <w:ind w:firstLine="0" w:left="0"/>
              <w:jc w:val="left"/>
            </w:pPr>
            <w:r>
              <w:t>Параметры микроклимата</w:t>
            </w:r>
          </w:p>
        </w:tc>
        <w:tc>
          <w:tcPr>
            <w:tcW w:type="dxa" w:w="1272"/>
            <w:tcBorders>
              <w:top w:color="000000" w:sz="4" w:val="single"/>
              <w:left w:color="000000" w:sz="4" w:val="single"/>
              <w:bottom w:color="000000" w:sz="4" w:val="single"/>
              <w:right w:color="000000" w:sz="4" w:val="single"/>
            </w:tcBorders>
            <w:tcMar>
              <w:left w:type="dxa" w:w="0"/>
              <w:right w:type="dxa" w:w="0"/>
            </w:tcMar>
          </w:tcPr>
          <w:p w14:paraId="D8090000">
            <w:pPr>
              <w:pStyle w:val="Style_1"/>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D9090000">
            <w:pPr>
              <w:pStyle w:val="Style_1"/>
              <w:ind w:firstLine="0" w:left="0"/>
              <w:jc w:val="left"/>
            </w:pPr>
          </w:p>
        </w:tc>
        <w:tc>
          <w:tcPr>
            <w:tcW w:type="dxa" w:w="1984"/>
            <w:tcBorders>
              <w:top w:color="000000" w:sz="4" w:val="single"/>
              <w:left w:color="000000" w:sz="4" w:val="single"/>
              <w:bottom w:color="000000" w:sz="4" w:val="single"/>
              <w:right w:color="000000" w:sz="4" w:val="single"/>
            </w:tcBorders>
            <w:tcMar>
              <w:left w:type="dxa" w:w="0"/>
              <w:right w:type="dxa" w:w="0"/>
            </w:tcMar>
          </w:tcPr>
          <w:p w14:paraId="DA090000">
            <w:pPr>
              <w:pStyle w:val="Style_1"/>
              <w:ind w:firstLine="0" w:left="0"/>
              <w:jc w:val="left"/>
            </w:pPr>
          </w:p>
        </w:tc>
      </w:tr>
      <w:tr>
        <w:tc>
          <w:tcPr>
            <w:tcW w:type="dxa" w:w="4309"/>
            <w:tcBorders>
              <w:top w:color="000000" w:sz="4" w:val="single"/>
              <w:left w:color="000000" w:sz="4" w:val="single"/>
              <w:bottom w:color="000000" w:sz="4" w:val="single"/>
              <w:right w:color="000000" w:sz="4" w:val="single"/>
            </w:tcBorders>
            <w:tcMar>
              <w:left w:type="dxa" w:w="0"/>
              <w:right w:type="dxa" w:w="0"/>
            </w:tcMar>
          </w:tcPr>
          <w:p w14:paraId="DB090000">
            <w:pPr>
              <w:pStyle w:val="Style_1"/>
              <w:ind w:firstLine="0" w:left="0"/>
              <w:jc w:val="left"/>
            </w:pPr>
            <w:r>
              <w:t>Параметры световой среды</w:t>
            </w:r>
          </w:p>
        </w:tc>
        <w:tc>
          <w:tcPr>
            <w:tcW w:type="dxa" w:w="1272"/>
            <w:tcBorders>
              <w:top w:color="000000" w:sz="4" w:val="single"/>
              <w:left w:color="000000" w:sz="4" w:val="single"/>
              <w:bottom w:color="000000" w:sz="4" w:val="single"/>
              <w:right w:color="000000" w:sz="4" w:val="single"/>
            </w:tcBorders>
            <w:tcMar>
              <w:left w:type="dxa" w:w="0"/>
              <w:right w:type="dxa" w:w="0"/>
            </w:tcMar>
          </w:tcPr>
          <w:p w14:paraId="DC090000">
            <w:pPr>
              <w:pStyle w:val="Style_1"/>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DD090000">
            <w:pPr>
              <w:pStyle w:val="Style_1"/>
              <w:ind w:firstLine="0" w:left="0"/>
              <w:jc w:val="left"/>
            </w:pPr>
          </w:p>
        </w:tc>
        <w:tc>
          <w:tcPr>
            <w:tcW w:type="dxa" w:w="1984"/>
            <w:tcBorders>
              <w:top w:color="000000" w:sz="4" w:val="single"/>
              <w:left w:color="000000" w:sz="4" w:val="single"/>
              <w:bottom w:color="000000" w:sz="4" w:val="single"/>
              <w:right w:color="000000" w:sz="4" w:val="single"/>
            </w:tcBorders>
            <w:tcMar>
              <w:left w:type="dxa" w:w="0"/>
              <w:right w:type="dxa" w:w="0"/>
            </w:tcMar>
          </w:tcPr>
          <w:p w14:paraId="DE090000">
            <w:pPr>
              <w:pStyle w:val="Style_1"/>
              <w:ind w:firstLine="0" w:left="0"/>
              <w:jc w:val="left"/>
            </w:pPr>
          </w:p>
        </w:tc>
      </w:tr>
      <w:tr>
        <w:tc>
          <w:tcPr>
            <w:tcW w:type="dxa" w:w="4309"/>
            <w:tcBorders>
              <w:top w:color="000000" w:sz="4" w:val="single"/>
              <w:left w:color="000000" w:sz="4" w:val="single"/>
              <w:bottom w:color="000000" w:sz="4" w:val="single"/>
              <w:right w:color="000000" w:sz="4" w:val="single"/>
            </w:tcBorders>
            <w:tcMar>
              <w:left w:type="dxa" w:w="0"/>
              <w:right w:type="dxa" w:w="0"/>
            </w:tcMar>
          </w:tcPr>
          <w:p w14:paraId="DF090000">
            <w:pPr>
              <w:pStyle w:val="Style_1"/>
              <w:ind w:firstLine="0" w:left="0"/>
              <w:jc w:val="left"/>
            </w:pPr>
            <w:r>
              <w:t>Тяжесть трудового процесса</w:t>
            </w:r>
          </w:p>
        </w:tc>
        <w:tc>
          <w:tcPr>
            <w:tcW w:type="dxa" w:w="1272"/>
            <w:tcBorders>
              <w:top w:color="000000" w:sz="4" w:val="single"/>
              <w:left w:color="000000" w:sz="4" w:val="single"/>
              <w:bottom w:color="000000" w:sz="4" w:val="single"/>
              <w:right w:color="000000" w:sz="4" w:val="single"/>
            </w:tcBorders>
            <w:tcMar>
              <w:left w:type="dxa" w:w="0"/>
              <w:right w:type="dxa" w:w="0"/>
            </w:tcMar>
          </w:tcPr>
          <w:p w14:paraId="E0090000">
            <w:pPr>
              <w:pStyle w:val="Style_1"/>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E1090000">
            <w:pPr>
              <w:pStyle w:val="Style_1"/>
              <w:ind w:firstLine="0" w:left="0"/>
              <w:jc w:val="left"/>
            </w:pPr>
          </w:p>
        </w:tc>
        <w:tc>
          <w:tcPr>
            <w:tcW w:type="dxa" w:w="1984"/>
            <w:tcBorders>
              <w:top w:color="000000" w:sz="4" w:val="single"/>
              <w:left w:color="000000" w:sz="4" w:val="single"/>
              <w:bottom w:color="000000" w:sz="4" w:val="single"/>
              <w:right w:color="000000" w:sz="4" w:val="single"/>
            </w:tcBorders>
            <w:tcMar>
              <w:left w:type="dxa" w:w="0"/>
              <w:right w:type="dxa" w:w="0"/>
            </w:tcMar>
          </w:tcPr>
          <w:p w14:paraId="E2090000">
            <w:pPr>
              <w:pStyle w:val="Style_1"/>
              <w:ind w:firstLine="0" w:left="0"/>
              <w:jc w:val="left"/>
            </w:pPr>
          </w:p>
        </w:tc>
      </w:tr>
      <w:tr>
        <w:tc>
          <w:tcPr>
            <w:tcW w:type="dxa" w:w="4309"/>
            <w:tcBorders>
              <w:top w:color="000000" w:sz="4" w:val="single"/>
              <w:left w:color="000000" w:sz="4" w:val="single"/>
              <w:bottom w:color="000000" w:sz="4" w:val="single"/>
              <w:right w:color="000000" w:sz="4" w:val="single"/>
            </w:tcBorders>
            <w:tcMar>
              <w:left w:type="dxa" w:w="0"/>
              <w:right w:type="dxa" w:w="0"/>
            </w:tcMar>
          </w:tcPr>
          <w:p w14:paraId="E3090000">
            <w:pPr>
              <w:pStyle w:val="Style_1"/>
              <w:ind w:firstLine="0" w:left="0"/>
              <w:jc w:val="left"/>
            </w:pPr>
            <w:r>
              <w:t>Напряженность трудового процесса</w:t>
            </w:r>
          </w:p>
        </w:tc>
        <w:tc>
          <w:tcPr>
            <w:tcW w:type="dxa" w:w="1272"/>
            <w:tcBorders>
              <w:top w:color="000000" w:sz="4" w:val="single"/>
              <w:left w:color="000000" w:sz="4" w:val="single"/>
              <w:bottom w:color="000000" w:sz="4" w:val="single"/>
              <w:right w:color="000000" w:sz="4" w:val="single"/>
            </w:tcBorders>
            <w:tcMar>
              <w:left w:type="dxa" w:w="0"/>
              <w:right w:type="dxa" w:w="0"/>
            </w:tcMar>
          </w:tcPr>
          <w:p w14:paraId="E4090000">
            <w:pPr>
              <w:pStyle w:val="Style_1"/>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E5090000">
            <w:pPr>
              <w:pStyle w:val="Style_1"/>
              <w:ind w:firstLine="0" w:left="0"/>
              <w:jc w:val="left"/>
            </w:pPr>
          </w:p>
        </w:tc>
        <w:tc>
          <w:tcPr>
            <w:tcW w:type="dxa" w:w="1984"/>
            <w:tcBorders>
              <w:top w:color="000000" w:sz="4" w:val="single"/>
              <w:left w:color="000000" w:sz="4" w:val="single"/>
              <w:bottom w:color="000000" w:sz="4" w:val="single"/>
              <w:right w:color="000000" w:sz="4" w:val="single"/>
            </w:tcBorders>
            <w:tcMar>
              <w:left w:type="dxa" w:w="0"/>
              <w:right w:type="dxa" w:w="0"/>
            </w:tcMar>
          </w:tcPr>
          <w:p w14:paraId="E6090000">
            <w:pPr>
              <w:pStyle w:val="Style_1"/>
              <w:ind w:firstLine="0" w:left="0"/>
              <w:jc w:val="left"/>
            </w:pPr>
          </w:p>
        </w:tc>
      </w:tr>
      <w:tr>
        <w:tc>
          <w:tcPr>
            <w:tcW w:type="dxa" w:w="4309"/>
            <w:tcBorders>
              <w:top w:color="000000" w:sz="4" w:val="single"/>
              <w:left w:color="000000" w:sz="4" w:val="single"/>
              <w:bottom w:color="000000" w:sz="4" w:val="single"/>
              <w:right w:color="000000" w:sz="4" w:val="single"/>
            </w:tcBorders>
            <w:tcMar>
              <w:left w:type="dxa" w:w="0"/>
              <w:right w:type="dxa" w:w="0"/>
            </w:tcMar>
          </w:tcPr>
          <w:p w14:paraId="E7090000">
            <w:pPr>
              <w:pStyle w:val="Style_1"/>
              <w:ind w:firstLine="0" w:left="0"/>
              <w:jc w:val="left"/>
            </w:pPr>
            <w:bookmarkStart w:id="133" w:name="Par2520"/>
            <w:bookmarkEnd w:id="133"/>
            <w:r>
              <w:t>Итоговый класс (подкласс) условий труда</w:t>
            </w:r>
          </w:p>
        </w:tc>
        <w:tc>
          <w:tcPr>
            <w:tcW w:type="dxa" w:w="1272"/>
            <w:tcBorders>
              <w:top w:color="000000" w:sz="4" w:val="single"/>
              <w:left w:color="000000" w:sz="4" w:val="single"/>
              <w:bottom w:color="000000" w:sz="4" w:val="single"/>
              <w:right w:color="000000" w:sz="4" w:val="single"/>
            </w:tcBorders>
            <w:tcMar>
              <w:left w:type="dxa" w:w="0"/>
              <w:right w:type="dxa" w:w="0"/>
            </w:tcMar>
          </w:tcPr>
          <w:p w14:paraId="E8090000">
            <w:pPr>
              <w:pStyle w:val="Style_1"/>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E9090000">
            <w:pPr>
              <w:pStyle w:val="Style_1"/>
              <w:ind w:firstLine="0" w:left="0"/>
              <w:jc w:val="center"/>
            </w:pPr>
            <w:r>
              <w:t>не заполняется</w:t>
            </w:r>
          </w:p>
        </w:tc>
        <w:tc>
          <w:tcPr>
            <w:tcW w:type="dxa" w:w="1984"/>
            <w:tcBorders>
              <w:top w:color="000000" w:sz="4" w:val="single"/>
              <w:left w:color="000000" w:sz="4" w:val="single"/>
              <w:bottom w:color="000000" w:sz="4" w:val="single"/>
              <w:right w:color="000000" w:sz="4" w:val="single"/>
            </w:tcBorders>
            <w:tcMar>
              <w:left w:type="dxa" w:w="0"/>
              <w:right w:type="dxa" w:w="0"/>
            </w:tcMar>
          </w:tcPr>
          <w:p w14:paraId="EA090000">
            <w:pPr>
              <w:pStyle w:val="Style_1"/>
              <w:ind w:firstLine="0" w:left="0"/>
              <w:jc w:val="left"/>
            </w:pPr>
          </w:p>
        </w:tc>
      </w:tr>
    </w:tbl>
    <w:p w14:paraId="EB090000">
      <w:pPr>
        <w:pStyle w:val="Style_1"/>
        <w:ind w:firstLine="0" w:left="0"/>
        <w:jc w:val="both"/>
      </w:pPr>
    </w:p>
    <w:tbl>
      <w:tblPr>
        <w:tblStyle w:val="Style_2"/>
        <w:tblLayout w:type="fixed"/>
        <w:tblCellMar>
          <w:left w:type="dxa" w:w="0"/>
          <w:right w:type="dxa" w:w="0"/>
        </w:tblCellMar>
      </w:tblPr>
      <w:tblGrid>
        <w:gridCol w:w="7143"/>
      </w:tblGrid>
      <w:tr>
        <w:tc>
          <w:tcPr>
            <w:tcW w:type="dxa" w:w="7143"/>
            <w:tcMar>
              <w:left w:type="dxa" w:w="0"/>
              <w:right w:type="dxa" w:w="0"/>
            </w:tcMar>
          </w:tcPr>
          <w:p w14:paraId="EC090000">
            <w:pPr>
              <w:pStyle w:val="Style_1"/>
              <w:ind w:firstLine="283" w:left="0"/>
              <w:jc w:val="both"/>
            </w:pPr>
            <w:r>
              <w:t>--------------------------------</w:t>
            </w:r>
          </w:p>
          <w:p w14:paraId="ED090000">
            <w:pPr>
              <w:pStyle w:val="Style_1"/>
              <w:ind w:firstLine="283" w:left="0"/>
              <w:jc w:val="both"/>
            </w:pPr>
            <w:bookmarkStart w:id="134" w:name="Par2526"/>
            <w:bookmarkEnd w:id="134"/>
            <w:r>
              <w:t>&lt;*&gt; Средства индивидуальной защиты</w:t>
            </w:r>
          </w:p>
        </w:tc>
      </w:tr>
    </w:tbl>
    <w:p w14:paraId="EE090000">
      <w:pPr>
        <w:pStyle w:val="Style_1"/>
        <w:ind w:firstLine="0" w:left="0"/>
        <w:jc w:val="both"/>
      </w:pPr>
    </w:p>
    <w:tbl>
      <w:tblPr>
        <w:tblStyle w:val="Style_2"/>
        <w:tblLayout w:type="fixed"/>
        <w:tblCellMar>
          <w:left w:type="dxa" w:w="0"/>
          <w:right w:type="dxa" w:w="0"/>
        </w:tblCellMar>
      </w:tblPr>
      <w:tblGrid>
        <w:gridCol w:w="9071"/>
      </w:tblGrid>
      <w:tr>
        <w:tc>
          <w:tcPr>
            <w:tcW w:type="dxa" w:w="9071"/>
            <w:tcMar>
              <w:left w:type="dxa" w:w="0"/>
              <w:right w:type="dxa" w:w="0"/>
            </w:tcMar>
          </w:tcPr>
          <w:p w14:paraId="EF090000">
            <w:pPr>
              <w:pStyle w:val="Style_1"/>
              <w:ind w:firstLine="0" w:left="0"/>
              <w:jc w:val="left"/>
            </w:pPr>
            <w:bookmarkStart w:id="135" w:name="Par2528"/>
            <w:bookmarkEnd w:id="135"/>
            <w:r>
              <w:t>Строка 040. Гарантии и компенсации, предоставляемые работнику (работникам), занятым на данном рабочем месте:</w:t>
            </w:r>
          </w:p>
        </w:tc>
      </w:tr>
    </w:tbl>
    <w:p w14:paraId="F0090000">
      <w:pPr>
        <w:pStyle w:val="Style_1"/>
        <w:ind w:firstLine="0" w:left="0"/>
        <w:jc w:val="both"/>
      </w:pPr>
    </w:p>
    <w:tbl>
      <w:tblPr>
        <w:tblStyle w:val="Style_2"/>
        <w:tblLayout w:type="fixed"/>
        <w:tblCellMar>
          <w:left w:type="dxa" w:w="0"/>
          <w:right w:type="dxa" w:w="0"/>
        </w:tblCellMar>
      </w:tblPr>
      <w:tblGrid>
        <w:gridCol w:w="567"/>
        <w:gridCol w:w="3912"/>
        <w:gridCol w:w="1531"/>
        <w:gridCol w:w="1570"/>
        <w:gridCol w:w="1474"/>
      </w:tblGrid>
      <w:tr>
        <w:tc>
          <w:tcPr>
            <w:tcW w:type="dxa" w:w="567"/>
            <w:vMerge w:val="restart"/>
            <w:tcBorders>
              <w:top w:color="000000" w:sz="4" w:val="single"/>
              <w:left w:color="000000" w:sz="4" w:val="single"/>
              <w:bottom w:color="000000" w:sz="4" w:val="single"/>
              <w:right w:color="000000" w:sz="4" w:val="single"/>
            </w:tcBorders>
            <w:tcMar>
              <w:left w:type="dxa" w:w="0"/>
              <w:right w:type="dxa" w:w="0"/>
            </w:tcMar>
          </w:tcPr>
          <w:p w14:paraId="F1090000">
            <w:pPr>
              <w:pStyle w:val="Style_1"/>
              <w:ind w:firstLine="0" w:left="0"/>
              <w:jc w:val="center"/>
            </w:pPr>
            <w:r>
              <w:t>N п/п</w:t>
            </w:r>
          </w:p>
        </w:tc>
        <w:tc>
          <w:tcPr>
            <w:tcW w:type="dxa" w:w="3912"/>
            <w:vMerge w:val="restart"/>
            <w:tcBorders>
              <w:top w:color="000000" w:sz="4" w:val="single"/>
              <w:left w:color="000000" w:sz="4" w:val="single"/>
              <w:bottom w:color="000000" w:sz="4" w:val="single"/>
              <w:right w:color="000000" w:sz="4" w:val="single"/>
            </w:tcBorders>
            <w:tcMar>
              <w:left w:type="dxa" w:w="0"/>
              <w:right w:type="dxa" w:w="0"/>
            </w:tcMar>
          </w:tcPr>
          <w:p w14:paraId="F2090000">
            <w:pPr>
              <w:pStyle w:val="Style_1"/>
              <w:ind w:firstLine="0" w:left="0"/>
              <w:jc w:val="center"/>
            </w:pPr>
            <w:r>
              <w:t>Виды гарантий и компенсаций</w:t>
            </w:r>
          </w:p>
        </w:tc>
        <w:tc>
          <w:tcPr>
            <w:tcW w:type="dxa" w:w="1531"/>
            <w:vMerge w:val="restart"/>
            <w:tcBorders>
              <w:top w:color="000000" w:sz="4" w:val="single"/>
              <w:left w:color="000000" w:sz="4" w:val="single"/>
              <w:bottom w:color="000000" w:sz="4" w:val="single"/>
              <w:right w:color="000000" w:sz="4" w:val="single"/>
            </w:tcBorders>
            <w:tcMar>
              <w:left w:type="dxa" w:w="0"/>
              <w:right w:type="dxa" w:w="0"/>
            </w:tcMar>
          </w:tcPr>
          <w:p w14:paraId="F3090000">
            <w:pPr>
              <w:pStyle w:val="Style_1"/>
              <w:ind w:firstLine="0" w:left="0"/>
              <w:jc w:val="center"/>
            </w:pPr>
            <w:bookmarkStart w:id="136" w:name="Par2532"/>
            <w:bookmarkEnd w:id="136"/>
            <w:r>
              <w:t>Фактическое наличие</w:t>
            </w:r>
          </w:p>
        </w:tc>
        <w:tc>
          <w:tcPr>
            <w:tcW w:type="dxa" w:w="3044"/>
            <w:gridSpan w:val="2"/>
            <w:tcBorders>
              <w:top w:color="000000" w:sz="4" w:val="single"/>
              <w:left w:color="000000" w:sz="4" w:val="single"/>
              <w:bottom w:color="000000" w:sz="4" w:val="single"/>
              <w:right w:color="000000" w:sz="4" w:val="single"/>
            </w:tcBorders>
            <w:tcMar>
              <w:left w:type="dxa" w:w="0"/>
              <w:right w:type="dxa" w:w="0"/>
            </w:tcMar>
          </w:tcPr>
          <w:p w14:paraId="F4090000">
            <w:pPr>
              <w:pStyle w:val="Style_1"/>
              <w:ind w:firstLine="0" w:left="0"/>
              <w:jc w:val="center"/>
            </w:pPr>
            <w:r>
              <w:t>По результатам оценки условий труда</w:t>
            </w:r>
          </w:p>
        </w:tc>
      </w:tr>
      <w:tr>
        <w:tc>
          <w:tcPr>
            <w:tcW w:type="dxa" w:w="56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91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3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70"/>
            <w:tcBorders>
              <w:top w:color="000000" w:sz="4" w:val="single"/>
              <w:left w:color="000000" w:sz="4" w:val="single"/>
              <w:bottom w:color="000000" w:sz="4" w:val="single"/>
              <w:right w:color="000000" w:sz="4" w:val="single"/>
            </w:tcBorders>
            <w:tcMar>
              <w:left w:type="dxa" w:w="0"/>
              <w:right w:type="dxa" w:w="0"/>
            </w:tcMar>
          </w:tcPr>
          <w:p w14:paraId="F5090000">
            <w:pPr>
              <w:pStyle w:val="Style_1"/>
              <w:ind w:firstLine="0" w:left="0"/>
              <w:jc w:val="center"/>
            </w:pPr>
            <w:bookmarkStart w:id="137" w:name="Par2534"/>
            <w:bookmarkEnd w:id="137"/>
            <w:r>
              <w:t>Необходимость в установлении (да, нет)</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6090000">
            <w:pPr>
              <w:pStyle w:val="Style_1"/>
              <w:ind w:firstLine="0" w:left="0"/>
              <w:jc w:val="center"/>
            </w:pPr>
            <w:bookmarkStart w:id="138" w:name="Par2535"/>
            <w:bookmarkEnd w:id="138"/>
            <w:r>
              <w:t>основание</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F7090000">
            <w:pPr>
              <w:pStyle w:val="Style_1"/>
              <w:ind w:firstLine="0" w:left="0"/>
              <w:jc w:val="center"/>
            </w:pPr>
            <w:r>
              <w:t>1.</w:t>
            </w:r>
          </w:p>
        </w:tc>
        <w:tc>
          <w:tcPr>
            <w:tcW w:type="dxa" w:w="3912"/>
            <w:tcBorders>
              <w:top w:color="000000" w:sz="4" w:val="single"/>
              <w:left w:color="000000" w:sz="4" w:val="single"/>
              <w:bottom w:color="000000" w:sz="4" w:val="single"/>
              <w:right w:color="000000" w:sz="4" w:val="single"/>
            </w:tcBorders>
            <w:tcMar>
              <w:left w:type="dxa" w:w="0"/>
              <w:right w:type="dxa" w:w="0"/>
            </w:tcMar>
          </w:tcPr>
          <w:p w14:paraId="F8090000">
            <w:pPr>
              <w:pStyle w:val="Style_1"/>
              <w:ind w:firstLine="0" w:left="0"/>
              <w:jc w:val="left"/>
            </w:pPr>
            <w:r>
              <w:t>Повышенная оплата труда работника (работников)</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9090000">
            <w:pPr>
              <w:pStyle w:val="Style_1"/>
              <w:ind w:firstLine="0" w:left="0"/>
              <w:jc w:val="left"/>
            </w:pPr>
          </w:p>
        </w:tc>
        <w:tc>
          <w:tcPr>
            <w:tcW w:type="dxa" w:w="1570"/>
            <w:tcBorders>
              <w:top w:color="000000" w:sz="4" w:val="single"/>
              <w:left w:color="000000" w:sz="4" w:val="single"/>
              <w:bottom w:color="000000" w:sz="4" w:val="single"/>
              <w:right w:color="000000" w:sz="4" w:val="single"/>
            </w:tcBorders>
            <w:tcMar>
              <w:left w:type="dxa" w:w="0"/>
              <w:right w:type="dxa" w:w="0"/>
            </w:tcMar>
          </w:tcPr>
          <w:p w14:paraId="FA090000">
            <w:pPr>
              <w:pStyle w:val="Style_1"/>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FB090000">
            <w:pPr>
              <w:pStyle w:val="Style_1"/>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FC090000">
            <w:pPr>
              <w:pStyle w:val="Style_1"/>
              <w:ind w:firstLine="0" w:left="0"/>
              <w:jc w:val="center"/>
            </w:pPr>
            <w:r>
              <w:t>2.</w:t>
            </w:r>
          </w:p>
        </w:tc>
        <w:tc>
          <w:tcPr>
            <w:tcW w:type="dxa" w:w="3912"/>
            <w:tcBorders>
              <w:top w:color="000000" w:sz="4" w:val="single"/>
              <w:left w:color="000000" w:sz="4" w:val="single"/>
              <w:bottom w:color="000000" w:sz="4" w:val="single"/>
              <w:right w:color="000000" w:sz="4" w:val="single"/>
            </w:tcBorders>
            <w:tcMar>
              <w:left w:type="dxa" w:w="0"/>
              <w:right w:type="dxa" w:w="0"/>
            </w:tcMar>
          </w:tcPr>
          <w:p w14:paraId="FD090000">
            <w:pPr>
              <w:pStyle w:val="Style_1"/>
              <w:ind w:firstLine="0" w:left="0"/>
              <w:jc w:val="left"/>
            </w:pPr>
            <w:r>
              <w:t>Ежегодный дополнительный оплачиваемый отпуск</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E090000">
            <w:pPr>
              <w:pStyle w:val="Style_1"/>
              <w:ind w:firstLine="0" w:left="0"/>
              <w:jc w:val="left"/>
            </w:pPr>
          </w:p>
        </w:tc>
        <w:tc>
          <w:tcPr>
            <w:tcW w:type="dxa" w:w="1570"/>
            <w:tcBorders>
              <w:top w:color="000000" w:sz="4" w:val="single"/>
              <w:left w:color="000000" w:sz="4" w:val="single"/>
              <w:bottom w:color="000000" w:sz="4" w:val="single"/>
              <w:right w:color="000000" w:sz="4" w:val="single"/>
            </w:tcBorders>
            <w:tcMar>
              <w:left w:type="dxa" w:w="0"/>
              <w:right w:type="dxa" w:w="0"/>
            </w:tcMar>
          </w:tcPr>
          <w:p w14:paraId="FF090000">
            <w:pPr>
              <w:pStyle w:val="Style_1"/>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000A0000">
            <w:pPr>
              <w:pStyle w:val="Style_1"/>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010A0000">
            <w:pPr>
              <w:pStyle w:val="Style_1"/>
              <w:ind w:firstLine="0" w:left="0"/>
              <w:jc w:val="center"/>
            </w:pPr>
            <w:r>
              <w:t>3.</w:t>
            </w:r>
          </w:p>
        </w:tc>
        <w:tc>
          <w:tcPr>
            <w:tcW w:type="dxa" w:w="3912"/>
            <w:tcBorders>
              <w:top w:color="000000" w:sz="4" w:val="single"/>
              <w:left w:color="000000" w:sz="4" w:val="single"/>
              <w:bottom w:color="000000" w:sz="4" w:val="single"/>
              <w:right w:color="000000" w:sz="4" w:val="single"/>
            </w:tcBorders>
            <w:tcMar>
              <w:left w:type="dxa" w:w="0"/>
              <w:right w:type="dxa" w:w="0"/>
            </w:tcMar>
          </w:tcPr>
          <w:p w14:paraId="020A0000">
            <w:pPr>
              <w:pStyle w:val="Style_1"/>
              <w:ind w:firstLine="0" w:left="0"/>
              <w:jc w:val="left"/>
            </w:pPr>
            <w:r>
              <w:t>Сокращенная продолжительность рабочего времени</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30A0000">
            <w:pPr>
              <w:pStyle w:val="Style_1"/>
              <w:ind w:firstLine="0" w:left="0"/>
              <w:jc w:val="left"/>
            </w:pPr>
          </w:p>
        </w:tc>
        <w:tc>
          <w:tcPr>
            <w:tcW w:type="dxa" w:w="1570"/>
            <w:tcBorders>
              <w:top w:color="000000" w:sz="4" w:val="single"/>
              <w:left w:color="000000" w:sz="4" w:val="single"/>
              <w:bottom w:color="000000" w:sz="4" w:val="single"/>
              <w:right w:color="000000" w:sz="4" w:val="single"/>
            </w:tcBorders>
            <w:tcMar>
              <w:left w:type="dxa" w:w="0"/>
              <w:right w:type="dxa" w:w="0"/>
            </w:tcMar>
          </w:tcPr>
          <w:p w14:paraId="040A0000">
            <w:pPr>
              <w:pStyle w:val="Style_1"/>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050A0000">
            <w:pPr>
              <w:pStyle w:val="Style_1"/>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060A0000">
            <w:pPr>
              <w:pStyle w:val="Style_1"/>
              <w:ind w:firstLine="0" w:left="0"/>
              <w:jc w:val="center"/>
            </w:pPr>
            <w:r>
              <w:t>4.</w:t>
            </w:r>
          </w:p>
        </w:tc>
        <w:tc>
          <w:tcPr>
            <w:tcW w:type="dxa" w:w="3912"/>
            <w:tcBorders>
              <w:top w:color="000000" w:sz="4" w:val="single"/>
              <w:left w:color="000000" w:sz="4" w:val="single"/>
              <w:bottom w:color="000000" w:sz="4" w:val="single"/>
              <w:right w:color="000000" w:sz="4" w:val="single"/>
            </w:tcBorders>
            <w:tcMar>
              <w:left w:type="dxa" w:w="0"/>
              <w:right w:type="dxa" w:w="0"/>
            </w:tcMar>
          </w:tcPr>
          <w:p w14:paraId="070A0000">
            <w:pPr>
              <w:pStyle w:val="Style_1"/>
              <w:ind w:firstLine="0" w:left="0"/>
              <w:jc w:val="left"/>
            </w:pPr>
            <w:r>
              <w:t>Молоко или другие равноценные пищевые продукты</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80A0000">
            <w:pPr>
              <w:pStyle w:val="Style_1"/>
              <w:ind w:firstLine="0" w:left="0"/>
              <w:jc w:val="left"/>
            </w:pPr>
          </w:p>
        </w:tc>
        <w:tc>
          <w:tcPr>
            <w:tcW w:type="dxa" w:w="1570"/>
            <w:tcBorders>
              <w:top w:color="000000" w:sz="4" w:val="single"/>
              <w:left w:color="000000" w:sz="4" w:val="single"/>
              <w:bottom w:color="000000" w:sz="4" w:val="single"/>
              <w:right w:color="000000" w:sz="4" w:val="single"/>
            </w:tcBorders>
            <w:tcMar>
              <w:left w:type="dxa" w:w="0"/>
              <w:right w:type="dxa" w:w="0"/>
            </w:tcMar>
          </w:tcPr>
          <w:p w14:paraId="090A0000">
            <w:pPr>
              <w:pStyle w:val="Style_1"/>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0A0A0000">
            <w:pPr>
              <w:pStyle w:val="Style_1"/>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0B0A0000">
            <w:pPr>
              <w:pStyle w:val="Style_1"/>
              <w:ind w:firstLine="0" w:left="0"/>
              <w:jc w:val="center"/>
            </w:pPr>
            <w:r>
              <w:t>5.</w:t>
            </w:r>
          </w:p>
        </w:tc>
        <w:tc>
          <w:tcPr>
            <w:tcW w:type="dxa" w:w="3912"/>
            <w:tcBorders>
              <w:top w:color="000000" w:sz="4" w:val="single"/>
              <w:left w:color="000000" w:sz="4" w:val="single"/>
              <w:bottom w:color="000000" w:sz="4" w:val="single"/>
              <w:right w:color="000000" w:sz="4" w:val="single"/>
            </w:tcBorders>
            <w:tcMar>
              <w:left w:type="dxa" w:w="0"/>
              <w:right w:type="dxa" w:w="0"/>
            </w:tcMar>
          </w:tcPr>
          <w:p w14:paraId="0C0A0000">
            <w:pPr>
              <w:pStyle w:val="Style_1"/>
              <w:ind w:firstLine="0" w:left="0"/>
              <w:jc w:val="left"/>
            </w:pPr>
            <w:r>
              <w:t>Лечебно-профилактическое питание</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D0A0000">
            <w:pPr>
              <w:pStyle w:val="Style_1"/>
              <w:ind w:firstLine="0" w:left="0"/>
              <w:jc w:val="left"/>
            </w:pPr>
          </w:p>
        </w:tc>
        <w:tc>
          <w:tcPr>
            <w:tcW w:type="dxa" w:w="1570"/>
            <w:tcBorders>
              <w:top w:color="000000" w:sz="4" w:val="single"/>
              <w:left w:color="000000" w:sz="4" w:val="single"/>
              <w:bottom w:color="000000" w:sz="4" w:val="single"/>
              <w:right w:color="000000" w:sz="4" w:val="single"/>
            </w:tcBorders>
            <w:tcMar>
              <w:left w:type="dxa" w:w="0"/>
              <w:right w:type="dxa" w:w="0"/>
            </w:tcMar>
          </w:tcPr>
          <w:p w14:paraId="0E0A0000">
            <w:pPr>
              <w:pStyle w:val="Style_1"/>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0F0A0000">
            <w:pPr>
              <w:pStyle w:val="Style_1"/>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100A0000">
            <w:pPr>
              <w:pStyle w:val="Style_1"/>
              <w:ind w:firstLine="0" w:left="0"/>
              <w:jc w:val="center"/>
            </w:pPr>
            <w:r>
              <w:t>6.</w:t>
            </w:r>
          </w:p>
        </w:tc>
        <w:tc>
          <w:tcPr>
            <w:tcW w:type="dxa" w:w="3912"/>
            <w:tcBorders>
              <w:top w:color="000000" w:sz="4" w:val="single"/>
              <w:left w:color="000000" w:sz="4" w:val="single"/>
              <w:bottom w:color="000000" w:sz="4" w:val="single"/>
              <w:right w:color="000000" w:sz="4" w:val="single"/>
            </w:tcBorders>
            <w:tcMar>
              <w:left w:type="dxa" w:w="0"/>
              <w:right w:type="dxa" w:w="0"/>
            </w:tcMar>
          </w:tcPr>
          <w:p w14:paraId="110A0000">
            <w:pPr>
              <w:pStyle w:val="Style_1"/>
              <w:ind w:firstLine="0" w:left="0"/>
              <w:jc w:val="left"/>
            </w:pPr>
            <w:r>
              <w:t>Проведение медицинских осмотров работников по результатам специальной оценки условий труда</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20A0000">
            <w:pPr>
              <w:pStyle w:val="Style_1"/>
              <w:ind w:firstLine="0" w:left="0"/>
              <w:jc w:val="left"/>
            </w:pPr>
          </w:p>
        </w:tc>
        <w:tc>
          <w:tcPr>
            <w:tcW w:type="dxa" w:w="1570"/>
            <w:tcBorders>
              <w:top w:color="000000" w:sz="4" w:val="single"/>
              <w:left w:color="000000" w:sz="4" w:val="single"/>
              <w:bottom w:color="000000" w:sz="4" w:val="single"/>
              <w:right w:color="000000" w:sz="4" w:val="single"/>
            </w:tcBorders>
            <w:tcMar>
              <w:left w:type="dxa" w:w="0"/>
              <w:right w:type="dxa" w:w="0"/>
            </w:tcMar>
          </w:tcPr>
          <w:p w14:paraId="130A0000">
            <w:pPr>
              <w:pStyle w:val="Style_1"/>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140A0000">
            <w:pPr>
              <w:pStyle w:val="Style_1"/>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150A0000">
            <w:pPr>
              <w:pStyle w:val="Style_1"/>
              <w:ind w:firstLine="0" w:left="0"/>
              <w:jc w:val="center"/>
            </w:pPr>
            <w:r>
              <w:t>7.</w:t>
            </w:r>
          </w:p>
        </w:tc>
        <w:tc>
          <w:tcPr>
            <w:tcW w:type="dxa" w:w="3912"/>
            <w:tcBorders>
              <w:top w:color="000000" w:sz="4" w:val="single"/>
              <w:left w:color="000000" w:sz="4" w:val="single"/>
              <w:bottom w:color="000000" w:sz="4" w:val="single"/>
              <w:right w:color="000000" w:sz="4" w:val="single"/>
            </w:tcBorders>
            <w:tcMar>
              <w:left w:type="dxa" w:w="0"/>
              <w:right w:type="dxa" w:w="0"/>
            </w:tcMar>
          </w:tcPr>
          <w:p w14:paraId="160A0000">
            <w:pPr>
              <w:pStyle w:val="Style_1"/>
              <w:ind w:firstLine="0" w:left="0"/>
              <w:jc w:val="left"/>
            </w:pPr>
            <w:r>
              <w:t>Право на досрочное назначение страховой пенсии</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70A0000">
            <w:pPr>
              <w:pStyle w:val="Style_1"/>
              <w:ind w:firstLine="0" w:left="0"/>
              <w:jc w:val="left"/>
            </w:pPr>
          </w:p>
        </w:tc>
        <w:tc>
          <w:tcPr>
            <w:tcW w:type="dxa" w:w="1570"/>
            <w:tcBorders>
              <w:top w:color="000000" w:sz="4" w:val="single"/>
              <w:left w:color="000000" w:sz="4" w:val="single"/>
              <w:bottom w:color="000000" w:sz="4" w:val="single"/>
              <w:right w:color="000000" w:sz="4" w:val="single"/>
            </w:tcBorders>
            <w:tcMar>
              <w:left w:type="dxa" w:w="0"/>
              <w:right w:type="dxa" w:w="0"/>
            </w:tcMar>
          </w:tcPr>
          <w:p w14:paraId="180A0000">
            <w:pPr>
              <w:pStyle w:val="Style_1"/>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190A0000">
            <w:pPr>
              <w:pStyle w:val="Style_1"/>
              <w:ind w:firstLine="0" w:left="0"/>
              <w:jc w:val="left"/>
            </w:pPr>
          </w:p>
        </w:tc>
      </w:tr>
    </w:tbl>
    <w:p w14:paraId="1A0A0000">
      <w:pPr>
        <w:pStyle w:val="Style_1"/>
        <w:ind w:firstLine="0" w:left="0"/>
        <w:jc w:val="both"/>
      </w:pPr>
    </w:p>
    <w:tbl>
      <w:tblPr>
        <w:tblStyle w:val="Style_2"/>
        <w:tblLayout w:type="fixed"/>
        <w:tblCellMar>
          <w:left w:type="dxa" w:w="0"/>
          <w:right w:type="dxa" w:w="0"/>
        </w:tblCellMar>
      </w:tblPr>
      <w:tblGrid>
        <w:gridCol w:w="9071"/>
      </w:tblGrid>
      <w:tr>
        <w:tc>
          <w:tcPr>
            <w:tcW w:type="dxa" w:w="9071"/>
            <w:tcMar>
              <w:left w:type="dxa" w:w="0"/>
              <w:right w:type="dxa" w:w="0"/>
            </w:tcMar>
          </w:tcPr>
          <w:p w14:paraId="1B0A0000">
            <w:pPr>
              <w:pStyle w:val="Style_1"/>
              <w:ind w:firstLine="0" w:left="0"/>
              <w:jc w:val="left"/>
            </w:pPr>
            <w:bookmarkStart w:id="139" w:name="Par2572"/>
            <w:bookmarkEnd w:id="139"/>
            <w:r>
              <w:t>Строка 050. Рекомендации по улучшению условий труда, по режимам труда и отдыха, по подбору работников:</w:t>
            </w:r>
          </w:p>
        </w:tc>
      </w:tr>
      <w:tr>
        <w:tc>
          <w:tcPr>
            <w:tcW w:type="dxa" w:w="9071"/>
            <w:tcBorders>
              <w:bottom w:color="000000" w:sz="4" w:val="single"/>
            </w:tcBorders>
            <w:tcMar>
              <w:left w:type="dxa" w:w="0"/>
              <w:right w:type="dxa" w:w="0"/>
            </w:tcMar>
          </w:tcPr>
          <w:p w14:paraId="1C0A0000">
            <w:pPr>
              <w:pStyle w:val="Style_1"/>
              <w:ind w:firstLine="0" w:left="0"/>
              <w:jc w:val="left"/>
            </w:pPr>
          </w:p>
        </w:tc>
      </w:tr>
      <w:tr>
        <w:tc>
          <w:tcPr>
            <w:tcW w:type="dxa" w:w="9071"/>
            <w:tcBorders>
              <w:top w:color="000000" w:sz="4" w:val="single"/>
              <w:bottom w:color="000000" w:sz="4" w:val="single"/>
            </w:tcBorders>
            <w:tcMar>
              <w:left w:type="dxa" w:w="0"/>
              <w:right w:type="dxa" w:w="0"/>
            </w:tcMar>
          </w:tcPr>
          <w:p w14:paraId="1D0A0000">
            <w:pPr>
              <w:pStyle w:val="Style_1"/>
              <w:ind w:firstLine="0" w:left="0"/>
              <w:jc w:val="left"/>
            </w:pPr>
          </w:p>
        </w:tc>
      </w:tr>
      <w:tr>
        <w:tc>
          <w:tcPr>
            <w:tcW w:type="dxa" w:w="9071"/>
            <w:tcBorders>
              <w:top w:color="000000" w:sz="4" w:val="single"/>
              <w:bottom w:color="000000" w:sz="4" w:val="single"/>
            </w:tcBorders>
            <w:tcMar>
              <w:left w:type="dxa" w:w="0"/>
              <w:right w:type="dxa" w:w="0"/>
            </w:tcMar>
          </w:tcPr>
          <w:p w14:paraId="1E0A0000">
            <w:pPr>
              <w:pStyle w:val="Style_1"/>
              <w:ind w:firstLine="0" w:left="0"/>
              <w:jc w:val="left"/>
            </w:pPr>
          </w:p>
        </w:tc>
      </w:tr>
      <w:tr>
        <w:tc>
          <w:tcPr>
            <w:tcW w:type="dxa" w:w="9071"/>
            <w:tcBorders>
              <w:top w:color="000000" w:sz="4" w:val="single"/>
              <w:bottom w:color="000000" w:sz="4" w:val="single"/>
            </w:tcBorders>
            <w:tcMar>
              <w:left w:type="dxa" w:w="0"/>
              <w:right w:type="dxa" w:w="0"/>
            </w:tcMar>
          </w:tcPr>
          <w:p w14:paraId="1F0A0000">
            <w:pPr>
              <w:pStyle w:val="Style_1"/>
              <w:ind w:firstLine="0" w:left="0"/>
              <w:jc w:val="left"/>
            </w:pPr>
          </w:p>
        </w:tc>
      </w:tr>
    </w:tbl>
    <w:p w14:paraId="200A0000">
      <w:pPr>
        <w:pStyle w:val="Style_1"/>
        <w:ind w:firstLine="0" w:left="0"/>
        <w:jc w:val="both"/>
      </w:pPr>
    </w:p>
    <w:tbl>
      <w:tblPr>
        <w:tblStyle w:val="Style_2"/>
        <w:tblLayout w:type="fixed"/>
        <w:tblCellMar>
          <w:left w:type="dxa" w:w="0"/>
          <w:right w:type="dxa" w:w="0"/>
        </w:tblCellMar>
      </w:tblPr>
      <w:tblGrid>
        <w:gridCol w:w="2173"/>
        <w:gridCol w:w="3766"/>
      </w:tblGrid>
      <w:tr>
        <w:tc>
          <w:tcPr>
            <w:tcW w:type="dxa" w:w="2173"/>
            <w:tcMar>
              <w:left w:type="dxa" w:w="0"/>
              <w:right w:type="dxa" w:w="0"/>
            </w:tcMar>
            <w:vAlign w:val="bottom"/>
          </w:tcPr>
          <w:p w14:paraId="210A0000">
            <w:pPr>
              <w:pStyle w:val="Style_1"/>
              <w:ind w:firstLine="0" w:left="0"/>
              <w:jc w:val="both"/>
            </w:pPr>
            <w:bookmarkStart w:id="140" w:name="Par2578"/>
            <w:bookmarkEnd w:id="140"/>
            <w:r>
              <w:t>Дата составления:</w:t>
            </w:r>
          </w:p>
        </w:tc>
        <w:tc>
          <w:tcPr>
            <w:tcW w:type="dxa" w:w="3766"/>
            <w:tcBorders>
              <w:bottom w:color="000000" w:sz="4" w:val="single"/>
            </w:tcBorders>
            <w:tcMar>
              <w:left w:type="dxa" w:w="0"/>
              <w:right w:type="dxa" w:w="0"/>
            </w:tcMar>
          </w:tcPr>
          <w:p w14:paraId="220A0000">
            <w:pPr>
              <w:pStyle w:val="Style_1"/>
              <w:ind w:firstLine="0" w:left="0"/>
              <w:jc w:val="left"/>
            </w:pPr>
          </w:p>
        </w:tc>
      </w:tr>
    </w:tbl>
    <w:p w14:paraId="230A0000">
      <w:pPr>
        <w:pStyle w:val="Style_1"/>
        <w:ind w:firstLine="0" w:left="0"/>
        <w:jc w:val="both"/>
      </w:pPr>
    </w:p>
    <w:tbl>
      <w:tblPr>
        <w:tblStyle w:val="Style_2"/>
        <w:tblLayout w:type="fixed"/>
        <w:tblCellMar>
          <w:left w:type="dxa" w:w="0"/>
          <w:right w:type="dxa" w:w="0"/>
        </w:tblCellMar>
      </w:tblPr>
      <w:tblGrid>
        <w:gridCol w:w="340"/>
        <w:gridCol w:w="2324"/>
        <w:gridCol w:w="340"/>
        <w:gridCol w:w="1417"/>
        <w:gridCol w:w="340"/>
        <w:gridCol w:w="2042"/>
        <w:gridCol w:w="340"/>
        <w:gridCol w:w="453"/>
        <w:gridCol w:w="340"/>
        <w:gridCol w:w="1134"/>
      </w:tblGrid>
      <w:tr>
        <w:tc>
          <w:tcPr>
            <w:tcW w:type="dxa" w:w="9070"/>
            <w:gridSpan w:val="10"/>
            <w:tcMar>
              <w:left w:type="dxa" w:w="0"/>
              <w:right w:type="dxa" w:w="0"/>
            </w:tcMar>
          </w:tcPr>
          <w:p w14:paraId="240A0000">
            <w:pPr>
              <w:pStyle w:val="Style_1"/>
              <w:ind w:firstLine="0" w:left="0"/>
              <w:jc w:val="left"/>
            </w:pPr>
            <w:bookmarkStart w:id="141" w:name="Par2581"/>
            <w:bookmarkEnd w:id="141"/>
            <w:r>
              <w:t>Председатель комиссии по проведению специальной оценки условий труда:</w:t>
            </w:r>
          </w:p>
        </w:tc>
      </w:tr>
      <w:tr>
        <w:tc>
          <w:tcPr>
            <w:tcW w:type="dxa" w:w="340"/>
            <w:tcMar>
              <w:left w:type="dxa" w:w="0"/>
              <w:right w:type="dxa" w:w="0"/>
            </w:tcMar>
          </w:tcPr>
          <w:p w14:paraId="250A0000">
            <w:pPr>
              <w:pStyle w:val="Style_1"/>
              <w:ind w:firstLine="0" w:left="0"/>
              <w:jc w:val="left"/>
            </w:pPr>
          </w:p>
        </w:tc>
        <w:tc>
          <w:tcPr>
            <w:tcW w:type="dxa" w:w="2324"/>
            <w:tcBorders>
              <w:bottom w:color="000000" w:sz="4" w:val="single"/>
            </w:tcBorders>
            <w:tcMar>
              <w:left w:type="dxa" w:w="0"/>
              <w:right w:type="dxa" w:w="0"/>
            </w:tcMar>
          </w:tcPr>
          <w:p w14:paraId="260A0000">
            <w:pPr>
              <w:pStyle w:val="Style_1"/>
              <w:ind w:firstLine="0" w:left="0"/>
              <w:jc w:val="left"/>
            </w:pPr>
          </w:p>
        </w:tc>
        <w:tc>
          <w:tcPr>
            <w:tcW w:type="dxa" w:w="340"/>
            <w:tcMar>
              <w:left w:type="dxa" w:w="0"/>
              <w:right w:type="dxa" w:w="0"/>
            </w:tcMar>
          </w:tcPr>
          <w:p w14:paraId="270A0000">
            <w:pPr>
              <w:pStyle w:val="Style_1"/>
              <w:ind w:firstLine="0" w:left="0"/>
              <w:jc w:val="left"/>
            </w:pPr>
          </w:p>
        </w:tc>
        <w:tc>
          <w:tcPr>
            <w:tcW w:type="dxa" w:w="1417"/>
            <w:tcBorders>
              <w:bottom w:color="000000" w:sz="4" w:val="single"/>
            </w:tcBorders>
            <w:tcMar>
              <w:left w:type="dxa" w:w="0"/>
              <w:right w:type="dxa" w:w="0"/>
            </w:tcMar>
          </w:tcPr>
          <w:p w14:paraId="280A0000">
            <w:pPr>
              <w:pStyle w:val="Style_1"/>
              <w:ind w:firstLine="0" w:left="0"/>
              <w:jc w:val="left"/>
            </w:pPr>
          </w:p>
        </w:tc>
        <w:tc>
          <w:tcPr>
            <w:tcW w:type="dxa" w:w="340"/>
            <w:tcMar>
              <w:left w:type="dxa" w:w="0"/>
              <w:right w:type="dxa" w:w="0"/>
            </w:tcMar>
          </w:tcPr>
          <w:p w14:paraId="290A0000">
            <w:pPr>
              <w:pStyle w:val="Style_1"/>
              <w:ind w:firstLine="0" w:left="0"/>
              <w:jc w:val="left"/>
            </w:pPr>
          </w:p>
        </w:tc>
        <w:tc>
          <w:tcPr>
            <w:tcW w:type="dxa" w:w="2835"/>
            <w:gridSpan w:val="3"/>
            <w:tcBorders>
              <w:bottom w:color="000000" w:sz="4" w:val="single"/>
            </w:tcBorders>
            <w:tcMar>
              <w:left w:type="dxa" w:w="0"/>
              <w:right w:type="dxa" w:w="0"/>
            </w:tcMar>
          </w:tcPr>
          <w:p w14:paraId="2A0A0000">
            <w:pPr>
              <w:pStyle w:val="Style_1"/>
              <w:ind w:firstLine="0" w:left="0"/>
              <w:jc w:val="left"/>
            </w:pPr>
          </w:p>
        </w:tc>
        <w:tc>
          <w:tcPr>
            <w:tcW w:type="dxa" w:w="340"/>
            <w:tcMar>
              <w:left w:type="dxa" w:w="0"/>
              <w:right w:type="dxa" w:w="0"/>
            </w:tcMar>
          </w:tcPr>
          <w:p w14:paraId="2B0A0000">
            <w:pPr>
              <w:pStyle w:val="Style_1"/>
              <w:ind w:firstLine="0" w:left="0"/>
              <w:jc w:val="left"/>
            </w:pPr>
          </w:p>
        </w:tc>
        <w:tc>
          <w:tcPr>
            <w:tcW w:type="dxa" w:w="1134"/>
            <w:tcBorders>
              <w:bottom w:color="000000" w:sz="4" w:val="single"/>
            </w:tcBorders>
            <w:tcMar>
              <w:left w:type="dxa" w:w="0"/>
              <w:right w:type="dxa" w:w="0"/>
            </w:tcMar>
          </w:tcPr>
          <w:p w14:paraId="2C0A0000">
            <w:pPr>
              <w:pStyle w:val="Style_1"/>
              <w:ind w:firstLine="0" w:left="0"/>
              <w:jc w:val="left"/>
            </w:pPr>
          </w:p>
        </w:tc>
      </w:tr>
      <w:tr>
        <w:tc>
          <w:tcPr>
            <w:tcW w:type="dxa" w:w="340"/>
            <w:tcMar>
              <w:left w:type="dxa" w:w="0"/>
              <w:right w:type="dxa" w:w="0"/>
            </w:tcMar>
          </w:tcPr>
          <w:p w14:paraId="2D0A0000">
            <w:pPr>
              <w:pStyle w:val="Style_1"/>
              <w:ind w:firstLine="0" w:left="0"/>
              <w:jc w:val="left"/>
            </w:pPr>
          </w:p>
        </w:tc>
        <w:tc>
          <w:tcPr>
            <w:tcW w:type="dxa" w:w="2324"/>
            <w:tcBorders>
              <w:top w:color="000000" w:sz="4" w:val="single"/>
            </w:tcBorders>
            <w:tcMar>
              <w:left w:type="dxa" w:w="0"/>
              <w:right w:type="dxa" w:w="0"/>
            </w:tcMar>
          </w:tcPr>
          <w:p w14:paraId="2E0A0000">
            <w:pPr>
              <w:pStyle w:val="Style_1"/>
              <w:ind w:firstLine="0" w:left="0"/>
              <w:jc w:val="center"/>
            </w:pPr>
            <w:r>
              <w:t>(должность)</w:t>
            </w:r>
          </w:p>
        </w:tc>
        <w:tc>
          <w:tcPr>
            <w:tcW w:type="dxa" w:w="340"/>
            <w:tcMar>
              <w:left w:type="dxa" w:w="0"/>
              <w:right w:type="dxa" w:w="0"/>
            </w:tcMar>
          </w:tcPr>
          <w:p w14:paraId="2F0A0000">
            <w:pPr>
              <w:pStyle w:val="Style_1"/>
              <w:ind w:firstLine="0" w:left="0"/>
              <w:jc w:val="left"/>
            </w:pPr>
          </w:p>
        </w:tc>
        <w:tc>
          <w:tcPr>
            <w:tcW w:type="dxa" w:w="1417"/>
            <w:tcBorders>
              <w:top w:color="000000" w:sz="4" w:val="single"/>
            </w:tcBorders>
            <w:tcMar>
              <w:left w:type="dxa" w:w="0"/>
              <w:right w:type="dxa" w:w="0"/>
            </w:tcMar>
          </w:tcPr>
          <w:p w14:paraId="300A0000">
            <w:pPr>
              <w:pStyle w:val="Style_1"/>
              <w:ind w:firstLine="0" w:left="0"/>
              <w:jc w:val="center"/>
            </w:pPr>
            <w:r>
              <w:t>(подпись)</w:t>
            </w:r>
          </w:p>
        </w:tc>
        <w:tc>
          <w:tcPr>
            <w:tcW w:type="dxa" w:w="340"/>
            <w:tcMar>
              <w:left w:type="dxa" w:w="0"/>
              <w:right w:type="dxa" w:w="0"/>
            </w:tcMar>
          </w:tcPr>
          <w:p w14:paraId="310A0000">
            <w:pPr>
              <w:pStyle w:val="Style_1"/>
              <w:ind w:firstLine="0" w:left="0"/>
              <w:jc w:val="left"/>
            </w:pPr>
          </w:p>
        </w:tc>
        <w:tc>
          <w:tcPr>
            <w:tcW w:type="dxa" w:w="2835"/>
            <w:gridSpan w:val="3"/>
            <w:tcBorders>
              <w:top w:color="000000" w:sz="4" w:val="single"/>
            </w:tcBorders>
            <w:tcMar>
              <w:left w:type="dxa" w:w="0"/>
              <w:right w:type="dxa" w:w="0"/>
            </w:tcMar>
          </w:tcPr>
          <w:p w14:paraId="320A0000">
            <w:pPr>
              <w:pStyle w:val="Style_1"/>
              <w:ind w:firstLine="0" w:left="0"/>
              <w:jc w:val="center"/>
            </w:pPr>
            <w:r>
              <w:t>(фамилия, имя, отчество (при наличии)</w:t>
            </w:r>
          </w:p>
        </w:tc>
        <w:tc>
          <w:tcPr>
            <w:tcW w:type="dxa" w:w="340"/>
            <w:tcMar>
              <w:left w:type="dxa" w:w="0"/>
              <w:right w:type="dxa" w:w="0"/>
            </w:tcMar>
          </w:tcPr>
          <w:p w14:paraId="330A0000">
            <w:pPr>
              <w:pStyle w:val="Style_1"/>
              <w:ind w:firstLine="0" w:left="0"/>
              <w:jc w:val="left"/>
            </w:pPr>
          </w:p>
        </w:tc>
        <w:tc>
          <w:tcPr>
            <w:tcW w:type="dxa" w:w="1134"/>
            <w:tcBorders>
              <w:top w:color="000000" w:sz="4" w:val="single"/>
            </w:tcBorders>
            <w:tcMar>
              <w:left w:type="dxa" w:w="0"/>
              <w:right w:type="dxa" w:w="0"/>
            </w:tcMar>
          </w:tcPr>
          <w:p w14:paraId="340A0000">
            <w:pPr>
              <w:pStyle w:val="Style_1"/>
              <w:ind w:firstLine="0" w:left="0"/>
              <w:jc w:val="center"/>
            </w:pPr>
            <w:r>
              <w:t>(дата)</w:t>
            </w:r>
          </w:p>
        </w:tc>
      </w:tr>
      <w:tr>
        <w:tc>
          <w:tcPr>
            <w:tcW w:type="dxa" w:w="9070"/>
            <w:gridSpan w:val="10"/>
            <w:tcMar>
              <w:left w:type="dxa" w:w="0"/>
              <w:right w:type="dxa" w:w="0"/>
            </w:tcMar>
          </w:tcPr>
          <w:p w14:paraId="350A0000">
            <w:pPr>
              <w:pStyle w:val="Style_1"/>
              <w:ind w:firstLine="0" w:left="0"/>
              <w:jc w:val="left"/>
            </w:pPr>
            <w:r>
              <w:t>Члены комиссии по проведению специальной оценки условий труда:</w:t>
            </w:r>
          </w:p>
        </w:tc>
      </w:tr>
      <w:tr>
        <w:tc>
          <w:tcPr>
            <w:tcW w:type="dxa" w:w="340"/>
            <w:tcMar>
              <w:left w:type="dxa" w:w="0"/>
              <w:right w:type="dxa" w:w="0"/>
            </w:tcMar>
          </w:tcPr>
          <w:p w14:paraId="360A0000">
            <w:pPr>
              <w:pStyle w:val="Style_1"/>
              <w:ind w:firstLine="0" w:left="0"/>
              <w:jc w:val="left"/>
            </w:pPr>
          </w:p>
        </w:tc>
        <w:tc>
          <w:tcPr>
            <w:tcW w:type="dxa" w:w="2324"/>
            <w:tcBorders>
              <w:bottom w:color="000000" w:sz="4" w:val="single"/>
            </w:tcBorders>
            <w:tcMar>
              <w:left w:type="dxa" w:w="0"/>
              <w:right w:type="dxa" w:w="0"/>
            </w:tcMar>
          </w:tcPr>
          <w:p w14:paraId="370A0000">
            <w:pPr>
              <w:pStyle w:val="Style_1"/>
              <w:ind w:firstLine="0" w:left="0"/>
              <w:jc w:val="left"/>
            </w:pPr>
          </w:p>
        </w:tc>
        <w:tc>
          <w:tcPr>
            <w:tcW w:type="dxa" w:w="340"/>
            <w:tcMar>
              <w:left w:type="dxa" w:w="0"/>
              <w:right w:type="dxa" w:w="0"/>
            </w:tcMar>
          </w:tcPr>
          <w:p w14:paraId="380A0000">
            <w:pPr>
              <w:pStyle w:val="Style_1"/>
              <w:ind w:firstLine="0" w:left="0"/>
              <w:jc w:val="left"/>
            </w:pPr>
          </w:p>
        </w:tc>
        <w:tc>
          <w:tcPr>
            <w:tcW w:type="dxa" w:w="1417"/>
            <w:tcBorders>
              <w:bottom w:color="000000" w:sz="4" w:val="single"/>
            </w:tcBorders>
            <w:tcMar>
              <w:left w:type="dxa" w:w="0"/>
              <w:right w:type="dxa" w:w="0"/>
            </w:tcMar>
          </w:tcPr>
          <w:p w14:paraId="390A0000">
            <w:pPr>
              <w:pStyle w:val="Style_1"/>
              <w:ind w:firstLine="0" w:left="0"/>
              <w:jc w:val="left"/>
            </w:pPr>
          </w:p>
        </w:tc>
        <w:tc>
          <w:tcPr>
            <w:tcW w:type="dxa" w:w="340"/>
            <w:tcMar>
              <w:left w:type="dxa" w:w="0"/>
              <w:right w:type="dxa" w:w="0"/>
            </w:tcMar>
          </w:tcPr>
          <w:p w14:paraId="3A0A0000">
            <w:pPr>
              <w:pStyle w:val="Style_1"/>
              <w:ind w:firstLine="0" w:left="0"/>
              <w:jc w:val="left"/>
            </w:pPr>
          </w:p>
        </w:tc>
        <w:tc>
          <w:tcPr>
            <w:tcW w:type="dxa" w:w="2835"/>
            <w:gridSpan w:val="3"/>
            <w:tcBorders>
              <w:bottom w:color="000000" w:sz="4" w:val="single"/>
            </w:tcBorders>
            <w:tcMar>
              <w:left w:type="dxa" w:w="0"/>
              <w:right w:type="dxa" w:w="0"/>
            </w:tcMar>
          </w:tcPr>
          <w:p w14:paraId="3B0A0000">
            <w:pPr>
              <w:pStyle w:val="Style_1"/>
              <w:ind w:firstLine="0" w:left="0"/>
              <w:jc w:val="left"/>
            </w:pPr>
          </w:p>
        </w:tc>
        <w:tc>
          <w:tcPr>
            <w:tcW w:type="dxa" w:w="340"/>
            <w:tcMar>
              <w:left w:type="dxa" w:w="0"/>
              <w:right w:type="dxa" w:w="0"/>
            </w:tcMar>
          </w:tcPr>
          <w:p w14:paraId="3C0A0000">
            <w:pPr>
              <w:pStyle w:val="Style_1"/>
              <w:ind w:firstLine="0" w:left="0"/>
              <w:jc w:val="left"/>
            </w:pPr>
          </w:p>
        </w:tc>
        <w:tc>
          <w:tcPr>
            <w:tcW w:type="dxa" w:w="1134"/>
            <w:tcBorders>
              <w:bottom w:color="000000" w:sz="4" w:val="single"/>
            </w:tcBorders>
            <w:tcMar>
              <w:left w:type="dxa" w:w="0"/>
              <w:right w:type="dxa" w:w="0"/>
            </w:tcMar>
          </w:tcPr>
          <w:p w14:paraId="3D0A0000">
            <w:pPr>
              <w:pStyle w:val="Style_1"/>
              <w:ind w:firstLine="0" w:left="0"/>
              <w:jc w:val="left"/>
            </w:pPr>
          </w:p>
        </w:tc>
      </w:tr>
      <w:tr>
        <w:tc>
          <w:tcPr>
            <w:tcW w:type="dxa" w:w="340"/>
            <w:tcMar>
              <w:left w:type="dxa" w:w="0"/>
              <w:right w:type="dxa" w:w="0"/>
            </w:tcMar>
          </w:tcPr>
          <w:p w14:paraId="3E0A0000">
            <w:pPr>
              <w:pStyle w:val="Style_1"/>
              <w:ind w:firstLine="0" w:left="0"/>
              <w:jc w:val="left"/>
            </w:pPr>
          </w:p>
        </w:tc>
        <w:tc>
          <w:tcPr>
            <w:tcW w:type="dxa" w:w="2324"/>
            <w:tcBorders>
              <w:top w:color="000000" w:sz="4" w:val="single"/>
            </w:tcBorders>
            <w:tcMar>
              <w:left w:type="dxa" w:w="0"/>
              <w:right w:type="dxa" w:w="0"/>
            </w:tcMar>
          </w:tcPr>
          <w:p w14:paraId="3F0A0000">
            <w:pPr>
              <w:pStyle w:val="Style_1"/>
              <w:ind w:firstLine="0" w:left="0"/>
              <w:jc w:val="center"/>
            </w:pPr>
            <w:r>
              <w:t>(должность)</w:t>
            </w:r>
          </w:p>
        </w:tc>
        <w:tc>
          <w:tcPr>
            <w:tcW w:type="dxa" w:w="340"/>
            <w:tcMar>
              <w:left w:type="dxa" w:w="0"/>
              <w:right w:type="dxa" w:w="0"/>
            </w:tcMar>
          </w:tcPr>
          <w:p w14:paraId="400A0000">
            <w:pPr>
              <w:pStyle w:val="Style_1"/>
              <w:ind w:firstLine="0" w:left="0"/>
              <w:jc w:val="left"/>
            </w:pPr>
          </w:p>
        </w:tc>
        <w:tc>
          <w:tcPr>
            <w:tcW w:type="dxa" w:w="1417"/>
            <w:tcBorders>
              <w:top w:color="000000" w:sz="4" w:val="single"/>
            </w:tcBorders>
            <w:tcMar>
              <w:left w:type="dxa" w:w="0"/>
              <w:right w:type="dxa" w:w="0"/>
            </w:tcMar>
          </w:tcPr>
          <w:p w14:paraId="410A0000">
            <w:pPr>
              <w:pStyle w:val="Style_1"/>
              <w:ind w:firstLine="0" w:left="0"/>
              <w:jc w:val="center"/>
            </w:pPr>
            <w:r>
              <w:t>(подпись)</w:t>
            </w:r>
          </w:p>
        </w:tc>
        <w:tc>
          <w:tcPr>
            <w:tcW w:type="dxa" w:w="340"/>
            <w:tcMar>
              <w:left w:type="dxa" w:w="0"/>
              <w:right w:type="dxa" w:w="0"/>
            </w:tcMar>
          </w:tcPr>
          <w:p w14:paraId="420A0000">
            <w:pPr>
              <w:pStyle w:val="Style_1"/>
              <w:ind w:firstLine="0" w:left="0"/>
              <w:jc w:val="left"/>
            </w:pPr>
          </w:p>
        </w:tc>
        <w:tc>
          <w:tcPr>
            <w:tcW w:type="dxa" w:w="2835"/>
            <w:gridSpan w:val="3"/>
            <w:tcBorders>
              <w:top w:color="000000" w:sz="4" w:val="single"/>
            </w:tcBorders>
            <w:tcMar>
              <w:left w:type="dxa" w:w="0"/>
              <w:right w:type="dxa" w:w="0"/>
            </w:tcMar>
          </w:tcPr>
          <w:p w14:paraId="430A0000">
            <w:pPr>
              <w:pStyle w:val="Style_1"/>
              <w:ind w:firstLine="0" w:left="0"/>
              <w:jc w:val="center"/>
            </w:pPr>
            <w:r>
              <w:t>(фамилия, имя, отчество (при наличии)</w:t>
            </w:r>
          </w:p>
        </w:tc>
        <w:tc>
          <w:tcPr>
            <w:tcW w:type="dxa" w:w="340"/>
            <w:tcMar>
              <w:left w:type="dxa" w:w="0"/>
              <w:right w:type="dxa" w:w="0"/>
            </w:tcMar>
          </w:tcPr>
          <w:p w14:paraId="440A0000">
            <w:pPr>
              <w:pStyle w:val="Style_1"/>
              <w:ind w:firstLine="0" w:left="0"/>
              <w:jc w:val="left"/>
            </w:pPr>
          </w:p>
        </w:tc>
        <w:tc>
          <w:tcPr>
            <w:tcW w:type="dxa" w:w="1134"/>
            <w:tcBorders>
              <w:top w:color="000000" w:sz="4" w:val="single"/>
            </w:tcBorders>
            <w:tcMar>
              <w:left w:type="dxa" w:w="0"/>
              <w:right w:type="dxa" w:w="0"/>
            </w:tcMar>
          </w:tcPr>
          <w:p w14:paraId="450A0000">
            <w:pPr>
              <w:pStyle w:val="Style_1"/>
              <w:ind w:firstLine="0" w:left="0"/>
              <w:jc w:val="center"/>
            </w:pPr>
            <w:r>
              <w:t>(дата)</w:t>
            </w:r>
          </w:p>
        </w:tc>
      </w:tr>
      <w:tr>
        <w:tc>
          <w:tcPr>
            <w:tcW w:type="dxa" w:w="340"/>
            <w:tcMar>
              <w:left w:type="dxa" w:w="0"/>
              <w:right w:type="dxa" w:w="0"/>
            </w:tcMar>
          </w:tcPr>
          <w:p w14:paraId="460A0000">
            <w:pPr>
              <w:pStyle w:val="Style_1"/>
              <w:ind w:firstLine="0" w:left="0"/>
              <w:jc w:val="left"/>
            </w:pPr>
          </w:p>
        </w:tc>
        <w:tc>
          <w:tcPr>
            <w:tcW w:type="dxa" w:w="2324"/>
            <w:tcBorders>
              <w:bottom w:color="000000" w:sz="4" w:val="single"/>
            </w:tcBorders>
            <w:tcMar>
              <w:left w:type="dxa" w:w="0"/>
              <w:right w:type="dxa" w:w="0"/>
            </w:tcMar>
          </w:tcPr>
          <w:p w14:paraId="470A0000">
            <w:pPr>
              <w:pStyle w:val="Style_1"/>
              <w:ind w:firstLine="0" w:left="0"/>
              <w:jc w:val="left"/>
            </w:pPr>
          </w:p>
        </w:tc>
        <w:tc>
          <w:tcPr>
            <w:tcW w:type="dxa" w:w="340"/>
            <w:tcMar>
              <w:left w:type="dxa" w:w="0"/>
              <w:right w:type="dxa" w:w="0"/>
            </w:tcMar>
          </w:tcPr>
          <w:p w14:paraId="480A0000">
            <w:pPr>
              <w:pStyle w:val="Style_1"/>
              <w:ind w:firstLine="0" w:left="0"/>
              <w:jc w:val="left"/>
            </w:pPr>
          </w:p>
        </w:tc>
        <w:tc>
          <w:tcPr>
            <w:tcW w:type="dxa" w:w="1417"/>
            <w:tcBorders>
              <w:bottom w:color="000000" w:sz="4" w:val="single"/>
            </w:tcBorders>
            <w:tcMar>
              <w:left w:type="dxa" w:w="0"/>
              <w:right w:type="dxa" w:w="0"/>
            </w:tcMar>
          </w:tcPr>
          <w:p w14:paraId="490A0000">
            <w:pPr>
              <w:pStyle w:val="Style_1"/>
              <w:ind w:firstLine="0" w:left="0"/>
              <w:jc w:val="left"/>
            </w:pPr>
          </w:p>
        </w:tc>
        <w:tc>
          <w:tcPr>
            <w:tcW w:type="dxa" w:w="340"/>
            <w:tcMar>
              <w:left w:type="dxa" w:w="0"/>
              <w:right w:type="dxa" w:w="0"/>
            </w:tcMar>
          </w:tcPr>
          <w:p w14:paraId="4A0A0000">
            <w:pPr>
              <w:pStyle w:val="Style_1"/>
              <w:ind w:firstLine="0" w:left="0"/>
              <w:jc w:val="left"/>
            </w:pPr>
          </w:p>
        </w:tc>
        <w:tc>
          <w:tcPr>
            <w:tcW w:type="dxa" w:w="2835"/>
            <w:gridSpan w:val="3"/>
            <w:tcBorders>
              <w:bottom w:color="000000" w:sz="4" w:val="single"/>
            </w:tcBorders>
            <w:tcMar>
              <w:left w:type="dxa" w:w="0"/>
              <w:right w:type="dxa" w:w="0"/>
            </w:tcMar>
          </w:tcPr>
          <w:p w14:paraId="4B0A0000">
            <w:pPr>
              <w:pStyle w:val="Style_1"/>
              <w:ind w:firstLine="0" w:left="0"/>
              <w:jc w:val="left"/>
            </w:pPr>
          </w:p>
        </w:tc>
        <w:tc>
          <w:tcPr>
            <w:tcW w:type="dxa" w:w="340"/>
            <w:tcMar>
              <w:left w:type="dxa" w:w="0"/>
              <w:right w:type="dxa" w:w="0"/>
            </w:tcMar>
          </w:tcPr>
          <w:p w14:paraId="4C0A0000">
            <w:pPr>
              <w:pStyle w:val="Style_1"/>
              <w:ind w:firstLine="0" w:left="0"/>
              <w:jc w:val="left"/>
            </w:pPr>
          </w:p>
        </w:tc>
        <w:tc>
          <w:tcPr>
            <w:tcW w:type="dxa" w:w="1134"/>
            <w:tcBorders>
              <w:bottom w:color="000000" w:sz="4" w:val="single"/>
            </w:tcBorders>
            <w:tcMar>
              <w:left w:type="dxa" w:w="0"/>
              <w:right w:type="dxa" w:w="0"/>
            </w:tcMar>
          </w:tcPr>
          <w:p w14:paraId="4D0A0000">
            <w:pPr>
              <w:pStyle w:val="Style_1"/>
              <w:ind w:firstLine="0" w:left="0"/>
              <w:jc w:val="left"/>
            </w:pPr>
          </w:p>
        </w:tc>
      </w:tr>
      <w:tr>
        <w:tc>
          <w:tcPr>
            <w:tcW w:type="dxa" w:w="340"/>
            <w:tcMar>
              <w:left w:type="dxa" w:w="0"/>
              <w:right w:type="dxa" w:w="0"/>
            </w:tcMar>
          </w:tcPr>
          <w:p w14:paraId="4E0A0000">
            <w:pPr>
              <w:pStyle w:val="Style_1"/>
              <w:ind w:firstLine="0" w:left="0"/>
              <w:jc w:val="left"/>
            </w:pPr>
          </w:p>
        </w:tc>
        <w:tc>
          <w:tcPr>
            <w:tcW w:type="dxa" w:w="2324"/>
            <w:tcBorders>
              <w:top w:color="000000" w:sz="4" w:val="single"/>
            </w:tcBorders>
            <w:tcMar>
              <w:left w:type="dxa" w:w="0"/>
              <w:right w:type="dxa" w:w="0"/>
            </w:tcMar>
          </w:tcPr>
          <w:p w14:paraId="4F0A0000">
            <w:pPr>
              <w:pStyle w:val="Style_1"/>
              <w:ind w:firstLine="0" w:left="0"/>
              <w:jc w:val="center"/>
            </w:pPr>
            <w:r>
              <w:t>(должность)</w:t>
            </w:r>
          </w:p>
        </w:tc>
        <w:tc>
          <w:tcPr>
            <w:tcW w:type="dxa" w:w="340"/>
            <w:tcMar>
              <w:left w:type="dxa" w:w="0"/>
              <w:right w:type="dxa" w:w="0"/>
            </w:tcMar>
          </w:tcPr>
          <w:p w14:paraId="500A0000">
            <w:pPr>
              <w:pStyle w:val="Style_1"/>
              <w:ind w:firstLine="0" w:left="0"/>
              <w:jc w:val="left"/>
            </w:pPr>
          </w:p>
        </w:tc>
        <w:tc>
          <w:tcPr>
            <w:tcW w:type="dxa" w:w="1417"/>
            <w:tcBorders>
              <w:top w:color="000000" w:sz="4" w:val="single"/>
            </w:tcBorders>
            <w:tcMar>
              <w:left w:type="dxa" w:w="0"/>
              <w:right w:type="dxa" w:w="0"/>
            </w:tcMar>
          </w:tcPr>
          <w:p w14:paraId="510A0000">
            <w:pPr>
              <w:pStyle w:val="Style_1"/>
              <w:ind w:firstLine="0" w:left="0"/>
              <w:jc w:val="center"/>
            </w:pPr>
            <w:r>
              <w:t>(подпись)</w:t>
            </w:r>
          </w:p>
        </w:tc>
        <w:tc>
          <w:tcPr>
            <w:tcW w:type="dxa" w:w="340"/>
            <w:tcMar>
              <w:left w:type="dxa" w:w="0"/>
              <w:right w:type="dxa" w:w="0"/>
            </w:tcMar>
          </w:tcPr>
          <w:p w14:paraId="520A0000">
            <w:pPr>
              <w:pStyle w:val="Style_1"/>
              <w:ind w:firstLine="0" w:left="0"/>
              <w:jc w:val="left"/>
            </w:pPr>
          </w:p>
        </w:tc>
        <w:tc>
          <w:tcPr>
            <w:tcW w:type="dxa" w:w="2835"/>
            <w:gridSpan w:val="3"/>
            <w:tcBorders>
              <w:top w:color="000000" w:sz="4" w:val="single"/>
            </w:tcBorders>
            <w:tcMar>
              <w:left w:type="dxa" w:w="0"/>
              <w:right w:type="dxa" w:w="0"/>
            </w:tcMar>
          </w:tcPr>
          <w:p w14:paraId="530A0000">
            <w:pPr>
              <w:pStyle w:val="Style_1"/>
              <w:ind w:firstLine="0" w:left="0"/>
              <w:jc w:val="center"/>
            </w:pPr>
            <w:r>
              <w:t>(фамилия, имя, отчество (при наличии)</w:t>
            </w:r>
          </w:p>
        </w:tc>
        <w:tc>
          <w:tcPr>
            <w:tcW w:type="dxa" w:w="340"/>
            <w:tcMar>
              <w:left w:type="dxa" w:w="0"/>
              <w:right w:type="dxa" w:w="0"/>
            </w:tcMar>
          </w:tcPr>
          <w:p w14:paraId="540A0000">
            <w:pPr>
              <w:pStyle w:val="Style_1"/>
              <w:ind w:firstLine="0" w:left="0"/>
              <w:jc w:val="left"/>
            </w:pPr>
          </w:p>
        </w:tc>
        <w:tc>
          <w:tcPr>
            <w:tcW w:type="dxa" w:w="1134"/>
            <w:tcBorders>
              <w:top w:color="000000" w:sz="4" w:val="single"/>
            </w:tcBorders>
            <w:tcMar>
              <w:left w:type="dxa" w:w="0"/>
              <w:right w:type="dxa" w:w="0"/>
            </w:tcMar>
          </w:tcPr>
          <w:p w14:paraId="550A0000">
            <w:pPr>
              <w:pStyle w:val="Style_1"/>
              <w:ind w:firstLine="0" w:left="0"/>
              <w:jc w:val="center"/>
            </w:pPr>
            <w:r>
              <w:t>(дата)</w:t>
            </w:r>
          </w:p>
        </w:tc>
      </w:tr>
      <w:tr>
        <w:tc>
          <w:tcPr>
            <w:tcW w:type="dxa" w:w="9070"/>
            <w:gridSpan w:val="10"/>
            <w:tcMar>
              <w:left w:type="dxa" w:w="0"/>
              <w:right w:type="dxa" w:w="0"/>
            </w:tcMar>
          </w:tcPr>
          <w:p w14:paraId="560A0000">
            <w:pPr>
              <w:pStyle w:val="Style_1"/>
              <w:ind w:firstLine="0" w:left="0"/>
              <w:jc w:val="left"/>
            </w:pPr>
            <w:r>
              <w:t>Эксперт (эксперты) организации, проводившей специальную оценку условий труда:</w:t>
            </w:r>
          </w:p>
        </w:tc>
      </w:tr>
      <w:tr>
        <w:tc>
          <w:tcPr>
            <w:tcW w:type="dxa" w:w="340"/>
            <w:tcMar>
              <w:left w:type="dxa" w:w="0"/>
              <w:right w:type="dxa" w:w="0"/>
            </w:tcMar>
          </w:tcPr>
          <w:p w14:paraId="570A0000">
            <w:pPr>
              <w:pStyle w:val="Style_1"/>
              <w:ind w:firstLine="0" w:left="0"/>
              <w:jc w:val="left"/>
            </w:pPr>
          </w:p>
        </w:tc>
        <w:tc>
          <w:tcPr>
            <w:tcW w:type="dxa" w:w="2324"/>
            <w:tcBorders>
              <w:bottom w:color="000000" w:sz="4" w:val="single"/>
            </w:tcBorders>
            <w:tcMar>
              <w:left w:type="dxa" w:w="0"/>
              <w:right w:type="dxa" w:w="0"/>
            </w:tcMar>
          </w:tcPr>
          <w:p w14:paraId="580A0000">
            <w:pPr>
              <w:pStyle w:val="Style_1"/>
              <w:ind w:firstLine="0" w:left="0"/>
              <w:jc w:val="left"/>
            </w:pPr>
          </w:p>
        </w:tc>
        <w:tc>
          <w:tcPr>
            <w:tcW w:type="dxa" w:w="340"/>
            <w:tcMar>
              <w:left w:type="dxa" w:w="0"/>
              <w:right w:type="dxa" w:w="0"/>
            </w:tcMar>
          </w:tcPr>
          <w:p w14:paraId="590A0000">
            <w:pPr>
              <w:pStyle w:val="Style_1"/>
              <w:ind w:firstLine="0" w:left="0"/>
              <w:jc w:val="left"/>
            </w:pPr>
          </w:p>
        </w:tc>
        <w:tc>
          <w:tcPr>
            <w:tcW w:type="dxa" w:w="1417"/>
            <w:tcBorders>
              <w:bottom w:color="000000" w:sz="4" w:val="single"/>
            </w:tcBorders>
            <w:tcMar>
              <w:left w:type="dxa" w:w="0"/>
              <w:right w:type="dxa" w:w="0"/>
            </w:tcMar>
          </w:tcPr>
          <w:p w14:paraId="5A0A0000">
            <w:pPr>
              <w:pStyle w:val="Style_1"/>
              <w:ind w:firstLine="0" w:left="0"/>
              <w:jc w:val="left"/>
            </w:pPr>
          </w:p>
        </w:tc>
        <w:tc>
          <w:tcPr>
            <w:tcW w:type="dxa" w:w="340"/>
            <w:tcMar>
              <w:left w:type="dxa" w:w="0"/>
              <w:right w:type="dxa" w:w="0"/>
            </w:tcMar>
          </w:tcPr>
          <w:p w14:paraId="5B0A0000">
            <w:pPr>
              <w:pStyle w:val="Style_1"/>
              <w:ind w:firstLine="0" w:left="0"/>
              <w:jc w:val="left"/>
            </w:pPr>
          </w:p>
        </w:tc>
        <w:tc>
          <w:tcPr>
            <w:tcW w:type="dxa" w:w="2835"/>
            <w:gridSpan w:val="3"/>
            <w:tcBorders>
              <w:bottom w:color="000000" w:sz="4" w:val="single"/>
            </w:tcBorders>
            <w:tcMar>
              <w:left w:type="dxa" w:w="0"/>
              <w:right w:type="dxa" w:w="0"/>
            </w:tcMar>
          </w:tcPr>
          <w:p w14:paraId="5C0A0000">
            <w:pPr>
              <w:pStyle w:val="Style_1"/>
              <w:ind w:firstLine="0" w:left="0"/>
              <w:jc w:val="left"/>
            </w:pPr>
          </w:p>
        </w:tc>
        <w:tc>
          <w:tcPr>
            <w:tcW w:type="dxa" w:w="340"/>
            <w:tcMar>
              <w:left w:type="dxa" w:w="0"/>
              <w:right w:type="dxa" w:w="0"/>
            </w:tcMar>
          </w:tcPr>
          <w:p w14:paraId="5D0A0000">
            <w:pPr>
              <w:pStyle w:val="Style_1"/>
              <w:ind w:firstLine="0" w:left="0"/>
              <w:jc w:val="left"/>
            </w:pPr>
          </w:p>
        </w:tc>
        <w:tc>
          <w:tcPr>
            <w:tcW w:type="dxa" w:w="1134"/>
            <w:tcBorders>
              <w:bottom w:color="000000" w:sz="4" w:val="single"/>
            </w:tcBorders>
            <w:tcMar>
              <w:left w:type="dxa" w:w="0"/>
              <w:right w:type="dxa" w:w="0"/>
            </w:tcMar>
          </w:tcPr>
          <w:p w14:paraId="5E0A0000">
            <w:pPr>
              <w:pStyle w:val="Style_1"/>
              <w:ind w:firstLine="0" w:left="0"/>
              <w:jc w:val="left"/>
            </w:pPr>
          </w:p>
        </w:tc>
      </w:tr>
      <w:tr>
        <w:tc>
          <w:tcPr>
            <w:tcW w:type="dxa" w:w="340"/>
            <w:tcMar>
              <w:left w:type="dxa" w:w="0"/>
              <w:right w:type="dxa" w:w="0"/>
            </w:tcMar>
          </w:tcPr>
          <w:p w14:paraId="5F0A0000">
            <w:pPr>
              <w:pStyle w:val="Style_1"/>
              <w:ind w:firstLine="0" w:left="0"/>
              <w:jc w:val="left"/>
            </w:pPr>
          </w:p>
        </w:tc>
        <w:tc>
          <w:tcPr>
            <w:tcW w:type="dxa" w:w="2324"/>
            <w:tcBorders>
              <w:top w:color="000000" w:sz="4" w:val="single"/>
            </w:tcBorders>
            <w:tcMar>
              <w:left w:type="dxa" w:w="0"/>
              <w:right w:type="dxa" w:w="0"/>
            </w:tcMar>
          </w:tcPr>
          <w:p w14:paraId="600A0000">
            <w:pPr>
              <w:pStyle w:val="Style_1"/>
              <w:ind w:firstLine="0" w:left="0"/>
              <w:jc w:val="center"/>
            </w:pPr>
            <w:r>
              <w:t>(N в реестре экспертов)</w:t>
            </w:r>
          </w:p>
        </w:tc>
        <w:tc>
          <w:tcPr>
            <w:tcW w:type="dxa" w:w="340"/>
            <w:tcMar>
              <w:left w:type="dxa" w:w="0"/>
              <w:right w:type="dxa" w:w="0"/>
            </w:tcMar>
          </w:tcPr>
          <w:p w14:paraId="610A0000">
            <w:pPr>
              <w:pStyle w:val="Style_1"/>
              <w:ind w:firstLine="0" w:left="0"/>
              <w:jc w:val="left"/>
            </w:pPr>
          </w:p>
        </w:tc>
        <w:tc>
          <w:tcPr>
            <w:tcW w:type="dxa" w:w="1417"/>
            <w:tcBorders>
              <w:top w:color="000000" w:sz="4" w:val="single"/>
            </w:tcBorders>
            <w:tcMar>
              <w:left w:type="dxa" w:w="0"/>
              <w:right w:type="dxa" w:w="0"/>
            </w:tcMar>
          </w:tcPr>
          <w:p w14:paraId="620A0000">
            <w:pPr>
              <w:pStyle w:val="Style_1"/>
              <w:ind w:firstLine="0" w:left="0"/>
              <w:jc w:val="center"/>
            </w:pPr>
            <w:r>
              <w:t>(подпись)</w:t>
            </w:r>
          </w:p>
        </w:tc>
        <w:tc>
          <w:tcPr>
            <w:tcW w:type="dxa" w:w="340"/>
            <w:tcMar>
              <w:left w:type="dxa" w:w="0"/>
              <w:right w:type="dxa" w:w="0"/>
            </w:tcMar>
          </w:tcPr>
          <w:p w14:paraId="630A0000">
            <w:pPr>
              <w:pStyle w:val="Style_1"/>
              <w:ind w:firstLine="0" w:left="0"/>
              <w:jc w:val="left"/>
            </w:pPr>
          </w:p>
        </w:tc>
        <w:tc>
          <w:tcPr>
            <w:tcW w:type="dxa" w:w="2835"/>
            <w:gridSpan w:val="3"/>
            <w:tcBorders>
              <w:top w:color="000000" w:sz="4" w:val="single"/>
            </w:tcBorders>
            <w:tcMar>
              <w:left w:type="dxa" w:w="0"/>
              <w:right w:type="dxa" w:w="0"/>
            </w:tcMar>
          </w:tcPr>
          <w:p w14:paraId="640A0000">
            <w:pPr>
              <w:pStyle w:val="Style_1"/>
              <w:ind w:firstLine="0" w:left="0"/>
              <w:jc w:val="center"/>
            </w:pPr>
            <w:r>
              <w:t>(фамилия, имя, отчество (при наличии)</w:t>
            </w:r>
          </w:p>
        </w:tc>
        <w:tc>
          <w:tcPr>
            <w:tcW w:type="dxa" w:w="340"/>
            <w:tcMar>
              <w:left w:type="dxa" w:w="0"/>
              <w:right w:type="dxa" w:w="0"/>
            </w:tcMar>
          </w:tcPr>
          <w:p w14:paraId="650A0000">
            <w:pPr>
              <w:pStyle w:val="Style_1"/>
              <w:ind w:firstLine="0" w:left="0"/>
              <w:jc w:val="left"/>
            </w:pPr>
          </w:p>
        </w:tc>
        <w:tc>
          <w:tcPr>
            <w:tcW w:type="dxa" w:w="1134"/>
            <w:tcBorders>
              <w:top w:color="000000" w:sz="4" w:val="single"/>
            </w:tcBorders>
            <w:tcMar>
              <w:left w:type="dxa" w:w="0"/>
              <w:right w:type="dxa" w:w="0"/>
            </w:tcMar>
          </w:tcPr>
          <w:p w14:paraId="660A0000">
            <w:pPr>
              <w:pStyle w:val="Style_1"/>
              <w:ind w:firstLine="0" w:left="0"/>
              <w:jc w:val="center"/>
            </w:pPr>
            <w:r>
              <w:t>(дата)</w:t>
            </w:r>
          </w:p>
        </w:tc>
      </w:tr>
      <w:tr>
        <w:tc>
          <w:tcPr>
            <w:tcW w:type="dxa" w:w="340"/>
            <w:tcMar>
              <w:left w:type="dxa" w:w="0"/>
              <w:right w:type="dxa" w:w="0"/>
            </w:tcMar>
          </w:tcPr>
          <w:p w14:paraId="670A0000">
            <w:pPr>
              <w:pStyle w:val="Style_1"/>
              <w:ind w:firstLine="0" w:left="0"/>
              <w:jc w:val="left"/>
            </w:pPr>
          </w:p>
        </w:tc>
        <w:tc>
          <w:tcPr>
            <w:tcW w:type="dxa" w:w="2324"/>
            <w:tcBorders>
              <w:bottom w:color="000000" w:sz="4" w:val="single"/>
            </w:tcBorders>
            <w:tcMar>
              <w:left w:type="dxa" w:w="0"/>
              <w:right w:type="dxa" w:w="0"/>
            </w:tcMar>
          </w:tcPr>
          <w:p w14:paraId="680A0000">
            <w:pPr>
              <w:pStyle w:val="Style_1"/>
              <w:ind w:firstLine="0" w:left="0"/>
              <w:jc w:val="left"/>
            </w:pPr>
          </w:p>
        </w:tc>
        <w:tc>
          <w:tcPr>
            <w:tcW w:type="dxa" w:w="340"/>
            <w:tcMar>
              <w:left w:type="dxa" w:w="0"/>
              <w:right w:type="dxa" w:w="0"/>
            </w:tcMar>
          </w:tcPr>
          <w:p w14:paraId="690A0000">
            <w:pPr>
              <w:pStyle w:val="Style_1"/>
              <w:ind w:firstLine="0" w:left="0"/>
              <w:jc w:val="left"/>
            </w:pPr>
          </w:p>
        </w:tc>
        <w:tc>
          <w:tcPr>
            <w:tcW w:type="dxa" w:w="1417"/>
            <w:tcBorders>
              <w:bottom w:color="000000" w:sz="4" w:val="single"/>
            </w:tcBorders>
            <w:tcMar>
              <w:left w:type="dxa" w:w="0"/>
              <w:right w:type="dxa" w:w="0"/>
            </w:tcMar>
          </w:tcPr>
          <w:p w14:paraId="6A0A0000">
            <w:pPr>
              <w:pStyle w:val="Style_1"/>
              <w:ind w:firstLine="0" w:left="0"/>
              <w:jc w:val="left"/>
            </w:pPr>
          </w:p>
        </w:tc>
        <w:tc>
          <w:tcPr>
            <w:tcW w:type="dxa" w:w="340"/>
            <w:tcMar>
              <w:left w:type="dxa" w:w="0"/>
              <w:right w:type="dxa" w:w="0"/>
            </w:tcMar>
          </w:tcPr>
          <w:p w14:paraId="6B0A0000">
            <w:pPr>
              <w:pStyle w:val="Style_1"/>
              <w:ind w:firstLine="0" w:left="0"/>
              <w:jc w:val="left"/>
            </w:pPr>
          </w:p>
        </w:tc>
        <w:tc>
          <w:tcPr>
            <w:tcW w:type="dxa" w:w="2835"/>
            <w:gridSpan w:val="3"/>
            <w:tcBorders>
              <w:bottom w:color="000000" w:sz="4" w:val="single"/>
            </w:tcBorders>
            <w:tcMar>
              <w:left w:type="dxa" w:w="0"/>
              <w:right w:type="dxa" w:w="0"/>
            </w:tcMar>
          </w:tcPr>
          <w:p w14:paraId="6C0A0000">
            <w:pPr>
              <w:pStyle w:val="Style_1"/>
              <w:ind w:firstLine="0" w:left="0"/>
              <w:jc w:val="left"/>
            </w:pPr>
          </w:p>
        </w:tc>
        <w:tc>
          <w:tcPr>
            <w:tcW w:type="dxa" w:w="340"/>
            <w:tcMar>
              <w:left w:type="dxa" w:w="0"/>
              <w:right w:type="dxa" w:w="0"/>
            </w:tcMar>
          </w:tcPr>
          <w:p w14:paraId="6D0A0000">
            <w:pPr>
              <w:pStyle w:val="Style_1"/>
              <w:ind w:firstLine="0" w:left="0"/>
              <w:jc w:val="left"/>
            </w:pPr>
          </w:p>
        </w:tc>
        <w:tc>
          <w:tcPr>
            <w:tcW w:type="dxa" w:w="1134"/>
            <w:tcBorders>
              <w:bottom w:color="000000" w:sz="4" w:val="single"/>
            </w:tcBorders>
            <w:tcMar>
              <w:left w:type="dxa" w:w="0"/>
              <w:right w:type="dxa" w:w="0"/>
            </w:tcMar>
          </w:tcPr>
          <w:p w14:paraId="6E0A0000">
            <w:pPr>
              <w:pStyle w:val="Style_1"/>
              <w:ind w:firstLine="0" w:left="0"/>
              <w:jc w:val="left"/>
            </w:pPr>
          </w:p>
        </w:tc>
      </w:tr>
      <w:tr>
        <w:tc>
          <w:tcPr>
            <w:tcW w:type="dxa" w:w="340"/>
            <w:tcMar>
              <w:left w:type="dxa" w:w="0"/>
              <w:right w:type="dxa" w:w="0"/>
            </w:tcMar>
          </w:tcPr>
          <w:p w14:paraId="6F0A0000">
            <w:pPr>
              <w:pStyle w:val="Style_1"/>
              <w:ind w:firstLine="0" w:left="0"/>
              <w:jc w:val="left"/>
            </w:pPr>
          </w:p>
        </w:tc>
        <w:tc>
          <w:tcPr>
            <w:tcW w:type="dxa" w:w="2324"/>
            <w:tcBorders>
              <w:top w:color="000000" w:sz="4" w:val="single"/>
            </w:tcBorders>
            <w:tcMar>
              <w:left w:type="dxa" w:w="0"/>
              <w:right w:type="dxa" w:w="0"/>
            </w:tcMar>
          </w:tcPr>
          <w:p w14:paraId="700A0000">
            <w:pPr>
              <w:pStyle w:val="Style_1"/>
              <w:ind w:firstLine="0" w:left="0"/>
              <w:jc w:val="center"/>
            </w:pPr>
            <w:r>
              <w:t>(N в реестре экспертов)</w:t>
            </w:r>
          </w:p>
        </w:tc>
        <w:tc>
          <w:tcPr>
            <w:tcW w:type="dxa" w:w="340"/>
            <w:tcMar>
              <w:left w:type="dxa" w:w="0"/>
              <w:right w:type="dxa" w:w="0"/>
            </w:tcMar>
          </w:tcPr>
          <w:p w14:paraId="710A0000">
            <w:pPr>
              <w:pStyle w:val="Style_1"/>
              <w:ind w:firstLine="0" w:left="0"/>
              <w:jc w:val="left"/>
            </w:pPr>
          </w:p>
        </w:tc>
        <w:tc>
          <w:tcPr>
            <w:tcW w:type="dxa" w:w="1417"/>
            <w:tcBorders>
              <w:top w:color="000000" w:sz="4" w:val="single"/>
            </w:tcBorders>
            <w:tcMar>
              <w:left w:type="dxa" w:w="0"/>
              <w:right w:type="dxa" w:w="0"/>
            </w:tcMar>
          </w:tcPr>
          <w:p w14:paraId="720A0000">
            <w:pPr>
              <w:pStyle w:val="Style_1"/>
              <w:ind w:firstLine="0" w:left="0"/>
              <w:jc w:val="center"/>
            </w:pPr>
            <w:r>
              <w:t>(подпись)</w:t>
            </w:r>
          </w:p>
        </w:tc>
        <w:tc>
          <w:tcPr>
            <w:tcW w:type="dxa" w:w="340"/>
            <w:tcMar>
              <w:left w:type="dxa" w:w="0"/>
              <w:right w:type="dxa" w:w="0"/>
            </w:tcMar>
          </w:tcPr>
          <w:p w14:paraId="730A0000">
            <w:pPr>
              <w:pStyle w:val="Style_1"/>
              <w:ind w:firstLine="0" w:left="0"/>
              <w:jc w:val="left"/>
            </w:pPr>
          </w:p>
        </w:tc>
        <w:tc>
          <w:tcPr>
            <w:tcW w:type="dxa" w:w="2835"/>
            <w:gridSpan w:val="3"/>
            <w:tcBorders>
              <w:top w:color="000000" w:sz="4" w:val="single"/>
            </w:tcBorders>
            <w:tcMar>
              <w:left w:type="dxa" w:w="0"/>
              <w:right w:type="dxa" w:w="0"/>
            </w:tcMar>
          </w:tcPr>
          <w:p w14:paraId="740A0000">
            <w:pPr>
              <w:pStyle w:val="Style_1"/>
              <w:ind w:firstLine="0" w:left="0"/>
              <w:jc w:val="center"/>
            </w:pPr>
            <w:r>
              <w:t>(фамилия, имя, отчество (при наличии)</w:t>
            </w:r>
          </w:p>
        </w:tc>
        <w:tc>
          <w:tcPr>
            <w:tcW w:type="dxa" w:w="340"/>
            <w:tcMar>
              <w:left w:type="dxa" w:w="0"/>
              <w:right w:type="dxa" w:w="0"/>
            </w:tcMar>
          </w:tcPr>
          <w:p w14:paraId="750A0000">
            <w:pPr>
              <w:pStyle w:val="Style_1"/>
              <w:ind w:firstLine="0" w:left="0"/>
              <w:jc w:val="left"/>
            </w:pPr>
          </w:p>
        </w:tc>
        <w:tc>
          <w:tcPr>
            <w:tcW w:type="dxa" w:w="1134"/>
            <w:tcBorders>
              <w:top w:color="000000" w:sz="4" w:val="single"/>
            </w:tcBorders>
            <w:tcMar>
              <w:left w:type="dxa" w:w="0"/>
              <w:right w:type="dxa" w:w="0"/>
            </w:tcMar>
          </w:tcPr>
          <w:p w14:paraId="760A0000">
            <w:pPr>
              <w:pStyle w:val="Style_1"/>
              <w:ind w:firstLine="0" w:left="0"/>
              <w:jc w:val="center"/>
            </w:pPr>
            <w:r>
              <w:t>(дата)</w:t>
            </w:r>
          </w:p>
        </w:tc>
      </w:tr>
      <w:tr>
        <w:tc>
          <w:tcPr>
            <w:tcW w:type="dxa" w:w="9070"/>
            <w:gridSpan w:val="10"/>
            <w:tcMar>
              <w:left w:type="dxa" w:w="0"/>
              <w:right w:type="dxa" w:w="0"/>
            </w:tcMar>
          </w:tcPr>
          <w:p w14:paraId="770A0000">
            <w:pPr>
              <w:pStyle w:val="Style_1"/>
              <w:ind w:firstLine="0" w:left="0"/>
              <w:jc w:val="left"/>
            </w:pPr>
            <w:bookmarkStart w:id="142" w:name="Par2664"/>
            <w:bookmarkEnd w:id="142"/>
            <w:r>
              <w:t>С результатами специальной оценки условий труда ознакомлен(ы):</w:t>
            </w:r>
          </w:p>
        </w:tc>
      </w:tr>
      <w:tr>
        <w:tc>
          <w:tcPr>
            <w:tcW w:type="dxa" w:w="340"/>
            <w:tcMar>
              <w:left w:type="dxa" w:w="0"/>
              <w:right w:type="dxa" w:w="0"/>
            </w:tcMar>
          </w:tcPr>
          <w:p w14:paraId="780A0000">
            <w:pPr>
              <w:pStyle w:val="Style_1"/>
              <w:ind w:firstLine="0" w:left="0"/>
              <w:jc w:val="left"/>
            </w:pPr>
          </w:p>
        </w:tc>
        <w:tc>
          <w:tcPr>
            <w:tcW w:type="dxa" w:w="2324"/>
            <w:tcBorders>
              <w:bottom w:color="000000" w:sz="4" w:val="single"/>
            </w:tcBorders>
            <w:tcMar>
              <w:left w:type="dxa" w:w="0"/>
              <w:right w:type="dxa" w:w="0"/>
            </w:tcMar>
          </w:tcPr>
          <w:p w14:paraId="790A0000">
            <w:pPr>
              <w:pStyle w:val="Style_1"/>
              <w:ind w:firstLine="0" w:left="0"/>
              <w:jc w:val="left"/>
            </w:pPr>
          </w:p>
        </w:tc>
        <w:tc>
          <w:tcPr>
            <w:tcW w:type="dxa" w:w="340"/>
            <w:tcMar>
              <w:left w:type="dxa" w:w="0"/>
              <w:right w:type="dxa" w:w="0"/>
            </w:tcMar>
          </w:tcPr>
          <w:p w14:paraId="7A0A0000">
            <w:pPr>
              <w:pStyle w:val="Style_1"/>
              <w:ind w:firstLine="0" w:left="0"/>
              <w:jc w:val="left"/>
            </w:pPr>
          </w:p>
        </w:tc>
        <w:tc>
          <w:tcPr>
            <w:tcW w:type="dxa" w:w="3799"/>
            <w:gridSpan w:val="3"/>
            <w:tcBorders>
              <w:bottom w:color="000000" w:sz="4" w:val="single"/>
            </w:tcBorders>
            <w:tcMar>
              <w:left w:type="dxa" w:w="0"/>
              <w:right w:type="dxa" w:w="0"/>
            </w:tcMar>
          </w:tcPr>
          <w:p w14:paraId="7B0A0000">
            <w:pPr>
              <w:pStyle w:val="Style_1"/>
              <w:ind w:firstLine="0" w:left="0"/>
              <w:jc w:val="left"/>
            </w:pPr>
          </w:p>
        </w:tc>
        <w:tc>
          <w:tcPr>
            <w:tcW w:type="dxa" w:w="340"/>
            <w:tcMar>
              <w:left w:type="dxa" w:w="0"/>
              <w:right w:type="dxa" w:w="0"/>
            </w:tcMar>
          </w:tcPr>
          <w:p w14:paraId="7C0A0000">
            <w:pPr>
              <w:pStyle w:val="Style_1"/>
              <w:ind w:firstLine="0" w:left="0"/>
              <w:jc w:val="left"/>
            </w:pPr>
          </w:p>
        </w:tc>
        <w:tc>
          <w:tcPr>
            <w:tcW w:type="dxa" w:w="1927"/>
            <w:gridSpan w:val="3"/>
            <w:tcBorders>
              <w:bottom w:color="000000" w:sz="4" w:val="single"/>
            </w:tcBorders>
            <w:tcMar>
              <w:left w:type="dxa" w:w="0"/>
              <w:right w:type="dxa" w:w="0"/>
            </w:tcMar>
          </w:tcPr>
          <w:p w14:paraId="7D0A0000">
            <w:pPr>
              <w:pStyle w:val="Style_1"/>
              <w:ind w:firstLine="0" w:left="0"/>
              <w:jc w:val="left"/>
            </w:pPr>
          </w:p>
        </w:tc>
      </w:tr>
      <w:tr>
        <w:tc>
          <w:tcPr>
            <w:tcW w:type="dxa" w:w="340"/>
            <w:tcMar>
              <w:left w:type="dxa" w:w="0"/>
              <w:right w:type="dxa" w:w="0"/>
            </w:tcMar>
          </w:tcPr>
          <w:p w14:paraId="7E0A0000">
            <w:pPr>
              <w:pStyle w:val="Style_1"/>
              <w:ind w:firstLine="0" w:left="0"/>
              <w:jc w:val="left"/>
            </w:pPr>
          </w:p>
        </w:tc>
        <w:tc>
          <w:tcPr>
            <w:tcW w:type="dxa" w:w="2324"/>
            <w:tcBorders>
              <w:top w:color="000000" w:sz="4" w:val="single"/>
            </w:tcBorders>
            <w:tcMar>
              <w:left w:type="dxa" w:w="0"/>
              <w:right w:type="dxa" w:w="0"/>
            </w:tcMar>
          </w:tcPr>
          <w:p w14:paraId="7F0A0000">
            <w:pPr>
              <w:pStyle w:val="Style_1"/>
              <w:ind w:firstLine="0" w:left="0"/>
              <w:jc w:val="left"/>
            </w:pPr>
          </w:p>
        </w:tc>
        <w:tc>
          <w:tcPr>
            <w:tcW w:type="dxa" w:w="340"/>
            <w:tcMar>
              <w:left w:type="dxa" w:w="0"/>
              <w:right w:type="dxa" w:w="0"/>
            </w:tcMar>
          </w:tcPr>
          <w:p w14:paraId="800A0000">
            <w:pPr>
              <w:pStyle w:val="Style_1"/>
              <w:ind w:firstLine="0" w:left="0"/>
              <w:jc w:val="left"/>
            </w:pPr>
          </w:p>
        </w:tc>
        <w:tc>
          <w:tcPr>
            <w:tcW w:type="dxa" w:w="3799"/>
            <w:gridSpan w:val="3"/>
            <w:tcBorders>
              <w:top w:color="000000" w:sz="4" w:val="single"/>
            </w:tcBorders>
            <w:tcMar>
              <w:left w:type="dxa" w:w="0"/>
              <w:right w:type="dxa" w:w="0"/>
            </w:tcMar>
          </w:tcPr>
          <w:p w14:paraId="810A0000">
            <w:pPr>
              <w:pStyle w:val="Style_1"/>
              <w:ind w:firstLine="0" w:left="0"/>
              <w:jc w:val="center"/>
            </w:pPr>
            <w:r>
              <w:t>(фамилия, имя, отчество (при наличии) работника)</w:t>
            </w:r>
          </w:p>
        </w:tc>
        <w:tc>
          <w:tcPr>
            <w:tcW w:type="dxa" w:w="340"/>
            <w:tcMar>
              <w:left w:type="dxa" w:w="0"/>
              <w:right w:type="dxa" w:w="0"/>
            </w:tcMar>
          </w:tcPr>
          <w:p w14:paraId="820A0000">
            <w:pPr>
              <w:pStyle w:val="Style_1"/>
              <w:ind w:firstLine="0" w:left="0"/>
              <w:jc w:val="left"/>
            </w:pPr>
          </w:p>
        </w:tc>
        <w:tc>
          <w:tcPr>
            <w:tcW w:type="dxa" w:w="1927"/>
            <w:gridSpan w:val="3"/>
            <w:tcBorders>
              <w:top w:color="000000" w:sz="4" w:val="single"/>
            </w:tcBorders>
            <w:tcMar>
              <w:left w:type="dxa" w:w="0"/>
              <w:right w:type="dxa" w:w="0"/>
            </w:tcMar>
          </w:tcPr>
          <w:p w14:paraId="830A0000">
            <w:pPr>
              <w:pStyle w:val="Style_1"/>
              <w:ind w:firstLine="0" w:left="0"/>
              <w:jc w:val="center"/>
            </w:pPr>
            <w:r>
              <w:t>(дата)</w:t>
            </w:r>
          </w:p>
        </w:tc>
      </w:tr>
      <w:tr>
        <w:tc>
          <w:tcPr>
            <w:tcW w:type="dxa" w:w="340"/>
            <w:tcMar>
              <w:left w:type="dxa" w:w="0"/>
              <w:right w:type="dxa" w:w="0"/>
            </w:tcMar>
          </w:tcPr>
          <w:p w14:paraId="840A0000">
            <w:pPr>
              <w:pStyle w:val="Style_1"/>
              <w:ind w:firstLine="0" w:left="0"/>
              <w:jc w:val="left"/>
            </w:pPr>
          </w:p>
        </w:tc>
        <w:tc>
          <w:tcPr>
            <w:tcW w:type="dxa" w:w="2324"/>
            <w:tcBorders>
              <w:bottom w:color="000000" w:sz="4" w:val="single"/>
            </w:tcBorders>
            <w:tcMar>
              <w:left w:type="dxa" w:w="0"/>
              <w:right w:type="dxa" w:w="0"/>
            </w:tcMar>
          </w:tcPr>
          <w:p w14:paraId="850A0000">
            <w:pPr>
              <w:pStyle w:val="Style_1"/>
              <w:ind w:firstLine="0" w:left="0"/>
              <w:jc w:val="left"/>
            </w:pPr>
          </w:p>
        </w:tc>
        <w:tc>
          <w:tcPr>
            <w:tcW w:type="dxa" w:w="340"/>
            <w:tcMar>
              <w:left w:type="dxa" w:w="0"/>
              <w:right w:type="dxa" w:w="0"/>
            </w:tcMar>
          </w:tcPr>
          <w:p w14:paraId="860A0000">
            <w:pPr>
              <w:pStyle w:val="Style_1"/>
              <w:ind w:firstLine="0" w:left="0"/>
              <w:jc w:val="left"/>
            </w:pPr>
          </w:p>
        </w:tc>
        <w:tc>
          <w:tcPr>
            <w:tcW w:type="dxa" w:w="3799"/>
            <w:gridSpan w:val="3"/>
            <w:tcBorders>
              <w:bottom w:color="000000" w:sz="4" w:val="single"/>
            </w:tcBorders>
            <w:tcMar>
              <w:left w:type="dxa" w:w="0"/>
              <w:right w:type="dxa" w:w="0"/>
            </w:tcMar>
          </w:tcPr>
          <w:p w14:paraId="870A0000">
            <w:pPr>
              <w:pStyle w:val="Style_1"/>
              <w:ind w:firstLine="0" w:left="0"/>
              <w:jc w:val="left"/>
            </w:pPr>
          </w:p>
        </w:tc>
        <w:tc>
          <w:tcPr>
            <w:tcW w:type="dxa" w:w="340"/>
            <w:tcMar>
              <w:left w:type="dxa" w:w="0"/>
              <w:right w:type="dxa" w:w="0"/>
            </w:tcMar>
          </w:tcPr>
          <w:p w14:paraId="880A0000">
            <w:pPr>
              <w:pStyle w:val="Style_1"/>
              <w:ind w:firstLine="0" w:left="0"/>
              <w:jc w:val="left"/>
            </w:pPr>
          </w:p>
        </w:tc>
        <w:tc>
          <w:tcPr>
            <w:tcW w:type="dxa" w:w="1927"/>
            <w:gridSpan w:val="3"/>
            <w:tcBorders>
              <w:bottom w:color="000000" w:sz="4" w:val="single"/>
            </w:tcBorders>
            <w:tcMar>
              <w:left w:type="dxa" w:w="0"/>
              <w:right w:type="dxa" w:w="0"/>
            </w:tcMar>
          </w:tcPr>
          <w:p w14:paraId="890A0000">
            <w:pPr>
              <w:pStyle w:val="Style_1"/>
              <w:ind w:firstLine="0" w:left="0"/>
              <w:jc w:val="left"/>
            </w:pPr>
          </w:p>
        </w:tc>
      </w:tr>
      <w:tr>
        <w:tc>
          <w:tcPr>
            <w:tcW w:type="dxa" w:w="340"/>
            <w:tcMar>
              <w:left w:type="dxa" w:w="0"/>
              <w:right w:type="dxa" w:w="0"/>
            </w:tcMar>
          </w:tcPr>
          <w:p w14:paraId="8A0A0000">
            <w:pPr>
              <w:pStyle w:val="Style_1"/>
              <w:ind w:firstLine="0" w:left="0"/>
              <w:jc w:val="left"/>
            </w:pPr>
          </w:p>
        </w:tc>
        <w:tc>
          <w:tcPr>
            <w:tcW w:type="dxa" w:w="2324"/>
            <w:tcBorders>
              <w:top w:color="000000" w:sz="4" w:val="single"/>
            </w:tcBorders>
            <w:tcMar>
              <w:left w:type="dxa" w:w="0"/>
              <w:right w:type="dxa" w:w="0"/>
            </w:tcMar>
          </w:tcPr>
          <w:p w14:paraId="8B0A0000">
            <w:pPr>
              <w:pStyle w:val="Style_1"/>
              <w:ind w:firstLine="0" w:left="0"/>
              <w:jc w:val="left"/>
            </w:pPr>
          </w:p>
        </w:tc>
        <w:tc>
          <w:tcPr>
            <w:tcW w:type="dxa" w:w="340"/>
            <w:tcMar>
              <w:left w:type="dxa" w:w="0"/>
              <w:right w:type="dxa" w:w="0"/>
            </w:tcMar>
          </w:tcPr>
          <w:p w14:paraId="8C0A0000">
            <w:pPr>
              <w:pStyle w:val="Style_1"/>
              <w:ind w:firstLine="0" w:left="0"/>
              <w:jc w:val="left"/>
            </w:pPr>
          </w:p>
        </w:tc>
        <w:tc>
          <w:tcPr>
            <w:tcW w:type="dxa" w:w="3799"/>
            <w:gridSpan w:val="3"/>
            <w:tcBorders>
              <w:top w:color="000000" w:sz="4" w:val="single"/>
            </w:tcBorders>
            <w:tcMar>
              <w:left w:type="dxa" w:w="0"/>
              <w:right w:type="dxa" w:w="0"/>
            </w:tcMar>
          </w:tcPr>
          <w:p w14:paraId="8D0A0000">
            <w:pPr>
              <w:pStyle w:val="Style_1"/>
              <w:ind w:firstLine="0" w:left="0"/>
              <w:jc w:val="center"/>
            </w:pPr>
            <w:r>
              <w:t>(фамилия, имя, отчество (при наличии) работника)</w:t>
            </w:r>
          </w:p>
        </w:tc>
        <w:tc>
          <w:tcPr>
            <w:tcW w:type="dxa" w:w="340"/>
            <w:tcMar>
              <w:left w:type="dxa" w:w="0"/>
              <w:right w:type="dxa" w:w="0"/>
            </w:tcMar>
          </w:tcPr>
          <w:p w14:paraId="8E0A0000">
            <w:pPr>
              <w:pStyle w:val="Style_1"/>
              <w:ind w:firstLine="0" w:left="0"/>
              <w:jc w:val="left"/>
            </w:pPr>
          </w:p>
        </w:tc>
        <w:tc>
          <w:tcPr>
            <w:tcW w:type="dxa" w:w="1927"/>
            <w:gridSpan w:val="3"/>
            <w:tcBorders>
              <w:top w:color="000000" w:sz="4" w:val="single"/>
            </w:tcBorders>
            <w:tcMar>
              <w:left w:type="dxa" w:w="0"/>
              <w:right w:type="dxa" w:w="0"/>
            </w:tcMar>
          </w:tcPr>
          <w:p w14:paraId="8F0A0000">
            <w:pPr>
              <w:pStyle w:val="Style_1"/>
              <w:ind w:firstLine="0" w:left="0"/>
              <w:jc w:val="center"/>
            </w:pPr>
            <w:r>
              <w:t>(дата)</w:t>
            </w:r>
          </w:p>
        </w:tc>
      </w:tr>
      <w:tr>
        <w:tc>
          <w:tcPr>
            <w:tcW w:type="dxa" w:w="340"/>
            <w:tcMar>
              <w:left w:type="dxa" w:w="0"/>
              <w:right w:type="dxa" w:w="0"/>
            </w:tcMar>
          </w:tcPr>
          <w:p w14:paraId="900A0000">
            <w:pPr>
              <w:pStyle w:val="Style_1"/>
              <w:ind w:firstLine="0" w:left="0"/>
              <w:jc w:val="left"/>
            </w:pPr>
          </w:p>
        </w:tc>
        <w:tc>
          <w:tcPr>
            <w:tcW w:type="dxa" w:w="2324"/>
            <w:tcBorders>
              <w:bottom w:color="000000" w:sz="4" w:val="single"/>
            </w:tcBorders>
            <w:tcMar>
              <w:left w:type="dxa" w:w="0"/>
              <w:right w:type="dxa" w:w="0"/>
            </w:tcMar>
          </w:tcPr>
          <w:p w14:paraId="910A0000">
            <w:pPr>
              <w:pStyle w:val="Style_1"/>
              <w:ind w:firstLine="0" w:left="0"/>
              <w:jc w:val="left"/>
            </w:pPr>
          </w:p>
        </w:tc>
        <w:tc>
          <w:tcPr>
            <w:tcW w:type="dxa" w:w="340"/>
            <w:tcMar>
              <w:left w:type="dxa" w:w="0"/>
              <w:right w:type="dxa" w:w="0"/>
            </w:tcMar>
          </w:tcPr>
          <w:p w14:paraId="920A0000">
            <w:pPr>
              <w:pStyle w:val="Style_1"/>
              <w:ind w:firstLine="0" w:left="0"/>
              <w:jc w:val="left"/>
            </w:pPr>
          </w:p>
        </w:tc>
        <w:tc>
          <w:tcPr>
            <w:tcW w:type="dxa" w:w="3799"/>
            <w:gridSpan w:val="3"/>
            <w:tcBorders>
              <w:bottom w:color="000000" w:sz="4" w:val="single"/>
            </w:tcBorders>
            <w:tcMar>
              <w:left w:type="dxa" w:w="0"/>
              <w:right w:type="dxa" w:w="0"/>
            </w:tcMar>
          </w:tcPr>
          <w:p w14:paraId="930A0000">
            <w:pPr>
              <w:pStyle w:val="Style_1"/>
              <w:ind w:firstLine="0" w:left="0"/>
              <w:jc w:val="left"/>
            </w:pPr>
          </w:p>
        </w:tc>
        <w:tc>
          <w:tcPr>
            <w:tcW w:type="dxa" w:w="340"/>
            <w:tcMar>
              <w:left w:type="dxa" w:w="0"/>
              <w:right w:type="dxa" w:w="0"/>
            </w:tcMar>
          </w:tcPr>
          <w:p w14:paraId="940A0000">
            <w:pPr>
              <w:pStyle w:val="Style_1"/>
              <w:ind w:firstLine="0" w:left="0"/>
              <w:jc w:val="left"/>
            </w:pPr>
          </w:p>
        </w:tc>
        <w:tc>
          <w:tcPr>
            <w:tcW w:type="dxa" w:w="1927"/>
            <w:gridSpan w:val="3"/>
            <w:tcBorders>
              <w:bottom w:color="000000" w:sz="4" w:val="single"/>
            </w:tcBorders>
            <w:tcMar>
              <w:left w:type="dxa" w:w="0"/>
              <w:right w:type="dxa" w:w="0"/>
            </w:tcMar>
          </w:tcPr>
          <w:p w14:paraId="950A0000">
            <w:pPr>
              <w:pStyle w:val="Style_1"/>
              <w:ind w:firstLine="0" w:left="0"/>
              <w:jc w:val="left"/>
            </w:pPr>
          </w:p>
        </w:tc>
      </w:tr>
      <w:tr>
        <w:tc>
          <w:tcPr>
            <w:tcW w:type="dxa" w:w="340"/>
            <w:tcMar>
              <w:left w:type="dxa" w:w="0"/>
              <w:right w:type="dxa" w:w="0"/>
            </w:tcMar>
          </w:tcPr>
          <w:p w14:paraId="960A0000">
            <w:pPr>
              <w:pStyle w:val="Style_1"/>
              <w:ind w:firstLine="0" w:left="0"/>
              <w:jc w:val="left"/>
            </w:pPr>
          </w:p>
        </w:tc>
        <w:tc>
          <w:tcPr>
            <w:tcW w:type="dxa" w:w="2324"/>
            <w:tcBorders>
              <w:top w:color="000000" w:sz="4" w:val="single"/>
            </w:tcBorders>
            <w:tcMar>
              <w:left w:type="dxa" w:w="0"/>
              <w:right w:type="dxa" w:w="0"/>
            </w:tcMar>
          </w:tcPr>
          <w:p w14:paraId="970A0000">
            <w:pPr>
              <w:pStyle w:val="Style_1"/>
              <w:ind w:firstLine="0" w:left="0"/>
              <w:jc w:val="left"/>
            </w:pPr>
          </w:p>
        </w:tc>
        <w:tc>
          <w:tcPr>
            <w:tcW w:type="dxa" w:w="340"/>
            <w:tcMar>
              <w:left w:type="dxa" w:w="0"/>
              <w:right w:type="dxa" w:w="0"/>
            </w:tcMar>
          </w:tcPr>
          <w:p w14:paraId="980A0000">
            <w:pPr>
              <w:pStyle w:val="Style_1"/>
              <w:ind w:firstLine="0" w:left="0"/>
              <w:jc w:val="left"/>
            </w:pPr>
          </w:p>
        </w:tc>
        <w:tc>
          <w:tcPr>
            <w:tcW w:type="dxa" w:w="3799"/>
            <w:gridSpan w:val="3"/>
            <w:tcBorders>
              <w:top w:color="000000" w:sz="4" w:val="single"/>
            </w:tcBorders>
            <w:tcMar>
              <w:left w:type="dxa" w:w="0"/>
              <w:right w:type="dxa" w:w="0"/>
            </w:tcMar>
          </w:tcPr>
          <w:p w14:paraId="990A0000">
            <w:pPr>
              <w:pStyle w:val="Style_1"/>
              <w:ind w:firstLine="0" w:left="0"/>
              <w:jc w:val="center"/>
            </w:pPr>
            <w:r>
              <w:t>(фамилия, имя, отчество (при наличии) работника)</w:t>
            </w:r>
          </w:p>
        </w:tc>
        <w:tc>
          <w:tcPr>
            <w:tcW w:type="dxa" w:w="340"/>
            <w:tcMar>
              <w:left w:type="dxa" w:w="0"/>
              <w:right w:type="dxa" w:w="0"/>
            </w:tcMar>
          </w:tcPr>
          <w:p w14:paraId="9A0A0000">
            <w:pPr>
              <w:pStyle w:val="Style_1"/>
              <w:ind w:firstLine="0" w:left="0"/>
              <w:jc w:val="left"/>
            </w:pPr>
          </w:p>
        </w:tc>
        <w:tc>
          <w:tcPr>
            <w:tcW w:type="dxa" w:w="1927"/>
            <w:gridSpan w:val="3"/>
            <w:tcBorders>
              <w:top w:color="000000" w:sz="4" w:val="single"/>
            </w:tcBorders>
            <w:tcMar>
              <w:left w:type="dxa" w:w="0"/>
              <w:right w:type="dxa" w:w="0"/>
            </w:tcMar>
          </w:tcPr>
          <w:p w14:paraId="9B0A0000">
            <w:pPr>
              <w:pStyle w:val="Style_1"/>
              <w:ind w:firstLine="0" w:left="0"/>
              <w:jc w:val="center"/>
            </w:pPr>
            <w:r>
              <w:t>(дата)</w:t>
            </w:r>
          </w:p>
        </w:tc>
      </w:tr>
    </w:tbl>
    <w:p w14:paraId="9C0A0000">
      <w:pPr>
        <w:pStyle w:val="Style_1"/>
        <w:ind w:firstLine="0" w:left="0"/>
        <w:jc w:val="both"/>
      </w:pPr>
    </w:p>
    <w:tbl>
      <w:tblPr>
        <w:tblStyle w:val="Style_2"/>
        <w:tblLayout w:type="fixed"/>
        <w:tblCellMar>
          <w:left w:type="dxa" w:w="0"/>
          <w:right w:type="dxa" w:w="0"/>
        </w:tblCellMar>
      </w:tblPr>
      <w:tblGrid>
        <w:gridCol w:w="9071"/>
      </w:tblGrid>
      <w:tr>
        <w:tc>
          <w:tcPr>
            <w:tcW w:type="dxa" w:w="9071"/>
            <w:tcMar>
              <w:left w:type="dxa" w:w="0"/>
              <w:right w:type="dxa" w:w="0"/>
            </w:tcMar>
          </w:tcPr>
          <w:p w14:paraId="9D0A0000">
            <w:pPr>
              <w:pStyle w:val="Style_1"/>
              <w:ind w:firstLine="0" w:left="0"/>
              <w:jc w:val="center"/>
              <w:outlineLvl w:val="1"/>
            </w:pPr>
            <w:bookmarkStart w:id="143" w:name="Par2702"/>
            <w:bookmarkEnd w:id="143"/>
            <w:r>
              <w:t>Раздел IV. Форма сводной ведомости результатов проведения специальной оценки условий труда</w:t>
            </w:r>
          </w:p>
        </w:tc>
      </w:tr>
    </w:tbl>
    <w:p w14:paraId="9E0A0000">
      <w:pPr>
        <w:pStyle w:val="Style_1"/>
        <w:ind w:firstLine="0" w:left="0"/>
        <w:jc w:val="both"/>
      </w:pPr>
    </w:p>
    <w:tbl>
      <w:tblPr>
        <w:tblStyle w:val="Style_2"/>
        <w:tblLayout w:type="fixed"/>
        <w:tblCellMar>
          <w:left w:type="dxa" w:w="0"/>
          <w:right w:type="dxa" w:w="0"/>
        </w:tblCellMar>
      </w:tblPr>
      <w:tblGrid>
        <w:gridCol w:w="9071"/>
      </w:tblGrid>
      <w:tr>
        <w:tc>
          <w:tcPr>
            <w:tcW w:type="dxa" w:w="9071"/>
            <w:tcMar>
              <w:left w:type="dxa" w:w="0"/>
              <w:right w:type="dxa" w:w="0"/>
            </w:tcMar>
          </w:tcPr>
          <w:p w14:paraId="9F0A0000">
            <w:pPr>
              <w:pStyle w:val="Style_1"/>
              <w:ind w:firstLine="0" w:left="0"/>
              <w:jc w:val="center"/>
            </w:pPr>
            <w:r>
              <w:t>Сводная ведомость результатов проведения специальной оценки условий труда</w:t>
            </w:r>
          </w:p>
        </w:tc>
      </w:tr>
    </w:tbl>
    <w:p w14:paraId="A00A0000">
      <w:pPr>
        <w:pStyle w:val="Style_1"/>
        <w:ind w:firstLine="0" w:left="0"/>
        <w:jc w:val="both"/>
      </w:pPr>
    </w:p>
    <w:tbl>
      <w:tblPr>
        <w:tblStyle w:val="Style_2"/>
        <w:tblLayout w:type="fixed"/>
        <w:tblCellMar>
          <w:left w:type="dxa" w:w="0"/>
          <w:right w:type="dxa" w:w="0"/>
        </w:tblCellMar>
      </w:tblPr>
      <w:tblGrid>
        <w:gridCol w:w="9071"/>
      </w:tblGrid>
      <w:tr>
        <w:tc>
          <w:tcPr>
            <w:tcW w:type="dxa" w:w="9071"/>
            <w:tcMar>
              <w:left w:type="dxa" w:w="0"/>
              <w:right w:type="dxa" w:w="0"/>
            </w:tcMar>
          </w:tcPr>
          <w:p w14:paraId="A10A0000">
            <w:pPr>
              <w:pStyle w:val="Style_1"/>
              <w:ind w:firstLine="0" w:left="0"/>
              <w:jc w:val="right"/>
              <w:outlineLvl w:val="2"/>
            </w:pPr>
            <w:bookmarkStart w:id="144" w:name="Par2706"/>
            <w:bookmarkEnd w:id="144"/>
            <w:r>
              <w:t>Таблица 1</w:t>
            </w:r>
          </w:p>
        </w:tc>
      </w:tr>
    </w:tbl>
    <w:p w14:paraId="A20A0000">
      <w:pPr>
        <w:pStyle w:val="Style_1"/>
        <w:ind w:firstLine="0" w:left="0"/>
        <w:jc w:val="both"/>
      </w:pPr>
    </w:p>
    <w:p w14:paraId="A30A0000">
      <w:pPr>
        <w:sectPr>
          <w:type w:val="nextPage"/>
          <w:pgSz w:h="16838" w:orient="portrait" w:w="11906"/>
          <w:pgMar w:bottom="1440" w:footer="0" w:gutter="0" w:header="0" w:left="1133" w:right="566" w:top="1440"/>
        </w:sectPr>
      </w:pPr>
    </w:p>
    <w:tbl>
      <w:tblPr>
        <w:tblStyle w:val="Style_2"/>
        <w:tblLayout w:type="fixed"/>
        <w:tblCellMar>
          <w:left w:type="dxa" w:w="0"/>
          <w:right w:type="dxa" w:w="0"/>
        </w:tblCellMar>
      </w:tblPr>
      <w:tblGrid>
        <w:gridCol w:w="2551"/>
        <w:gridCol w:w="794"/>
        <w:gridCol w:w="1757"/>
        <w:gridCol w:w="783"/>
        <w:gridCol w:w="783"/>
        <w:gridCol w:w="783"/>
        <w:gridCol w:w="783"/>
        <w:gridCol w:w="783"/>
        <w:gridCol w:w="783"/>
        <w:gridCol w:w="789"/>
      </w:tblGrid>
      <w:tr>
        <w:tc>
          <w:tcPr>
            <w:tcW w:type="dxa" w:w="2551"/>
            <w:vMerge w:val="restart"/>
            <w:tcBorders>
              <w:top w:color="000000" w:sz="4" w:val="single"/>
              <w:left w:color="000000" w:sz="4" w:val="single"/>
              <w:bottom w:color="000000" w:sz="4" w:val="single"/>
              <w:right w:color="000000" w:sz="4" w:val="single"/>
            </w:tcBorders>
            <w:tcMar>
              <w:left w:type="dxa" w:w="0"/>
              <w:right w:type="dxa" w:w="0"/>
            </w:tcMar>
          </w:tcPr>
          <w:p w14:paraId="A40A0000">
            <w:pPr>
              <w:pStyle w:val="Style_1"/>
              <w:ind w:firstLine="0" w:left="0"/>
              <w:jc w:val="center"/>
            </w:pPr>
            <w:r>
              <w:t>Наименование</w:t>
            </w:r>
          </w:p>
        </w:tc>
        <w:tc>
          <w:tcPr>
            <w:tcW w:type="dxa" w:w="2551"/>
            <w:gridSpan w:val="2"/>
            <w:vMerge w:val="restart"/>
            <w:tcBorders>
              <w:top w:color="000000" w:sz="4" w:val="single"/>
              <w:left w:color="000000" w:sz="4" w:val="single"/>
              <w:bottom w:color="000000" w:sz="4" w:val="single"/>
              <w:right w:color="000000" w:sz="4" w:val="single"/>
            </w:tcBorders>
            <w:tcMar>
              <w:left w:type="dxa" w:w="0"/>
              <w:right w:type="dxa" w:w="0"/>
            </w:tcMar>
          </w:tcPr>
          <w:p w14:paraId="A50A0000">
            <w:pPr>
              <w:pStyle w:val="Style_1"/>
              <w:ind w:firstLine="0" w:left="0"/>
              <w:jc w:val="center"/>
            </w:pPr>
            <w:r>
              <w:t>Количество рабочих мест и численность работников, занятых на этих рабочих местах</w:t>
            </w:r>
          </w:p>
        </w:tc>
        <w:tc>
          <w:tcPr>
            <w:tcW w:type="dxa" w:w="5487"/>
            <w:gridSpan w:val="7"/>
            <w:tcBorders>
              <w:top w:color="000000" w:sz="4" w:val="single"/>
              <w:left w:color="000000" w:sz="4" w:val="single"/>
              <w:bottom w:color="000000" w:sz="4" w:val="single"/>
              <w:right w:color="000000" w:sz="4" w:val="single"/>
            </w:tcBorders>
            <w:tcMar>
              <w:left w:type="dxa" w:w="0"/>
              <w:right w:type="dxa" w:w="0"/>
            </w:tcMar>
          </w:tcPr>
          <w:p w14:paraId="A60A0000">
            <w:pPr>
              <w:pStyle w:val="Style_1"/>
              <w:ind w:firstLine="0" w:left="0"/>
              <w:jc w:val="center"/>
            </w:pPr>
            <w:r>
              <w:t xml:space="preserve">Количество рабочих мест и численность занятых на них работников по классам (подклассам) условий труда из числа рабочих мест, указанных в </w:t>
            </w:r>
            <w:r>
              <w:rPr>
                <w:color w:val="0000FF"/>
              </w:rPr>
              <w:fldChar w:fldCharType="begin"/>
            </w:r>
            <w:r>
              <w:rPr>
                <w:color w:val="0000FF"/>
              </w:rPr>
              <w:instrText>HYPERLINK \l "Par2723"</w:instrText>
            </w:r>
            <w:r>
              <w:rPr>
                <w:color w:val="0000FF"/>
              </w:rPr>
              <w:fldChar w:fldCharType="separate"/>
            </w:r>
            <w:r>
              <w:rPr>
                <w:color w:val="0000FF"/>
              </w:rPr>
              <w:t>графе 3</w:t>
            </w:r>
            <w:r>
              <w:rPr>
                <w:color w:val="0000FF"/>
              </w:rPr>
              <w:fldChar w:fldCharType="end"/>
            </w:r>
            <w:r>
              <w:t xml:space="preserve"> (единиц)</w:t>
            </w:r>
          </w:p>
        </w:tc>
      </w:tr>
      <w:tr>
        <w:tc>
          <w:tcPr>
            <w:tcW w:type="dxa" w:w="255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51"/>
            <w:gridSpan w:val="2"/>
            <w:vMerge w:val="continue"/>
            <w:tcBorders>
              <w:top w:color="000000" w:sz="4" w:val="single"/>
              <w:left w:color="000000" w:sz="4" w:val="single"/>
              <w:bottom w:color="000000" w:sz="4" w:val="single"/>
              <w:right w:color="000000" w:sz="4" w:val="single"/>
            </w:tcBorders>
            <w:tcMar>
              <w:left w:type="dxa" w:w="0"/>
              <w:right w:type="dxa" w:w="0"/>
            </w:tcMar>
          </w:tcPr>
          <w:p/>
        </w:tc>
        <w:tc>
          <w:tcPr>
            <w:tcW w:type="dxa" w:w="783"/>
            <w:vMerge w:val="restart"/>
            <w:tcBorders>
              <w:top w:color="000000" w:sz="4" w:val="single"/>
              <w:left w:color="000000" w:sz="4" w:val="single"/>
              <w:bottom w:color="000000" w:sz="4" w:val="single"/>
              <w:right w:color="000000" w:sz="4" w:val="single"/>
            </w:tcBorders>
            <w:tcMar>
              <w:left w:type="dxa" w:w="0"/>
              <w:right w:type="dxa" w:w="0"/>
            </w:tcMar>
          </w:tcPr>
          <w:p w14:paraId="A70A0000">
            <w:pPr>
              <w:pStyle w:val="Style_1"/>
              <w:ind w:firstLine="0" w:left="0"/>
              <w:jc w:val="center"/>
            </w:pPr>
            <w:r>
              <w:t>класс 1</w:t>
            </w:r>
          </w:p>
        </w:tc>
        <w:tc>
          <w:tcPr>
            <w:tcW w:type="dxa" w:w="783"/>
            <w:vMerge w:val="restart"/>
            <w:tcBorders>
              <w:top w:color="000000" w:sz="4" w:val="single"/>
              <w:left w:color="000000" w:sz="4" w:val="single"/>
              <w:bottom w:color="000000" w:sz="4" w:val="single"/>
              <w:right w:color="000000" w:sz="4" w:val="single"/>
            </w:tcBorders>
            <w:tcMar>
              <w:left w:type="dxa" w:w="0"/>
              <w:right w:type="dxa" w:w="0"/>
            </w:tcMar>
          </w:tcPr>
          <w:p w14:paraId="A80A0000">
            <w:pPr>
              <w:pStyle w:val="Style_1"/>
              <w:ind w:firstLine="0" w:left="0"/>
              <w:jc w:val="center"/>
            </w:pPr>
            <w:r>
              <w:t>класс 2</w:t>
            </w:r>
          </w:p>
        </w:tc>
        <w:tc>
          <w:tcPr>
            <w:tcW w:type="dxa" w:w="3132"/>
            <w:gridSpan w:val="4"/>
            <w:tcBorders>
              <w:top w:color="000000" w:sz="4" w:val="single"/>
              <w:left w:color="000000" w:sz="4" w:val="single"/>
              <w:bottom w:color="000000" w:sz="4" w:val="single"/>
              <w:right w:color="000000" w:sz="4" w:val="single"/>
            </w:tcBorders>
            <w:tcMar>
              <w:left w:type="dxa" w:w="0"/>
              <w:right w:type="dxa" w:w="0"/>
            </w:tcMar>
          </w:tcPr>
          <w:p w14:paraId="A90A0000">
            <w:pPr>
              <w:pStyle w:val="Style_1"/>
              <w:ind w:firstLine="0" w:left="0"/>
              <w:jc w:val="center"/>
            </w:pPr>
            <w:r>
              <w:t>класс 3</w:t>
            </w:r>
          </w:p>
        </w:tc>
        <w:tc>
          <w:tcPr>
            <w:tcW w:type="dxa" w:w="789"/>
            <w:vMerge w:val="restart"/>
            <w:tcBorders>
              <w:top w:color="000000" w:sz="4" w:val="single"/>
              <w:left w:color="000000" w:sz="4" w:val="single"/>
              <w:bottom w:color="000000" w:sz="4" w:val="single"/>
              <w:right w:color="000000" w:sz="4" w:val="single"/>
            </w:tcBorders>
            <w:tcMar>
              <w:left w:type="dxa" w:w="0"/>
              <w:right w:type="dxa" w:w="0"/>
            </w:tcMar>
          </w:tcPr>
          <w:p w14:paraId="AA0A0000">
            <w:pPr>
              <w:pStyle w:val="Style_1"/>
              <w:ind w:firstLine="0" w:left="0"/>
              <w:jc w:val="center"/>
            </w:pPr>
            <w:r>
              <w:t>класс 4</w:t>
            </w:r>
          </w:p>
        </w:tc>
      </w:tr>
      <w:tr>
        <w:tc>
          <w:tcPr>
            <w:tcW w:type="dxa" w:w="255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94"/>
            <w:tcBorders>
              <w:top w:color="000000" w:sz="4" w:val="single"/>
              <w:left w:color="000000" w:sz="4" w:val="single"/>
              <w:bottom w:color="000000" w:sz="4" w:val="single"/>
              <w:right w:color="000000" w:sz="4" w:val="single"/>
            </w:tcBorders>
            <w:tcMar>
              <w:left w:type="dxa" w:w="0"/>
              <w:right w:type="dxa" w:w="0"/>
            </w:tcMar>
          </w:tcPr>
          <w:p w14:paraId="AB0A0000">
            <w:pPr>
              <w:pStyle w:val="Style_1"/>
              <w:ind w:firstLine="0" w:left="0"/>
              <w:jc w:val="center"/>
            </w:pPr>
            <w:r>
              <w:t>всего</w:t>
            </w:r>
          </w:p>
        </w:tc>
        <w:tc>
          <w:tcPr>
            <w:tcW w:type="dxa" w:w="1757"/>
            <w:tcBorders>
              <w:top w:color="000000" w:sz="4" w:val="single"/>
              <w:left w:color="000000" w:sz="4" w:val="single"/>
              <w:bottom w:color="000000" w:sz="4" w:val="single"/>
              <w:right w:color="000000" w:sz="4" w:val="single"/>
            </w:tcBorders>
            <w:tcMar>
              <w:left w:type="dxa" w:w="0"/>
              <w:right w:type="dxa" w:w="0"/>
            </w:tcMar>
          </w:tcPr>
          <w:p w14:paraId="AC0A0000">
            <w:pPr>
              <w:pStyle w:val="Style_1"/>
              <w:ind w:firstLine="0" w:left="0"/>
              <w:jc w:val="center"/>
            </w:pPr>
            <w:r>
              <w:t>в том числе на которых проведена специальная оценка условий труда</w:t>
            </w:r>
          </w:p>
        </w:tc>
        <w:tc>
          <w:tcPr>
            <w:tcW w:type="dxa" w:w="78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8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83"/>
            <w:tcBorders>
              <w:top w:color="000000" w:sz="4" w:val="single"/>
              <w:left w:color="000000" w:sz="4" w:val="single"/>
              <w:bottom w:color="000000" w:sz="4" w:val="single"/>
              <w:right w:color="000000" w:sz="4" w:val="single"/>
            </w:tcBorders>
            <w:tcMar>
              <w:left w:type="dxa" w:w="0"/>
              <w:right w:type="dxa" w:w="0"/>
            </w:tcMar>
          </w:tcPr>
          <w:p w14:paraId="AD0A0000">
            <w:pPr>
              <w:pStyle w:val="Style_1"/>
              <w:ind w:firstLine="0" w:left="0"/>
              <w:jc w:val="center"/>
            </w:pPr>
            <w:r>
              <w:t>3.1</w:t>
            </w:r>
          </w:p>
        </w:tc>
        <w:tc>
          <w:tcPr>
            <w:tcW w:type="dxa" w:w="783"/>
            <w:tcBorders>
              <w:top w:color="000000" w:sz="4" w:val="single"/>
              <w:left w:color="000000" w:sz="4" w:val="single"/>
              <w:bottom w:color="000000" w:sz="4" w:val="single"/>
              <w:right w:color="000000" w:sz="4" w:val="single"/>
            </w:tcBorders>
            <w:tcMar>
              <w:left w:type="dxa" w:w="0"/>
              <w:right w:type="dxa" w:w="0"/>
            </w:tcMar>
          </w:tcPr>
          <w:p w14:paraId="AE0A0000">
            <w:pPr>
              <w:pStyle w:val="Style_1"/>
              <w:ind w:firstLine="0" w:left="0"/>
              <w:jc w:val="center"/>
            </w:pPr>
            <w:r>
              <w:t>3.2</w:t>
            </w:r>
          </w:p>
        </w:tc>
        <w:tc>
          <w:tcPr>
            <w:tcW w:type="dxa" w:w="783"/>
            <w:tcBorders>
              <w:top w:color="000000" w:sz="4" w:val="single"/>
              <w:left w:color="000000" w:sz="4" w:val="single"/>
              <w:bottom w:color="000000" w:sz="4" w:val="single"/>
              <w:right w:color="000000" w:sz="4" w:val="single"/>
            </w:tcBorders>
            <w:tcMar>
              <w:left w:type="dxa" w:w="0"/>
              <w:right w:type="dxa" w:w="0"/>
            </w:tcMar>
          </w:tcPr>
          <w:p w14:paraId="AF0A0000">
            <w:pPr>
              <w:pStyle w:val="Style_1"/>
              <w:ind w:firstLine="0" w:left="0"/>
              <w:jc w:val="center"/>
            </w:pPr>
            <w:r>
              <w:t>3.3</w:t>
            </w:r>
          </w:p>
        </w:tc>
        <w:tc>
          <w:tcPr>
            <w:tcW w:type="dxa" w:w="783"/>
            <w:tcBorders>
              <w:top w:color="000000" w:sz="4" w:val="single"/>
              <w:left w:color="000000" w:sz="4" w:val="single"/>
              <w:bottom w:color="000000" w:sz="4" w:val="single"/>
              <w:right w:color="000000" w:sz="4" w:val="single"/>
            </w:tcBorders>
            <w:tcMar>
              <w:left w:type="dxa" w:w="0"/>
              <w:right w:type="dxa" w:w="0"/>
            </w:tcMar>
          </w:tcPr>
          <w:p w14:paraId="B00A0000">
            <w:pPr>
              <w:pStyle w:val="Style_1"/>
              <w:ind w:firstLine="0" w:left="0"/>
              <w:jc w:val="center"/>
            </w:pPr>
            <w:r>
              <w:t>3.4</w:t>
            </w:r>
          </w:p>
        </w:tc>
        <w:tc>
          <w:tcPr>
            <w:tcW w:type="dxa" w:w="789"/>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2551"/>
            <w:tcBorders>
              <w:top w:color="000000" w:sz="4" w:val="single"/>
              <w:left w:color="000000" w:sz="4" w:val="single"/>
              <w:bottom w:color="000000" w:sz="4" w:val="single"/>
              <w:right w:color="000000" w:sz="4" w:val="single"/>
            </w:tcBorders>
            <w:tcMar>
              <w:left w:type="dxa" w:w="0"/>
              <w:right w:type="dxa" w:w="0"/>
            </w:tcMar>
          </w:tcPr>
          <w:p w14:paraId="B10A0000">
            <w:pPr>
              <w:pStyle w:val="Style_1"/>
              <w:ind w:firstLine="0" w:left="0"/>
              <w:jc w:val="center"/>
            </w:pPr>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B20A0000">
            <w:pPr>
              <w:pStyle w:val="Style_1"/>
              <w:ind w:firstLine="0" w:left="0"/>
              <w:jc w:val="center"/>
            </w:pPr>
            <w:bookmarkStart w:id="145" w:name="Par2722"/>
            <w:bookmarkEnd w:id="145"/>
            <w:r>
              <w:t>2</w:t>
            </w:r>
          </w:p>
        </w:tc>
        <w:tc>
          <w:tcPr>
            <w:tcW w:type="dxa" w:w="1757"/>
            <w:tcBorders>
              <w:top w:color="000000" w:sz="4" w:val="single"/>
              <w:left w:color="000000" w:sz="4" w:val="single"/>
              <w:bottom w:color="000000" w:sz="4" w:val="single"/>
              <w:right w:color="000000" w:sz="4" w:val="single"/>
            </w:tcBorders>
            <w:tcMar>
              <w:left w:type="dxa" w:w="0"/>
              <w:right w:type="dxa" w:w="0"/>
            </w:tcMar>
          </w:tcPr>
          <w:p w14:paraId="B30A0000">
            <w:pPr>
              <w:pStyle w:val="Style_1"/>
              <w:ind w:firstLine="0" w:left="0"/>
              <w:jc w:val="center"/>
            </w:pPr>
            <w:bookmarkStart w:id="146" w:name="Par2723"/>
            <w:bookmarkEnd w:id="146"/>
            <w:r>
              <w:t>3</w:t>
            </w:r>
          </w:p>
        </w:tc>
        <w:tc>
          <w:tcPr>
            <w:tcW w:type="dxa" w:w="783"/>
            <w:tcBorders>
              <w:top w:color="000000" w:sz="4" w:val="single"/>
              <w:left w:color="000000" w:sz="4" w:val="single"/>
              <w:bottom w:color="000000" w:sz="4" w:val="single"/>
              <w:right w:color="000000" w:sz="4" w:val="single"/>
            </w:tcBorders>
            <w:tcMar>
              <w:left w:type="dxa" w:w="0"/>
              <w:right w:type="dxa" w:w="0"/>
            </w:tcMar>
          </w:tcPr>
          <w:p w14:paraId="B40A0000">
            <w:pPr>
              <w:pStyle w:val="Style_1"/>
              <w:ind w:firstLine="0" w:left="0"/>
              <w:jc w:val="center"/>
            </w:pPr>
            <w:bookmarkStart w:id="147" w:name="Par2724"/>
            <w:bookmarkEnd w:id="147"/>
            <w:r>
              <w:t>4</w:t>
            </w:r>
          </w:p>
        </w:tc>
        <w:tc>
          <w:tcPr>
            <w:tcW w:type="dxa" w:w="783"/>
            <w:tcBorders>
              <w:top w:color="000000" w:sz="4" w:val="single"/>
              <w:left w:color="000000" w:sz="4" w:val="single"/>
              <w:bottom w:color="000000" w:sz="4" w:val="single"/>
              <w:right w:color="000000" w:sz="4" w:val="single"/>
            </w:tcBorders>
            <w:tcMar>
              <w:left w:type="dxa" w:w="0"/>
              <w:right w:type="dxa" w:w="0"/>
            </w:tcMar>
          </w:tcPr>
          <w:p w14:paraId="B50A0000">
            <w:pPr>
              <w:pStyle w:val="Style_1"/>
              <w:ind w:firstLine="0" w:left="0"/>
              <w:jc w:val="center"/>
            </w:pPr>
            <w:r>
              <w:t>5</w:t>
            </w:r>
          </w:p>
        </w:tc>
        <w:tc>
          <w:tcPr>
            <w:tcW w:type="dxa" w:w="783"/>
            <w:tcBorders>
              <w:top w:color="000000" w:sz="4" w:val="single"/>
              <w:left w:color="000000" w:sz="4" w:val="single"/>
              <w:bottom w:color="000000" w:sz="4" w:val="single"/>
              <w:right w:color="000000" w:sz="4" w:val="single"/>
            </w:tcBorders>
            <w:tcMar>
              <w:left w:type="dxa" w:w="0"/>
              <w:right w:type="dxa" w:w="0"/>
            </w:tcMar>
          </w:tcPr>
          <w:p w14:paraId="B60A0000">
            <w:pPr>
              <w:pStyle w:val="Style_1"/>
              <w:ind w:firstLine="0" w:left="0"/>
              <w:jc w:val="center"/>
            </w:pPr>
            <w:r>
              <w:t>6</w:t>
            </w:r>
          </w:p>
        </w:tc>
        <w:tc>
          <w:tcPr>
            <w:tcW w:type="dxa" w:w="783"/>
            <w:tcBorders>
              <w:top w:color="000000" w:sz="4" w:val="single"/>
              <w:left w:color="000000" w:sz="4" w:val="single"/>
              <w:bottom w:color="000000" w:sz="4" w:val="single"/>
              <w:right w:color="000000" w:sz="4" w:val="single"/>
            </w:tcBorders>
            <w:tcMar>
              <w:left w:type="dxa" w:w="0"/>
              <w:right w:type="dxa" w:w="0"/>
            </w:tcMar>
          </w:tcPr>
          <w:p w14:paraId="B70A0000">
            <w:pPr>
              <w:pStyle w:val="Style_1"/>
              <w:ind w:firstLine="0" w:left="0"/>
              <w:jc w:val="center"/>
            </w:pPr>
            <w:r>
              <w:t>7</w:t>
            </w:r>
          </w:p>
        </w:tc>
        <w:tc>
          <w:tcPr>
            <w:tcW w:type="dxa" w:w="783"/>
            <w:tcBorders>
              <w:top w:color="000000" w:sz="4" w:val="single"/>
              <w:left w:color="000000" w:sz="4" w:val="single"/>
              <w:bottom w:color="000000" w:sz="4" w:val="single"/>
              <w:right w:color="000000" w:sz="4" w:val="single"/>
            </w:tcBorders>
            <w:tcMar>
              <w:left w:type="dxa" w:w="0"/>
              <w:right w:type="dxa" w:w="0"/>
            </w:tcMar>
          </w:tcPr>
          <w:p w14:paraId="B80A0000">
            <w:pPr>
              <w:pStyle w:val="Style_1"/>
              <w:ind w:firstLine="0" w:left="0"/>
              <w:jc w:val="center"/>
            </w:pPr>
            <w:r>
              <w:t>8</w:t>
            </w:r>
          </w:p>
        </w:tc>
        <w:tc>
          <w:tcPr>
            <w:tcW w:type="dxa" w:w="783"/>
            <w:tcBorders>
              <w:top w:color="000000" w:sz="4" w:val="single"/>
              <w:left w:color="000000" w:sz="4" w:val="single"/>
              <w:bottom w:color="000000" w:sz="4" w:val="single"/>
              <w:right w:color="000000" w:sz="4" w:val="single"/>
            </w:tcBorders>
            <w:tcMar>
              <w:left w:type="dxa" w:w="0"/>
              <w:right w:type="dxa" w:w="0"/>
            </w:tcMar>
          </w:tcPr>
          <w:p w14:paraId="B90A0000">
            <w:pPr>
              <w:pStyle w:val="Style_1"/>
              <w:ind w:firstLine="0" w:left="0"/>
              <w:jc w:val="center"/>
            </w:pPr>
            <w:r>
              <w:t>9</w:t>
            </w:r>
          </w:p>
        </w:tc>
        <w:tc>
          <w:tcPr>
            <w:tcW w:type="dxa" w:w="789"/>
            <w:tcBorders>
              <w:top w:color="000000" w:sz="4" w:val="single"/>
              <w:left w:color="000000" w:sz="4" w:val="single"/>
              <w:bottom w:color="000000" w:sz="4" w:val="single"/>
              <w:right w:color="000000" w:sz="4" w:val="single"/>
            </w:tcBorders>
            <w:tcMar>
              <w:left w:type="dxa" w:w="0"/>
              <w:right w:type="dxa" w:w="0"/>
            </w:tcMar>
          </w:tcPr>
          <w:p w14:paraId="BA0A0000">
            <w:pPr>
              <w:pStyle w:val="Style_1"/>
              <w:ind w:firstLine="0" w:left="0"/>
              <w:jc w:val="center"/>
            </w:pPr>
            <w:bookmarkStart w:id="148" w:name="Par2730"/>
            <w:bookmarkEnd w:id="148"/>
            <w:r>
              <w:t>10</w:t>
            </w:r>
          </w:p>
        </w:tc>
      </w:tr>
      <w:tr>
        <w:tc>
          <w:tcPr>
            <w:tcW w:type="dxa" w:w="2551"/>
            <w:tcBorders>
              <w:top w:color="000000" w:sz="4" w:val="single"/>
              <w:left w:color="000000" w:sz="4" w:val="single"/>
              <w:bottom w:color="000000" w:sz="4" w:val="single"/>
              <w:right w:color="000000" w:sz="4" w:val="single"/>
            </w:tcBorders>
            <w:tcMar>
              <w:left w:type="dxa" w:w="0"/>
              <w:right w:type="dxa" w:w="0"/>
            </w:tcMar>
            <w:vAlign w:val="bottom"/>
          </w:tcPr>
          <w:p w14:paraId="BB0A0000">
            <w:pPr>
              <w:pStyle w:val="Style_1"/>
              <w:ind w:firstLine="0" w:left="0"/>
              <w:jc w:val="center"/>
            </w:pPr>
            <w:r>
              <w:t>Рабочие места (ед.)</w:t>
            </w:r>
          </w:p>
        </w:tc>
        <w:tc>
          <w:tcPr>
            <w:tcW w:type="dxa" w:w="794"/>
            <w:tcBorders>
              <w:top w:color="000000" w:sz="4" w:val="single"/>
              <w:left w:color="000000" w:sz="4" w:val="single"/>
              <w:bottom w:color="000000" w:sz="4" w:val="single"/>
              <w:right w:color="000000" w:sz="4" w:val="single"/>
            </w:tcBorders>
            <w:tcMar>
              <w:left w:type="dxa" w:w="0"/>
              <w:right w:type="dxa" w:w="0"/>
            </w:tcMar>
          </w:tcPr>
          <w:p w14:paraId="BC0A0000">
            <w:pPr>
              <w:pStyle w:val="Style_1"/>
              <w:ind w:firstLine="0" w:left="0"/>
              <w:jc w:val="left"/>
            </w:pPr>
          </w:p>
        </w:tc>
        <w:tc>
          <w:tcPr>
            <w:tcW w:type="dxa" w:w="1757"/>
            <w:tcBorders>
              <w:top w:color="000000" w:sz="4" w:val="single"/>
              <w:left w:color="000000" w:sz="4" w:val="single"/>
              <w:bottom w:color="000000" w:sz="4" w:val="single"/>
              <w:right w:color="000000" w:sz="4" w:val="single"/>
            </w:tcBorders>
            <w:tcMar>
              <w:left w:type="dxa" w:w="0"/>
              <w:right w:type="dxa" w:w="0"/>
            </w:tcMar>
          </w:tcPr>
          <w:p w14:paraId="BD0A0000">
            <w:pPr>
              <w:pStyle w:val="Style_1"/>
              <w:ind w:firstLine="0" w:left="0"/>
              <w:jc w:val="left"/>
            </w:pPr>
          </w:p>
        </w:tc>
        <w:tc>
          <w:tcPr>
            <w:tcW w:type="dxa" w:w="783"/>
            <w:tcBorders>
              <w:top w:color="000000" w:sz="4" w:val="single"/>
              <w:left w:color="000000" w:sz="4" w:val="single"/>
              <w:bottom w:color="000000" w:sz="4" w:val="single"/>
              <w:right w:color="000000" w:sz="4" w:val="single"/>
            </w:tcBorders>
            <w:tcMar>
              <w:left w:type="dxa" w:w="0"/>
              <w:right w:type="dxa" w:w="0"/>
            </w:tcMar>
          </w:tcPr>
          <w:p w14:paraId="BE0A0000">
            <w:pPr>
              <w:pStyle w:val="Style_1"/>
              <w:ind w:firstLine="0" w:left="0"/>
              <w:jc w:val="left"/>
            </w:pPr>
          </w:p>
        </w:tc>
        <w:tc>
          <w:tcPr>
            <w:tcW w:type="dxa" w:w="783"/>
            <w:tcBorders>
              <w:top w:color="000000" w:sz="4" w:val="single"/>
              <w:left w:color="000000" w:sz="4" w:val="single"/>
              <w:bottom w:color="000000" w:sz="4" w:val="single"/>
              <w:right w:color="000000" w:sz="4" w:val="single"/>
            </w:tcBorders>
            <w:tcMar>
              <w:left w:type="dxa" w:w="0"/>
              <w:right w:type="dxa" w:w="0"/>
            </w:tcMar>
          </w:tcPr>
          <w:p w14:paraId="BF0A0000">
            <w:pPr>
              <w:pStyle w:val="Style_1"/>
              <w:ind w:firstLine="0" w:left="0"/>
              <w:jc w:val="left"/>
            </w:pPr>
          </w:p>
        </w:tc>
        <w:tc>
          <w:tcPr>
            <w:tcW w:type="dxa" w:w="783"/>
            <w:tcBorders>
              <w:top w:color="000000" w:sz="4" w:val="single"/>
              <w:left w:color="000000" w:sz="4" w:val="single"/>
              <w:bottom w:color="000000" w:sz="4" w:val="single"/>
              <w:right w:color="000000" w:sz="4" w:val="single"/>
            </w:tcBorders>
            <w:tcMar>
              <w:left w:type="dxa" w:w="0"/>
              <w:right w:type="dxa" w:w="0"/>
            </w:tcMar>
          </w:tcPr>
          <w:p w14:paraId="C00A0000">
            <w:pPr>
              <w:pStyle w:val="Style_1"/>
              <w:ind w:firstLine="0" w:left="0"/>
              <w:jc w:val="left"/>
            </w:pPr>
          </w:p>
        </w:tc>
        <w:tc>
          <w:tcPr>
            <w:tcW w:type="dxa" w:w="783"/>
            <w:tcBorders>
              <w:top w:color="000000" w:sz="4" w:val="single"/>
              <w:left w:color="000000" w:sz="4" w:val="single"/>
              <w:bottom w:color="000000" w:sz="4" w:val="single"/>
              <w:right w:color="000000" w:sz="4" w:val="single"/>
            </w:tcBorders>
            <w:tcMar>
              <w:left w:type="dxa" w:w="0"/>
              <w:right w:type="dxa" w:w="0"/>
            </w:tcMar>
          </w:tcPr>
          <w:p w14:paraId="C10A0000">
            <w:pPr>
              <w:pStyle w:val="Style_1"/>
              <w:ind w:firstLine="0" w:left="0"/>
              <w:jc w:val="left"/>
            </w:pPr>
          </w:p>
        </w:tc>
        <w:tc>
          <w:tcPr>
            <w:tcW w:type="dxa" w:w="783"/>
            <w:tcBorders>
              <w:top w:color="000000" w:sz="4" w:val="single"/>
              <w:left w:color="000000" w:sz="4" w:val="single"/>
              <w:bottom w:color="000000" w:sz="4" w:val="single"/>
              <w:right w:color="000000" w:sz="4" w:val="single"/>
            </w:tcBorders>
            <w:tcMar>
              <w:left w:type="dxa" w:w="0"/>
              <w:right w:type="dxa" w:w="0"/>
            </w:tcMar>
          </w:tcPr>
          <w:p w14:paraId="C20A0000">
            <w:pPr>
              <w:pStyle w:val="Style_1"/>
              <w:ind w:firstLine="0" w:left="0"/>
              <w:jc w:val="left"/>
            </w:pPr>
          </w:p>
        </w:tc>
        <w:tc>
          <w:tcPr>
            <w:tcW w:type="dxa" w:w="783"/>
            <w:tcBorders>
              <w:top w:color="000000" w:sz="4" w:val="single"/>
              <w:left w:color="000000" w:sz="4" w:val="single"/>
              <w:bottom w:color="000000" w:sz="4" w:val="single"/>
              <w:right w:color="000000" w:sz="4" w:val="single"/>
            </w:tcBorders>
            <w:tcMar>
              <w:left w:type="dxa" w:w="0"/>
              <w:right w:type="dxa" w:w="0"/>
            </w:tcMar>
          </w:tcPr>
          <w:p w14:paraId="C30A0000">
            <w:pPr>
              <w:pStyle w:val="Style_1"/>
              <w:ind w:firstLine="0" w:left="0"/>
              <w:jc w:val="left"/>
            </w:pPr>
          </w:p>
        </w:tc>
        <w:tc>
          <w:tcPr>
            <w:tcW w:type="dxa" w:w="789"/>
            <w:tcBorders>
              <w:top w:color="000000" w:sz="4" w:val="single"/>
              <w:left w:color="000000" w:sz="4" w:val="single"/>
              <w:bottom w:color="000000" w:sz="4" w:val="single"/>
              <w:right w:color="000000" w:sz="4" w:val="single"/>
            </w:tcBorders>
            <w:tcMar>
              <w:left w:type="dxa" w:w="0"/>
              <w:right w:type="dxa" w:w="0"/>
            </w:tcMar>
          </w:tcPr>
          <w:p w14:paraId="C40A0000">
            <w:pPr>
              <w:pStyle w:val="Style_1"/>
              <w:ind w:firstLine="0" w:left="0"/>
              <w:jc w:val="left"/>
            </w:pPr>
          </w:p>
        </w:tc>
      </w:tr>
      <w:tr>
        <w:tc>
          <w:tcPr>
            <w:tcW w:type="dxa" w:w="2551"/>
            <w:tcBorders>
              <w:top w:color="000000" w:sz="4" w:val="single"/>
              <w:left w:color="000000" w:sz="4" w:val="single"/>
              <w:bottom w:color="000000" w:sz="4" w:val="single"/>
              <w:right w:color="000000" w:sz="4" w:val="single"/>
            </w:tcBorders>
            <w:tcMar>
              <w:left w:type="dxa" w:w="0"/>
              <w:right w:type="dxa" w:w="0"/>
            </w:tcMar>
            <w:vAlign w:val="bottom"/>
          </w:tcPr>
          <w:p w14:paraId="C50A0000">
            <w:pPr>
              <w:pStyle w:val="Style_1"/>
              <w:ind w:firstLine="0" w:left="0"/>
              <w:jc w:val="center"/>
            </w:pPr>
            <w:r>
              <w:t>Работники, занятые на рабочих местах (чел.)</w:t>
            </w:r>
          </w:p>
        </w:tc>
        <w:tc>
          <w:tcPr>
            <w:tcW w:type="dxa" w:w="794"/>
            <w:tcBorders>
              <w:top w:color="000000" w:sz="4" w:val="single"/>
              <w:left w:color="000000" w:sz="4" w:val="single"/>
              <w:bottom w:color="000000" w:sz="4" w:val="single"/>
              <w:right w:color="000000" w:sz="4" w:val="single"/>
            </w:tcBorders>
            <w:tcMar>
              <w:left w:type="dxa" w:w="0"/>
              <w:right w:type="dxa" w:w="0"/>
            </w:tcMar>
          </w:tcPr>
          <w:p w14:paraId="C60A0000">
            <w:pPr>
              <w:pStyle w:val="Style_1"/>
              <w:ind w:firstLine="0" w:left="0"/>
              <w:jc w:val="left"/>
            </w:pPr>
          </w:p>
        </w:tc>
        <w:tc>
          <w:tcPr>
            <w:tcW w:type="dxa" w:w="1757"/>
            <w:tcBorders>
              <w:top w:color="000000" w:sz="4" w:val="single"/>
              <w:left w:color="000000" w:sz="4" w:val="single"/>
              <w:bottom w:color="000000" w:sz="4" w:val="single"/>
              <w:right w:color="000000" w:sz="4" w:val="single"/>
            </w:tcBorders>
            <w:tcMar>
              <w:left w:type="dxa" w:w="0"/>
              <w:right w:type="dxa" w:w="0"/>
            </w:tcMar>
          </w:tcPr>
          <w:p w14:paraId="C70A0000">
            <w:pPr>
              <w:pStyle w:val="Style_1"/>
              <w:ind w:firstLine="0" w:left="0"/>
              <w:jc w:val="left"/>
            </w:pPr>
          </w:p>
        </w:tc>
        <w:tc>
          <w:tcPr>
            <w:tcW w:type="dxa" w:w="783"/>
            <w:tcBorders>
              <w:top w:color="000000" w:sz="4" w:val="single"/>
              <w:left w:color="000000" w:sz="4" w:val="single"/>
              <w:bottom w:color="000000" w:sz="4" w:val="single"/>
              <w:right w:color="000000" w:sz="4" w:val="single"/>
            </w:tcBorders>
            <w:tcMar>
              <w:left w:type="dxa" w:w="0"/>
              <w:right w:type="dxa" w:w="0"/>
            </w:tcMar>
          </w:tcPr>
          <w:p w14:paraId="C80A0000">
            <w:pPr>
              <w:pStyle w:val="Style_1"/>
              <w:ind w:firstLine="0" w:left="0"/>
              <w:jc w:val="left"/>
            </w:pPr>
          </w:p>
        </w:tc>
        <w:tc>
          <w:tcPr>
            <w:tcW w:type="dxa" w:w="783"/>
            <w:tcBorders>
              <w:top w:color="000000" w:sz="4" w:val="single"/>
              <w:left w:color="000000" w:sz="4" w:val="single"/>
              <w:bottom w:color="000000" w:sz="4" w:val="single"/>
              <w:right w:color="000000" w:sz="4" w:val="single"/>
            </w:tcBorders>
            <w:tcMar>
              <w:left w:type="dxa" w:w="0"/>
              <w:right w:type="dxa" w:w="0"/>
            </w:tcMar>
          </w:tcPr>
          <w:p w14:paraId="C90A0000">
            <w:pPr>
              <w:pStyle w:val="Style_1"/>
              <w:ind w:firstLine="0" w:left="0"/>
              <w:jc w:val="left"/>
            </w:pPr>
          </w:p>
        </w:tc>
        <w:tc>
          <w:tcPr>
            <w:tcW w:type="dxa" w:w="783"/>
            <w:tcBorders>
              <w:top w:color="000000" w:sz="4" w:val="single"/>
              <w:left w:color="000000" w:sz="4" w:val="single"/>
              <w:bottom w:color="000000" w:sz="4" w:val="single"/>
              <w:right w:color="000000" w:sz="4" w:val="single"/>
            </w:tcBorders>
            <w:tcMar>
              <w:left w:type="dxa" w:w="0"/>
              <w:right w:type="dxa" w:w="0"/>
            </w:tcMar>
          </w:tcPr>
          <w:p w14:paraId="CA0A0000">
            <w:pPr>
              <w:pStyle w:val="Style_1"/>
              <w:ind w:firstLine="0" w:left="0"/>
              <w:jc w:val="left"/>
            </w:pPr>
          </w:p>
        </w:tc>
        <w:tc>
          <w:tcPr>
            <w:tcW w:type="dxa" w:w="783"/>
            <w:tcBorders>
              <w:top w:color="000000" w:sz="4" w:val="single"/>
              <w:left w:color="000000" w:sz="4" w:val="single"/>
              <w:bottom w:color="000000" w:sz="4" w:val="single"/>
              <w:right w:color="000000" w:sz="4" w:val="single"/>
            </w:tcBorders>
            <w:tcMar>
              <w:left w:type="dxa" w:w="0"/>
              <w:right w:type="dxa" w:w="0"/>
            </w:tcMar>
          </w:tcPr>
          <w:p w14:paraId="CB0A0000">
            <w:pPr>
              <w:pStyle w:val="Style_1"/>
              <w:ind w:firstLine="0" w:left="0"/>
              <w:jc w:val="left"/>
            </w:pPr>
          </w:p>
        </w:tc>
        <w:tc>
          <w:tcPr>
            <w:tcW w:type="dxa" w:w="783"/>
            <w:tcBorders>
              <w:top w:color="000000" w:sz="4" w:val="single"/>
              <w:left w:color="000000" w:sz="4" w:val="single"/>
              <w:bottom w:color="000000" w:sz="4" w:val="single"/>
              <w:right w:color="000000" w:sz="4" w:val="single"/>
            </w:tcBorders>
            <w:tcMar>
              <w:left w:type="dxa" w:w="0"/>
              <w:right w:type="dxa" w:w="0"/>
            </w:tcMar>
          </w:tcPr>
          <w:p w14:paraId="CC0A0000">
            <w:pPr>
              <w:pStyle w:val="Style_1"/>
              <w:ind w:firstLine="0" w:left="0"/>
              <w:jc w:val="left"/>
            </w:pPr>
          </w:p>
        </w:tc>
        <w:tc>
          <w:tcPr>
            <w:tcW w:type="dxa" w:w="783"/>
            <w:tcBorders>
              <w:top w:color="000000" w:sz="4" w:val="single"/>
              <w:left w:color="000000" w:sz="4" w:val="single"/>
              <w:bottom w:color="000000" w:sz="4" w:val="single"/>
              <w:right w:color="000000" w:sz="4" w:val="single"/>
            </w:tcBorders>
            <w:tcMar>
              <w:left w:type="dxa" w:w="0"/>
              <w:right w:type="dxa" w:w="0"/>
            </w:tcMar>
          </w:tcPr>
          <w:p w14:paraId="CD0A0000">
            <w:pPr>
              <w:pStyle w:val="Style_1"/>
              <w:ind w:firstLine="0" w:left="0"/>
              <w:jc w:val="left"/>
            </w:pPr>
          </w:p>
        </w:tc>
        <w:tc>
          <w:tcPr>
            <w:tcW w:type="dxa" w:w="789"/>
            <w:tcBorders>
              <w:top w:color="000000" w:sz="4" w:val="single"/>
              <w:left w:color="000000" w:sz="4" w:val="single"/>
              <w:bottom w:color="000000" w:sz="4" w:val="single"/>
              <w:right w:color="000000" w:sz="4" w:val="single"/>
            </w:tcBorders>
            <w:tcMar>
              <w:left w:type="dxa" w:w="0"/>
              <w:right w:type="dxa" w:w="0"/>
            </w:tcMar>
          </w:tcPr>
          <w:p w14:paraId="CE0A0000">
            <w:pPr>
              <w:pStyle w:val="Style_1"/>
              <w:ind w:firstLine="0" w:left="0"/>
              <w:jc w:val="left"/>
            </w:pPr>
          </w:p>
        </w:tc>
      </w:tr>
      <w:tr>
        <w:tc>
          <w:tcPr>
            <w:tcW w:type="dxa" w:w="2551"/>
            <w:tcBorders>
              <w:top w:color="000000" w:sz="4" w:val="single"/>
              <w:left w:color="000000" w:sz="4" w:val="single"/>
              <w:bottom w:color="000000" w:sz="4" w:val="single"/>
              <w:right w:color="000000" w:sz="4" w:val="single"/>
            </w:tcBorders>
            <w:tcMar>
              <w:left w:type="dxa" w:w="0"/>
              <w:right w:type="dxa" w:w="0"/>
            </w:tcMar>
            <w:vAlign w:val="bottom"/>
          </w:tcPr>
          <w:p w14:paraId="CF0A0000">
            <w:pPr>
              <w:pStyle w:val="Style_1"/>
              <w:ind w:firstLine="0" w:left="0"/>
              <w:jc w:val="center"/>
            </w:pPr>
            <w:r>
              <w:t>из них женщин</w:t>
            </w:r>
          </w:p>
        </w:tc>
        <w:tc>
          <w:tcPr>
            <w:tcW w:type="dxa" w:w="794"/>
            <w:tcBorders>
              <w:top w:color="000000" w:sz="4" w:val="single"/>
              <w:left w:color="000000" w:sz="4" w:val="single"/>
              <w:bottom w:color="000000" w:sz="4" w:val="single"/>
              <w:right w:color="000000" w:sz="4" w:val="single"/>
            </w:tcBorders>
            <w:tcMar>
              <w:left w:type="dxa" w:w="0"/>
              <w:right w:type="dxa" w:w="0"/>
            </w:tcMar>
          </w:tcPr>
          <w:p w14:paraId="D00A0000">
            <w:pPr>
              <w:pStyle w:val="Style_1"/>
              <w:ind w:firstLine="0" w:left="0"/>
              <w:jc w:val="left"/>
            </w:pPr>
          </w:p>
        </w:tc>
        <w:tc>
          <w:tcPr>
            <w:tcW w:type="dxa" w:w="1757"/>
            <w:tcBorders>
              <w:top w:color="000000" w:sz="4" w:val="single"/>
              <w:left w:color="000000" w:sz="4" w:val="single"/>
              <w:bottom w:color="000000" w:sz="4" w:val="single"/>
              <w:right w:color="000000" w:sz="4" w:val="single"/>
            </w:tcBorders>
            <w:tcMar>
              <w:left w:type="dxa" w:w="0"/>
              <w:right w:type="dxa" w:w="0"/>
            </w:tcMar>
          </w:tcPr>
          <w:p w14:paraId="D10A0000">
            <w:pPr>
              <w:pStyle w:val="Style_1"/>
              <w:ind w:firstLine="0" w:left="0"/>
              <w:jc w:val="left"/>
            </w:pPr>
          </w:p>
        </w:tc>
        <w:tc>
          <w:tcPr>
            <w:tcW w:type="dxa" w:w="783"/>
            <w:tcBorders>
              <w:top w:color="000000" w:sz="4" w:val="single"/>
              <w:left w:color="000000" w:sz="4" w:val="single"/>
              <w:bottom w:color="000000" w:sz="4" w:val="single"/>
              <w:right w:color="000000" w:sz="4" w:val="single"/>
            </w:tcBorders>
            <w:tcMar>
              <w:left w:type="dxa" w:w="0"/>
              <w:right w:type="dxa" w:w="0"/>
            </w:tcMar>
          </w:tcPr>
          <w:p w14:paraId="D20A0000">
            <w:pPr>
              <w:pStyle w:val="Style_1"/>
              <w:ind w:firstLine="0" w:left="0"/>
              <w:jc w:val="left"/>
            </w:pPr>
          </w:p>
        </w:tc>
        <w:tc>
          <w:tcPr>
            <w:tcW w:type="dxa" w:w="783"/>
            <w:tcBorders>
              <w:top w:color="000000" w:sz="4" w:val="single"/>
              <w:left w:color="000000" w:sz="4" w:val="single"/>
              <w:bottom w:color="000000" w:sz="4" w:val="single"/>
              <w:right w:color="000000" w:sz="4" w:val="single"/>
            </w:tcBorders>
            <w:tcMar>
              <w:left w:type="dxa" w:w="0"/>
              <w:right w:type="dxa" w:w="0"/>
            </w:tcMar>
          </w:tcPr>
          <w:p w14:paraId="D30A0000">
            <w:pPr>
              <w:pStyle w:val="Style_1"/>
              <w:ind w:firstLine="0" w:left="0"/>
              <w:jc w:val="left"/>
            </w:pPr>
          </w:p>
        </w:tc>
        <w:tc>
          <w:tcPr>
            <w:tcW w:type="dxa" w:w="783"/>
            <w:tcBorders>
              <w:top w:color="000000" w:sz="4" w:val="single"/>
              <w:left w:color="000000" w:sz="4" w:val="single"/>
              <w:bottom w:color="000000" w:sz="4" w:val="single"/>
              <w:right w:color="000000" w:sz="4" w:val="single"/>
            </w:tcBorders>
            <w:tcMar>
              <w:left w:type="dxa" w:w="0"/>
              <w:right w:type="dxa" w:w="0"/>
            </w:tcMar>
          </w:tcPr>
          <w:p w14:paraId="D40A0000">
            <w:pPr>
              <w:pStyle w:val="Style_1"/>
              <w:ind w:firstLine="0" w:left="0"/>
              <w:jc w:val="left"/>
            </w:pPr>
          </w:p>
        </w:tc>
        <w:tc>
          <w:tcPr>
            <w:tcW w:type="dxa" w:w="783"/>
            <w:tcBorders>
              <w:top w:color="000000" w:sz="4" w:val="single"/>
              <w:left w:color="000000" w:sz="4" w:val="single"/>
              <w:bottom w:color="000000" w:sz="4" w:val="single"/>
              <w:right w:color="000000" w:sz="4" w:val="single"/>
            </w:tcBorders>
            <w:tcMar>
              <w:left w:type="dxa" w:w="0"/>
              <w:right w:type="dxa" w:w="0"/>
            </w:tcMar>
          </w:tcPr>
          <w:p w14:paraId="D50A0000">
            <w:pPr>
              <w:pStyle w:val="Style_1"/>
              <w:ind w:firstLine="0" w:left="0"/>
              <w:jc w:val="left"/>
            </w:pPr>
          </w:p>
        </w:tc>
        <w:tc>
          <w:tcPr>
            <w:tcW w:type="dxa" w:w="783"/>
            <w:tcBorders>
              <w:top w:color="000000" w:sz="4" w:val="single"/>
              <w:left w:color="000000" w:sz="4" w:val="single"/>
              <w:bottom w:color="000000" w:sz="4" w:val="single"/>
              <w:right w:color="000000" w:sz="4" w:val="single"/>
            </w:tcBorders>
            <w:tcMar>
              <w:left w:type="dxa" w:w="0"/>
              <w:right w:type="dxa" w:w="0"/>
            </w:tcMar>
          </w:tcPr>
          <w:p w14:paraId="D60A0000">
            <w:pPr>
              <w:pStyle w:val="Style_1"/>
              <w:ind w:firstLine="0" w:left="0"/>
              <w:jc w:val="left"/>
            </w:pPr>
          </w:p>
        </w:tc>
        <w:tc>
          <w:tcPr>
            <w:tcW w:type="dxa" w:w="783"/>
            <w:tcBorders>
              <w:top w:color="000000" w:sz="4" w:val="single"/>
              <w:left w:color="000000" w:sz="4" w:val="single"/>
              <w:bottom w:color="000000" w:sz="4" w:val="single"/>
              <w:right w:color="000000" w:sz="4" w:val="single"/>
            </w:tcBorders>
            <w:tcMar>
              <w:left w:type="dxa" w:w="0"/>
              <w:right w:type="dxa" w:w="0"/>
            </w:tcMar>
          </w:tcPr>
          <w:p w14:paraId="D70A0000">
            <w:pPr>
              <w:pStyle w:val="Style_1"/>
              <w:ind w:firstLine="0" w:left="0"/>
              <w:jc w:val="left"/>
            </w:pPr>
          </w:p>
        </w:tc>
        <w:tc>
          <w:tcPr>
            <w:tcW w:type="dxa" w:w="789"/>
            <w:tcBorders>
              <w:top w:color="000000" w:sz="4" w:val="single"/>
              <w:left w:color="000000" w:sz="4" w:val="single"/>
              <w:bottom w:color="000000" w:sz="4" w:val="single"/>
              <w:right w:color="000000" w:sz="4" w:val="single"/>
            </w:tcBorders>
            <w:tcMar>
              <w:left w:type="dxa" w:w="0"/>
              <w:right w:type="dxa" w:w="0"/>
            </w:tcMar>
          </w:tcPr>
          <w:p w14:paraId="D80A0000">
            <w:pPr>
              <w:pStyle w:val="Style_1"/>
              <w:ind w:firstLine="0" w:left="0"/>
              <w:jc w:val="left"/>
            </w:pPr>
          </w:p>
        </w:tc>
      </w:tr>
      <w:tr>
        <w:tc>
          <w:tcPr>
            <w:tcW w:type="dxa" w:w="2551"/>
            <w:tcBorders>
              <w:top w:color="000000" w:sz="4" w:val="single"/>
              <w:left w:color="000000" w:sz="4" w:val="single"/>
              <w:bottom w:color="000000" w:sz="4" w:val="single"/>
              <w:right w:color="000000" w:sz="4" w:val="single"/>
            </w:tcBorders>
            <w:tcMar>
              <w:left w:type="dxa" w:w="0"/>
              <w:right w:type="dxa" w:w="0"/>
            </w:tcMar>
            <w:vAlign w:val="bottom"/>
          </w:tcPr>
          <w:p w14:paraId="D90A0000">
            <w:pPr>
              <w:pStyle w:val="Style_1"/>
              <w:ind w:firstLine="0" w:left="0"/>
              <w:jc w:val="center"/>
            </w:pPr>
            <w:r>
              <w:t>из них лиц в возрасте до 18 лет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DA0A0000">
            <w:pPr>
              <w:pStyle w:val="Style_1"/>
              <w:ind w:firstLine="0" w:left="0"/>
              <w:jc w:val="left"/>
            </w:pPr>
          </w:p>
        </w:tc>
        <w:tc>
          <w:tcPr>
            <w:tcW w:type="dxa" w:w="1757"/>
            <w:tcBorders>
              <w:top w:color="000000" w:sz="4" w:val="single"/>
              <w:left w:color="000000" w:sz="4" w:val="single"/>
              <w:bottom w:color="000000" w:sz="4" w:val="single"/>
              <w:right w:color="000000" w:sz="4" w:val="single"/>
            </w:tcBorders>
            <w:tcMar>
              <w:left w:type="dxa" w:w="0"/>
              <w:right w:type="dxa" w:w="0"/>
            </w:tcMar>
          </w:tcPr>
          <w:p w14:paraId="DB0A0000">
            <w:pPr>
              <w:pStyle w:val="Style_1"/>
              <w:ind w:firstLine="0" w:left="0"/>
              <w:jc w:val="left"/>
            </w:pPr>
          </w:p>
        </w:tc>
        <w:tc>
          <w:tcPr>
            <w:tcW w:type="dxa" w:w="783"/>
            <w:tcBorders>
              <w:top w:color="000000" w:sz="4" w:val="single"/>
              <w:left w:color="000000" w:sz="4" w:val="single"/>
              <w:bottom w:color="000000" w:sz="4" w:val="single"/>
              <w:right w:color="000000" w:sz="4" w:val="single"/>
            </w:tcBorders>
            <w:tcMar>
              <w:left w:type="dxa" w:w="0"/>
              <w:right w:type="dxa" w:w="0"/>
            </w:tcMar>
          </w:tcPr>
          <w:p w14:paraId="DC0A0000">
            <w:pPr>
              <w:pStyle w:val="Style_1"/>
              <w:ind w:firstLine="0" w:left="0"/>
              <w:jc w:val="left"/>
            </w:pPr>
          </w:p>
        </w:tc>
        <w:tc>
          <w:tcPr>
            <w:tcW w:type="dxa" w:w="783"/>
            <w:tcBorders>
              <w:top w:color="000000" w:sz="4" w:val="single"/>
              <w:left w:color="000000" w:sz="4" w:val="single"/>
              <w:bottom w:color="000000" w:sz="4" w:val="single"/>
              <w:right w:color="000000" w:sz="4" w:val="single"/>
            </w:tcBorders>
            <w:tcMar>
              <w:left w:type="dxa" w:w="0"/>
              <w:right w:type="dxa" w:w="0"/>
            </w:tcMar>
          </w:tcPr>
          <w:p w14:paraId="DD0A0000">
            <w:pPr>
              <w:pStyle w:val="Style_1"/>
              <w:ind w:firstLine="0" w:left="0"/>
              <w:jc w:val="left"/>
            </w:pPr>
          </w:p>
        </w:tc>
        <w:tc>
          <w:tcPr>
            <w:tcW w:type="dxa" w:w="783"/>
            <w:tcBorders>
              <w:top w:color="000000" w:sz="4" w:val="single"/>
              <w:left w:color="000000" w:sz="4" w:val="single"/>
              <w:bottom w:color="000000" w:sz="4" w:val="single"/>
              <w:right w:color="000000" w:sz="4" w:val="single"/>
            </w:tcBorders>
            <w:tcMar>
              <w:left w:type="dxa" w:w="0"/>
              <w:right w:type="dxa" w:w="0"/>
            </w:tcMar>
          </w:tcPr>
          <w:p w14:paraId="DE0A0000">
            <w:pPr>
              <w:pStyle w:val="Style_1"/>
              <w:ind w:firstLine="0" w:left="0"/>
              <w:jc w:val="left"/>
            </w:pPr>
          </w:p>
        </w:tc>
        <w:tc>
          <w:tcPr>
            <w:tcW w:type="dxa" w:w="783"/>
            <w:tcBorders>
              <w:top w:color="000000" w:sz="4" w:val="single"/>
              <w:left w:color="000000" w:sz="4" w:val="single"/>
              <w:bottom w:color="000000" w:sz="4" w:val="single"/>
              <w:right w:color="000000" w:sz="4" w:val="single"/>
            </w:tcBorders>
            <w:tcMar>
              <w:left w:type="dxa" w:w="0"/>
              <w:right w:type="dxa" w:w="0"/>
            </w:tcMar>
          </w:tcPr>
          <w:p w14:paraId="DF0A0000">
            <w:pPr>
              <w:pStyle w:val="Style_1"/>
              <w:ind w:firstLine="0" w:left="0"/>
              <w:jc w:val="left"/>
            </w:pPr>
          </w:p>
        </w:tc>
        <w:tc>
          <w:tcPr>
            <w:tcW w:type="dxa" w:w="783"/>
            <w:tcBorders>
              <w:top w:color="000000" w:sz="4" w:val="single"/>
              <w:left w:color="000000" w:sz="4" w:val="single"/>
              <w:bottom w:color="000000" w:sz="4" w:val="single"/>
              <w:right w:color="000000" w:sz="4" w:val="single"/>
            </w:tcBorders>
            <w:tcMar>
              <w:left w:type="dxa" w:w="0"/>
              <w:right w:type="dxa" w:w="0"/>
            </w:tcMar>
          </w:tcPr>
          <w:p w14:paraId="E00A0000">
            <w:pPr>
              <w:pStyle w:val="Style_1"/>
              <w:ind w:firstLine="0" w:left="0"/>
              <w:jc w:val="left"/>
            </w:pPr>
          </w:p>
        </w:tc>
        <w:tc>
          <w:tcPr>
            <w:tcW w:type="dxa" w:w="783"/>
            <w:tcBorders>
              <w:top w:color="000000" w:sz="4" w:val="single"/>
              <w:left w:color="000000" w:sz="4" w:val="single"/>
              <w:bottom w:color="000000" w:sz="4" w:val="single"/>
              <w:right w:color="000000" w:sz="4" w:val="single"/>
            </w:tcBorders>
            <w:tcMar>
              <w:left w:type="dxa" w:w="0"/>
              <w:right w:type="dxa" w:w="0"/>
            </w:tcMar>
          </w:tcPr>
          <w:p w14:paraId="E10A0000">
            <w:pPr>
              <w:pStyle w:val="Style_1"/>
              <w:ind w:firstLine="0" w:left="0"/>
              <w:jc w:val="left"/>
            </w:pPr>
          </w:p>
        </w:tc>
        <w:tc>
          <w:tcPr>
            <w:tcW w:type="dxa" w:w="789"/>
            <w:tcBorders>
              <w:top w:color="000000" w:sz="4" w:val="single"/>
              <w:left w:color="000000" w:sz="4" w:val="single"/>
              <w:bottom w:color="000000" w:sz="4" w:val="single"/>
              <w:right w:color="000000" w:sz="4" w:val="single"/>
            </w:tcBorders>
            <w:tcMar>
              <w:left w:type="dxa" w:w="0"/>
              <w:right w:type="dxa" w:w="0"/>
            </w:tcMar>
          </w:tcPr>
          <w:p w14:paraId="E20A0000">
            <w:pPr>
              <w:pStyle w:val="Style_1"/>
              <w:ind w:firstLine="0" w:left="0"/>
              <w:jc w:val="left"/>
            </w:pPr>
          </w:p>
        </w:tc>
      </w:tr>
      <w:tr>
        <w:tc>
          <w:tcPr>
            <w:tcW w:type="dxa" w:w="2551"/>
            <w:tcBorders>
              <w:top w:color="000000" w:sz="4" w:val="single"/>
              <w:left w:color="000000" w:sz="4" w:val="single"/>
              <w:bottom w:color="000000" w:sz="4" w:val="single"/>
              <w:right w:color="000000" w:sz="4" w:val="single"/>
            </w:tcBorders>
            <w:tcMar>
              <w:left w:type="dxa" w:w="0"/>
              <w:right w:type="dxa" w:w="0"/>
            </w:tcMar>
            <w:vAlign w:val="bottom"/>
          </w:tcPr>
          <w:p w14:paraId="E30A0000">
            <w:pPr>
              <w:pStyle w:val="Style_1"/>
              <w:ind w:firstLine="0" w:left="0"/>
              <w:jc w:val="center"/>
            </w:pPr>
            <w:r>
              <w:t>из них инвалидов</w:t>
            </w:r>
          </w:p>
        </w:tc>
        <w:tc>
          <w:tcPr>
            <w:tcW w:type="dxa" w:w="794"/>
            <w:tcBorders>
              <w:top w:color="000000" w:sz="4" w:val="single"/>
              <w:left w:color="000000" w:sz="4" w:val="single"/>
              <w:bottom w:color="000000" w:sz="4" w:val="single"/>
              <w:right w:color="000000" w:sz="4" w:val="single"/>
            </w:tcBorders>
            <w:tcMar>
              <w:left w:type="dxa" w:w="0"/>
              <w:right w:type="dxa" w:w="0"/>
            </w:tcMar>
          </w:tcPr>
          <w:p w14:paraId="E40A0000">
            <w:pPr>
              <w:pStyle w:val="Style_1"/>
              <w:ind w:firstLine="0" w:left="0"/>
              <w:jc w:val="left"/>
            </w:pPr>
          </w:p>
        </w:tc>
        <w:tc>
          <w:tcPr>
            <w:tcW w:type="dxa" w:w="1757"/>
            <w:tcBorders>
              <w:top w:color="000000" w:sz="4" w:val="single"/>
              <w:left w:color="000000" w:sz="4" w:val="single"/>
              <w:bottom w:color="000000" w:sz="4" w:val="single"/>
              <w:right w:color="000000" w:sz="4" w:val="single"/>
            </w:tcBorders>
            <w:tcMar>
              <w:left w:type="dxa" w:w="0"/>
              <w:right w:type="dxa" w:w="0"/>
            </w:tcMar>
          </w:tcPr>
          <w:p w14:paraId="E50A0000">
            <w:pPr>
              <w:pStyle w:val="Style_1"/>
              <w:ind w:firstLine="0" w:left="0"/>
              <w:jc w:val="left"/>
            </w:pPr>
          </w:p>
        </w:tc>
        <w:tc>
          <w:tcPr>
            <w:tcW w:type="dxa" w:w="783"/>
            <w:tcBorders>
              <w:top w:color="000000" w:sz="4" w:val="single"/>
              <w:left w:color="000000" w:sz="4" w:val="single"/>
              <w:bottom w:color="000000" w:sz="4" w:val="single"/>
              <w:right w:color="000000" w:sz="4" w:val="single"/>
            </w:tcBorders>
            <w:tcMar>
              <w:left w:type="dxa" w:w="0"/>
              <w:right w:type="dxa" w:w="0"/>
            </w:tcMar>
          </w:tcPr>
          <w:p w14:paraId="E60A0000">
            <w:pPr>
              <w:pStyle w:val="Style_1"/>
              <w:ind w:firstLine="0" w:left="0"/>
              <w:jc w:val="left"/>
            </w:pPr>
          </w:p>
        </w:tc>
        <w:tc>
          <w:tcPr>
            <w:tcW w:type="dxa" w:w="783"/>
            <w:tcBorders>
              <w:top w:color="000000" w:sz="4" w:val="single"/>
              <w:left w:color="000000" w:sz="4" w:val="single"/>
              <w:bottom w:color="000000" w:sz="4" w:val="single"/>
              <w:right w:color="000000" w:sz="4" w:val="single"/>
            </w:tcBorders>
            <w:tcMar>
              <w:left w:type="dxa" w:w="0"/>
              <w:right w:type="dxa" w:w="0"/>
            </w:tcMar>
          </w:tcPr>
          <w:p w14:paraId="E70A0000">
            <w:pPr>
              <w:pStyle w:val="Style_1"/>
              <w:ind w:firstLine="0" w:left="0"/>
              <w:jc w:val="left"/>
            </w:pPr>
          </w:p>
        </w:tc>
        <w:tc>
          <w:tcPr>
            <w:tcW w:type="dxa" w:w="783"/>
            <w:tcBorders>
              <w:top w:color="000000" w:sz="4" w:val="single"/>
              <w:left w:color="000000" w:sz="4" w:val="single"/>
              <w:bottom w:color="000000" w:sz="4" w:val="single"/>
              <w:right w:color="000000" w:sz="4" w:val="single"/>
            </w:tcBorders>
            <w:tcMar>
              <w:left w:type="dxa" w:w="0"/>
              <w:right w:type="dxa" w:w="0"/>
            </w:tcMar>
          </w:tcPr>
          <w:p w14:paraId="E80A0000">
            <w:pPr>
              <w:pStyle w:val="Style_1"/>
              <w:ind w:firstLine="0" w:left="0"/>
              <w:jc w:val="left"/>
            </w:pPr>
          </w:p>
        </w:tc>
        <w:tc>
          <w:tcPr>
            <w:tcW w:type="dxa" w:w="783"/>
            <w:tcBorders>
              <w:top w:color="000000" w:sz="4" w:val="single"/>
              <w:left w:color="000000" w:sz="4" w:val="single"/>
              <w:bottom w:color="000000" w:sz="4" w:val="single"/>
              <w:right w:color="000000" w:sz="4" w:val="single"/>
            </w:tcBorders>
            <w:tcMar>
              <w:left w:type="dxa" w:w="0"/>
              <w:right w:type="dxa" w:w="0"/>
            </w:tcMar>
          </w:tcPr>
          <w:p w14:paraId="E90A0000">
            <w:pPr>
              <w:pStyle w:val="Style_1"/>
              <w:ind w:firstLine="0" w:left="0"/>
              <w:jc w:val="left"/>
            </w:pPr>
          </w:p>
        </w:tc>
        <w:tc>
          <w:tcPr>
            <w:tcW w:type="dxa" w:w="783"/>
            <w:tcBorders>
              <w:top w:color="000000" w:sz="4" w:val="single"/>
              <w:left w:color="000000" w:sz="4" w:val="single"/>
              <w:bottom w:color="000000" w:sz="4" w:val="single"/>
              <w:right w:color="000000" w:sz="4" w:val="single"/>
            </w:tcBorders>
            <w:tcMar>
              <w:left w:type="dxa" w:w="0"/>
              <w:right w:type="dxa" w:w="0"/>
            </w:tcMar>
          </w:tcPr>
          <w:p w14:paraId="EA0A0000">
            <w:pPr>
              <w:pStyle w:val="Style_1"/>
              <w:ind w:firstLine="0" w:left="0"/>
              <w:jc w:val="left"/>
            </w:pPr>
          </w:p>
        </w:tc>
        <w:tc>
          <w:tcPr>
            <w:tcW w:type="dxa" w:w="783"/>
            <w:tcBorders>
              <w:top w:color="000000" w:sz="4" w:val="single"/>
              <w:left w:color="000000" w:sz="4" w:val="single"/>
              <w:bottom w:color="000000" w:sz="4" w:val="single"/>
              <w:right w:color="000000" w:sz="4" w:val="single"/>
            </w:tcBorders>
            <w:tcMar>
              <w:left w:type="dxa" w:w="0"/>
              <w:right w:type="dxa" w:w="0"/>
            </w:tcMar>
          </w:tcPr>
          <w:p w14:paraId="EB0A0000">
            <w:pPr>
              <w:pStyle w:val="Style_1"/>
              <w:ind w:firstLine="0" w:left="0"/>
              <w:jc w:val="left"/>
            </w:pPr>
          </w:p>
        </w:tc>
        <w:tc>
          <w:tcPr>
            <w:tcW w:type="dxa" w:w="789"/>
            <w:tcBorders>
              <w:top w:color="000000" w:sz="4" w:val="single"/>
              <w:left w:color="000000" w:sz="4" w:val="single"/>
              <w:bottom w:color="000000" w:sz="4" w:val="single"/>
              <w:right w:color="000000" w:sz="4" w:val="single"/>
            </w:tcBorders>
            <w:tcMar>
              <w:left w:type="dxa" w:w="0"/>
              <w:right w:type="dxa" w:w="0"/>
            </w:tcMar>
          </w:tcPr>
          <w:p w14:paraId="EC0A0000">
            <w:pPr>
              <w:pStyle w:val="Style_1"/>
              <w:ind w:firstLine="0" w:left="0"/>
              <w:jc w:val="left"/>
            </w:pPr>
          </w:p>
        </w:tc>
      </w:tr>
    </w:tbl>
    <w:p w14:paraId="ED0A0000">
      <w:pPr>
        <w:sectPr>
          <w:type w:val="nextPage"/>
          <w:pgSz w:h="11906" w:orient="landscape" w:w="16838"/>
          <w:pgMar w:bottom="566" w:footer="0" w:gutter="0" w:header="0" w:left="1440" w:right="1440" w:top="1133"/>
        </w:sectPr>
      </w:pPr>
    </w:p>
    <w:p w14:paraId="EE0A0000">
      <w:pPr>
        <w:pStyle w:val="Style_1"/>
        <w:ind w:firstLine="0" w:left="0"/>
        <w:jc w:val="both"/>
      </w:pPr>
    </w:p>
    <w:tbl>
      <w:tblPr>
        <w:tblStyle w:val="Style_2"/>
        <w:tblLayout w:type="fixed"/>
        <w:tblCellMar>
          <w:left w:type="dxa" w:w="0"/>
          <w:right w:type="dxa" w:w="0"/>
        </w:tblCellMar>
      </w:tblPr>
      <w:tblGrid>
        <w:gridCol w:w="9071"/>
      </w:tblGrid>
      <w:tr>
        <w:tc>
          <w:tcPr>
            <w:tcW w:type="dxa" w:w="9071"/>
            <w:tcMar>
              <w:left w:type="dxa" w:w="0"/>
              <w:right w:type="dxa" w:w="0"/>
            </w:tcMar>
          </w:tcPr>
          <w:p w14:paraId="EF0A0000">
            <w:pPr>
              <w:pStyle w:val="Style_1"/>
              <w:ind w:firstLine="0" w:left="0"/>
              <w:jc w:val="right"/>
              <w:outlineLvl w:val="2"/>
            </w:pPr>
            <w:bookmarkStart w:id="149" w:name="Par2782"/>
            <w:bookmarkEnd w:id="149"/>
            <w:r>
              <w:t>Таблица 2</w:t>
            </w:r>
          </w:p>
        </w:tc>
      </w:tr>
    </w:tbl>
    <w:p w14:paraId="F00A0000">
      <w:pPr>
        <w:pStyle w:val="Style_1"/>
        <w:ind w:firstLine="0" w:left="0"/>
        <w:jc w:val="both"/>
      </w:pPr>
    </w:p>
    <w:p w14:paraId="F10A0000">
      <w:pPr>
        <w:sectPr>
          <w:type w:val="nextPage"/>
          <w:pgSz w:h="16838" w:orient="portrait" w:w="11906"/>
          <w:pgMar w:bottom="1440" w:footer="0" w:gutter="0" w:header="0" w:left="1133" w:right="566" w:top="1440"/>
        </w:sectPr>
      </w:pPr>
    </w:p>
    <w:tbl>
      <w:tblPr>
        <w:tblStyle w:val="Style_2"/>
        <w:tblLayout w:type="fixed"/>
        <w:tblCellMar>
          <w:left w:type="dxa" w:w="0"/>
          <w:right w:type="dxa" w:w="0"/>
        </w:tblCellMar>
      </w:tblPr>
      <w:tblGrid>
        <w:gridCol w:w="691"/>
        <w:gridCol w:w="794"/>
        <w:gridCol w:w="590"/>
        <w:gridCol w:w="595"/>
        <w:gridCol w:w="794"/>
        <w:gridCol w:w="600"/>
        <w:gridCol w:w="590"/>
        <w:gridCol w:w="794"/>
        <w:gridCol w:w="595"/>
        <w:gridCol w:w="595"/>
        <w:gridCol w:w="680"/>
        <w:gridCol w:w="600"/>
        <w:gridCol w:w="600"/>
        <w:gridCol w:w="595"/>
        <w:gridCol w:w="600"/>
        <w:gridCol w:w="696"/>
        <w:gridCol w:w="850"/>
        <w:gridCol w:w="1191"/>
        <w:gridCol w:w="794"/>
        <w:gridCol w:w="794"/>
        <w:gridCol w:w="907"/>
        <w:gridCol w:w="850"/>
        <w:gridCol w:w="794"/>
        <w:gridCol w:w="794"/>
      </w:tblGrid>
      <w:tr>
        <w:tc>
          <w:tcPr>
            <w:tcW w:type="dxa" w:w="691"/>
            <w:vMerge w:val="restart"/>
            <w:tcBorders>
              <w:top w:color="000000" w:sz="4" w:val="single"/>
              <w:left w:color="000000" w:sz="4" w:val="single"/>
              <w:bottom w:color="000000" w:sz="4" w:val="single"/>
              <w:right w:color="000000" w:sz="4" w:val="single"/>
            </w:tcBorders>
            <w:tcMar>
              <w:left w:type="dxa" w:w="0"/>
              <w:right w:type="dxa" w:w="0"/>
            </w:tcMar>
          </w:tcPr>
          <w:p w14:paraId="F20A0000">
            <w:pPr>
              <w:pStyle w:val="Style_1"/>
              <w:ind w:firstLine="0" w:left="0"/>
              <w:jc w:val="center"/>
            </w:pPr>
            <w:r>
              <w:t>Индивидуальный номер рабочего места</w:t>
            </w:r>
          </w:p>
        </w:tc>
        <w:tc>
          <w:tcPr>
            <w:tcW w:type="dxa" w:w="794"/>
            <w:vMerge w:val="restart"/>
            <w:tcBorders>
              <w:top w:color="000000" w:sz="4" w:val="single"/>
              <w:left w:color="000000" w:sz="4" w:val="single"/>
              <w:bottom w:color="000000" w:sz="4" w:val="single"/>
              <w:right w:color="000000" w:sz="4" w:val="single"/>
            </w:tcBorders>
            <w:tcMar>
              <w:left w:type="dxa" w:w="0"/>
              <w:right w:type="dxa" w:w="0"/>
            </w:tcMar>
          </w:tcPr>
          <w:p w14:paraId="F30A0000">
            <w:pPr>
              <w:pStyle w:val="Style_1"/>
              <w:ind w:firstLine="0" w:left="0"/>
              <w:jc w:val="center"/>
            </w:pPr>
            <w:r>
              <w:t>Профессия/должность/специальность работника</w:t>
            </w:r>
          </w:p>
        </w:tc>
        <w:tc>
          <w:tcPr>
            <w:tcW w:type="dxa" w:w="8924"/>
            <w:gridSpan w:val="14"/>
            <w:tcBorders>
              <w:top w:color="000000" w:sz="4" w:val="single"/>
              <w:left w:color="000000" w:sz="4" w:val="single"/>
              <w:bottom w:color="000000" w:sz="4" w:val="single"/>
              <w:right w:color="000000" w:sz="4" w:val="single"/>
            </w:tcBorders>
            <w:tcMar>
              <w:left w:type="dxa" w:w="0"/>
              <w:right w:type="dxa" w:w="0"/>
            </w:tcMar>
          </w:tcPr>
          <w:p w14:paraId="F40A0000">
            <w:pPr>
              <w:pStyle w:val="Style_1"/>
              <w:ind w:firstLine="0" w:left="0"/>
              <w:jc w:val="center"/>
            </w:pPr>
            <w:r>
              <w:t>Классы (подклассы) условий труда</w:t>
            </w:r>
          </w:p>
        </w:tc>
        <w:tc>
          <w:tcPr>
            <w:tcW w:type="dxa" w:w="850"/>
            <w:vMerge w:val="restart"/>
            <w:tcBorders>
              <w:top w:color="000000" w:sz="4" w:val="single"/>
              <w:left w:color="000000" w:sz="4" w:val="single"/>
              <w:bottom w:color="000000" w:sz="4" w:val="single"/>
              <w:right w:color="000000" w:sz="4" w:val="single"/>
            </w:tcBorders>
            <w:tcMar>
              <w:left w:type="dxa" w:w="0"/>
              <w:right w:type="dxa" w:w="0"/>
            </w:tcMar>
          </w:tcPr>
          <w:p w14:paraId="F50A0000">
            <w:pPr>
              <w:pStyle w:val="Style_1"/>
              <w:ind w:firstLine="0" w:left="0"/>
              <w:jc w:val="center"/>
            </w:pPr>
            <w:r>
              <w:t>Итоговый класс (под класс) условий труда</w:t>
            </w:r>
          </w:p>
        </w:tc>
        <w:tc>
          <w:tcPr>
            <w:tcW w:type="dxa" w:w="1191"/>
            <w:vMerge w:val="restart"/>
            <w:tcBorders>
              <w:top w:color="000000" w:sz="4" w:val="single"/>
              <w:left w:color="000000" w:sz="4" w:val="single"/>
              <w:bottom w:color="000000" w:sz="4" w:val="single"/>
              <w:right w:color="000000" w:sz="4" w:val="single"/>
            </w:tcBorders>
            <w:tcMar>
              <w:left w:type="dxa" w:w="0"/>
              <w:right w:type="dxa" w:w="0"/>
            </w:tcMar>
          </w:tcPr>
          <w:p w14:paraId="F60A0000">
            <w:pPr>
              <w:pStyle w:val="Style_1"/>
              <w:ind w:firstLine="0" w:left="0"/>
              <w:jc w:val="center"/>
            </w:pPr>
            <w:r>
              <w:t>Итоговый класс (подкласс) условий труда с учетом эффективного применения СИЗ</w:t>
            </w:r>
          </w:p>
        </w:tc>
        <w:tc>
          <w:tcPr>
            <w:tcW w:type="dxa" w:w="794"/>
            <w:vMerge w:val="restart"/>
            <w:tcBorders>
              <w:top w:color="000000" w:sz="4" w:val="single"/>
              <w:left w:color="000000" w:sz="4" w:val="single"/>
              <w:bottom w:color="000000" w:sz="4" w:val="single"/>
              <w:right w:color="000000" w:sz="4" w:val="single"/>
            </w:tcBorders>
            <w:tcMar>
              <w:left w:type="dxa" w:w="0"/>
              <w:right w:type="dxa" w:w="0"/>
            </w:tcMar>
          </w:tcPr>
          <w:p w14:paraId="F70A0000">
            <w:pPr>
              <w:pStyle w:val="Style_1"/>
              <w:ind w:firstLine="0" w:left="0"/>
              <w:jc w:val="center"/>
            </w:pPr>
            <w:r>
              <w:t>Повышенный размер оплаты труда (да/нет)</w:t>
            </w:r>
          </w:p>
        </w:tc>
        <w:tc>
          <w:tcPr>
            <w:tcW w:type="dxa" w:w="794"/>
            <w:vMerge w:val="restart"/>
            <w:tcBorders>
              <w:top w:color="000000" w:sz="4" w:val="single"/>
              <w:left w:color="000000" w:sz="4" w:val="single"/>
              <w:bottom w:color="000000" w:sz="4" w:val="single"/>
              <w:right w:color="000000" w:sz="4" w:val="single"/>
            </w:tcBorders>
            <w:tcMar>
              <w:left w:type="dxa" w:w="0"/>
              <w:right w:type="dxa" w:w="0"/>
            </w:tcMar>
          </w:tcPr>
          <w:p w14:paraId="F80A0000">
            <w:pPr>
              <w:pStyle w:val="Style_1"/>
              <w:ind w:firstLine="0" w:left="0"/>
              <w:jc w:val="center"/>
            </w:pPr>
            <w:r>
              <w:t>Ежегодный дополнительный оплачиваемый отпуск (да/нет)</w:t>
            </w:r>
          </w:p>
        </w:tc>
        <w:tc>
          <w:tcPr>
            <w:tcW w:type="dxa" w:w="907"/>
            <w:vMerge w:val="restart"/>
            <w:tcBorders>
              <w:top w:color="000000" w:sz="4" w:val="single"/>
              <w:left w:color="000000" w:sz="4" w:val="single"/>
              <w:bottom w:color="000000" w:sz="4" w:val="single"/>
              <w:right w:color="000000" w:sz="4" w:val="single"/>
            </w:tcBorders>
            <w:tcMar>
              <w:left w:type="dxa" w:w="0"/>
              <w:right w:type="dxa" w:w="0"/>
            </w:tcMar>
          </w:tcPr>
          <w:p w14:paraId="F90A0000">
            <w:pPr>
              <w:pStyle w:val="Style_1"/>
              <w:ind w:firstLine="0" w:left="0"/>
              <w:jc w:val="center"/>
            </w:pPr>
            <w:r>
              <w:t>Сокращенная продолжительность рабочего времени (да/нет)</w:t>
            </w:r>
          </w:p>
        </w:tc>
        <w:tc>
          <w:tcPr>
            <w:tcW w:type="dxa" w:w="850"/>
            <w:vMerge w:val="restart"/>
            <w:tcBorders>
              <w:top w:color="000000" w:sz="4" w:val="single"/>
              <w:left w:color="000000" w:sz="4" w:val="single"/>
              <w:bottom w:color="000000" w:sz="4" w:val="single"/>
              <w:right w:color="000000" w:sz="4" w:val="single"/>
            </w:tcBorders>
            <w:tcMar>
              <w:left w:type="dxa" w:w="0"/>
              <w:right w:type="dxa" w:w="0"/>
            </w:tcMar>
          </w:tcPr>
          <w:p w14:paraId="FA0A0000">
            <w:pPr>
              <w:pStyle w:val="Style_1"/>
              <w:ind w:firstLine="0" w:left="0"/>
              <w:jc w:val="center"/>
            </w:pPr>
            <w:r>
              <w:t>Молоко или другие равноценные пищевые продукты (да/нет)</w:t>
            </w:r>
          </w:p>
        </w:tc>
        <w:tc>
          <w:tcPr>
            <w:tcW w:type="dxa" w:w="794"/>
            <w:vMerge w:val="restart"/>
            <w:tcBorders>
              <w:top w:color="000000" w:sz="4" w:val="single"/>
              <w:left w:color="000000" w:sz="4" w:val="single"/>
              <w:bottom w:color="000000" w:sz="4" w:val="single"/>
              <w:right w:color="000000" w:sz="4" w:val="single"/>
            </w:tcBorders>
            <w:tcMar>
              <w:left w:type="dxa" w:w="0"/>
              <w:right w:type="dxa" w:w="0"/>
            </w:tcMar>
          </w:tcPr>
          <w:p w14:paraId="FB0A0000">
            <w:pPr>
              <w:pStyle w:val="Style_1"/>
              <w:ind w:firstLine="0" w:left="0"/>
              <w:jc w:val="center"/>
            </w:pPr>
            <w:r>
              <w:t>Лечебно-профилактическое питание (да/нет)</w:t>
            </w:r>
          </w:p>
        </w:tc>
        <w:tc>
          <w:tcPr>
            <w:tcW w:type="dxa" w:w="794"/>
            <w:vMerge w:val="restart"/>
            <w:tcBorders>
              <w:top w:color="000000" w:sz="4" w:val="single"/>
              <w:left w:color="000000" w:sz="4" w:val="single"/>
              <w:bottom w:color="000000" w:sz="4" w:val="single"/>
              <w:right w:color="000000" w:sz="4" w:val="single"/>
            </w:tcBorders>
            <w:tcMar>
              <w:left w:type="dxa" w:w="0"/>
              <w:right w:type="dxa" w:w="0"/>
            </w:tcMar>
          </w:tcPr>
          <w:p w14:paraId="FC0A0000">
            <w:pPr>
              <w:pStyle w:val="Style_1"/>
              <w:ind w:firstLine="0" w:left="0"/>
              <w:jc w:val="center"/>
            </w:pPr>
            <w:r>
              <w:t>Право на досрочное назначение страховой пенсии (да/нет)</w:t>
            </w:r>
          </w:p>
        </w:tc>
      </w:tr>
      <w:tr>
        <w:tc>
          <w:tcPr>
            <w:tcW w:type="dxa" w:w="6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9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590"/>
            <w:tcBorders>
              <w:top w:color="000000" w:sz="4" w:val="single"/>
              <w:left w:color="000000" w:sz="4" w:val="single"/>
              <w:bottom w:color="000000" w:sz="4" w:val="single"/>
              <w:right w:color="000000" w:sz="4" w:val="single"/>
            </w:tcBorders>
            <w:tcMar>
              <w:left w:type="dxa" w:w="0"/>
              <w:right w:type="dxa" w:w="0"/>
            </w:tcMar>
          </w:tcPr>
          <w:p w14:paraId="FD0A0000">
            <w:pPr>
              <w:pStyle w:val="Style_1"/>
              <w:ind w:firstLine="0" w:left="0"/>
              <w:jc w:val="center"/>
            </w:pPr>
            <w:r>
              <w:t>Химический</w:t>
            </w:r>
          </w:p>
        </w:tc>
        <w:tc>
          <w:tcPr>
            <w:tcW w:type="dxa" w:w="595"/>
            <w:tcBorders>
              <w:top w:color="000000" w:sz="4" w:val="single"/>
              <w:left w:color="000000" w:sz="4" w:val="single"/>
              <w:bottom w:color="000000" w:sz="4" w:val="single"/>
              <w:right w:color="000000" w:sz="4" w:val="single"/>
            </w:tcBorders>
            <w:tcMar>
              <w:left w:type="dxa" w:w="0"/>
              <w:right w:type="dxa" w:w="0"/>
            </w:tcMar>
          </w:tcPr>
          <w:p w14:paraId="FE0A0000">
            <w:pPr>
              <w:pStyle w:val="Style_1"/>
              <w:ind w:firstLine="0" w:left="0"/>
              <w:jc w:val="center"/>
            </w:pPr>
            <w:r>
              <w:t>Биологический</w:t>
            </w:r>
          </w:p>
        </w:tc>
        <w:tc>
          <w:tcPr>
            <w:tcW w:type="dxa" w:w="794"/>
            <w:tcBorders>
              <w:top w:color="000000" w:sz="4" w:val="single"/>
              <w:left w:color="000000" w:sz="4" w:val="single"/>
              <w:bottom w:color="000000" w:sz="4" w:val="single"/>
              <w:right w:color="000000" w:sz="4" w:val="single"/>
            </w:tcBorders>
            <w:tcMar>
              <w:left w:type="dxa" w:w="0"/>
              <w:right w:type="dxa" w:w="0"/>
            </w:tcMar>
          </w:tcPr>
          <w:p w14:paraId="FF0A0000">
            <w:pPr>
              <w:pStyle w:val="Style_1"/>
              <w:ind w:firstLine="0" w:left="0"/>
              <w:jc w:val="center"/>
            </w:pPr>
            <w:r>
              <w:t>Аэрозоли преимущественно фиброгенного действия</w:t>
            </w:r>
          </w:p>
        </w:tc>
        <w:tc>
          <w:tcPr>
            <w:tcW w:type="dxa" w:w="600"/>
            <w:tcBorders>
              <w:top w:color="000000" w:sz="4" w:val="single"/>
              <w:left w:color="000000" w:sz="4" w:val="single"/>
              <w:bottom w:color="000000" w:sz="4" w:val="single"/>
              <w:right w:color="000000" w:sz="4" w:val="single"/>
            </w:tcBorders>
            <w:tcMar>
              <w:left w:type="dxa" w:w="0"/>
              <w:right w:type="dxa" w:w="0"/>
            </w:tcMar>
          </w:tcPr>
          <w:p w14:paraId="000B0000">
            <w:pPr>
              <w:pStyle w:val="Style_1"/>
              <w:ind w:firstLine="0" w:left="0"/>
              <w:jc w:val="center"/>
            </w:pPr>
            <w:r>
              <w:t>Шум</w:t>
            </w:r>
          </w:p>
        </w:tc>
        <w:tc>
          <w:tcPr>
            <w:tcW w:type="dxa" w:w="590"/>
            <w:tcBorders>
              <w:top w:color="000000" w:sz="4" w:val="single"/>
              <w:left w:color="000000" w:sz="4" w:val="single"/>
              <w:bottom w:color="000000" w:sz="4" w:val="single"/>
              <w:right w:color="000000" w:sz="4" w:val="single"/>
            </w:tcBorders>
            <w:tcMar>
              <w:left w:type="dxa" w:w="0"/>
              <w:right w:type="dxa" w:w="0"/>
            </w:tcMar>
          </w:tcPr>
          <w:p w14:paraId="010B0000">
            <w:pPr>
              <w:pStyle w:val="Style_1"/>
              <w:ind w:firstLine="0" w:left="0"/>
              <w:jc w:val="center"/>
            </w:pPr>
            <w:r>
              <w:t>Инфразвук</w:t>
            </w:r>
          </w:p>
        </w:tc>
        <w:tc>
          <w:tcPr>
            <w:tcW w:type="dxa" w:w="794"/>
            <w:tcBorders>
              <w:top w:color="000000" w:sz="4" w:val="single"/>
              <w:left w:color="000000" w:sz="4" w:val="single"/>
              <w:bottom w:color="000000" w:sz="4" w:val="single"/>
              <w:right w:color="000000" w:sz="4" w:val="single"/>
            </w:tcBorders>
            <w:tcMar>
              <w:left w:type="dxa" w:w="0"/>
              <w:right w:type="dxa" w:w="0"/>
            </w:tcMar>
          </w:tcPr>
          <w:p w14:paraId="020B0000">
            <w:pPr>
              <w:pStyle w:val="Style_1"/>
              <w:ind w:firstLine="0" w:left="0"/>
              <w:jc w:val="center"/>
            </w:pPr>
            <w:r>
              <w:t>Ультразвук воздушный</w:t>
            </w:r>
          </w:p>
        </w:tc>
        <w:tc>
          <w:tcPr>
            <w:tcW w:type="dxa" w:w="595"/>
            <w:tcBorders>
              <w:top w:color="000000" w:sz="4" w:val="single"/>
              <w:left w:color="000000" w:sz="4" w:val="single"/>
              <w:bottom w:color="000000" w:sz="4" w:val="single"/>
              <w:right w:color="000000" w:sz="4" w:val="single"/>
            </w:tcBorders>
            <w:tcMar>
              <w:left w:type="dxa" w:w="0"/>
              <w:right w:type="dxa" w:w="0"/>
            </w:tcMar>
          </w:tcPr>
          <w:p w14:paraId="030B0000">
            <w:pPr>
              <w:pStyle w:val="Style_1"/>
              <w:ind w:firstLine="0" w:left="0"/>
              <w:jc w:val="center"/>
            </w:pPr>
            <w:r>
              <w:t>Вибрация общая</w:t>
            </w:r>
          </w:p>
        </w:tc>
        <w:tc>
          <w:tcPr>
            <w:tcW w:type="dxa" w:w="595"/>
            <w:tcBorders>
              <w:top w:color="000000" w:sz="4" w:val="single"/>
              <w:left w:color="000000" w:sz="4" w:val="single"/>
              <w:bottom w:color="000000" w:sz="4" w:val="single"/>
              <w:right w:color="000000" w:sz="4" w:val="single"/>
            </w:tcBorders>
            <w:tcMar>
              <w:left w:type="dxa" w:w="0"/>
              <w:right w:type="dxa" w:w="0"/>
            </w:tcMar>
          </w:tcPr>
          <w:p w14:paraId="040B0000">
            <w:pPr>
              <w:pStyle w:val="Style_1"/>
              <w:ind w:firstLine="0" w:left="0"/>
              <w:jc w:val="center"/>
            </w:pPr>
            <w:r>
              <w:t>Вибрация локальная</w:t>
            </w:r>
          </w:p>
        </w:tc>
        <w:tc>
          <w:tcPr>
            <w:tcW w:type="dxa" w:w="680"/>
            <w:tcBorders>
              <w:top w:color="000000" w:sz="4" w:val="single"/>
              <w:left w:color="000000" w:sz="4" w:val="single"/>
              <w:bottom w:color="000000" w:sz="4" w:val="single"/>
              <w:right w:color="000000" w:sz="4" w:val="single"/>
            </w:tcBorders>
            <w:tcMar>
              <w:left w:type="dxa" w:w="0"/>
              <w:right w:type="dxa" w:w="0"/>
            </w:tcMar>
          </w:tcPr>
          <w:p w14:paraId="050B0000">
            <w:pPr>
              <w:pStyle w:val="Style_1"/>
              <w:ind w:firstLine="0" w:left="0"/>
              <w:jc w:val="center"/>
            </w:pPr>
            <w:r>
              <w:t>Неионизирующие излучения</w:t>
            </w:r>
          </w:p>
        </w:tc>
        <w:tc>
          <w:tcPr>
            <w:tcW w:type="dxa" w:w="600"/>
            <w:tcBorders>
              <w:top w:color="000000" w:sz="4" w:val="single"/>
              <w:left w:color="000000" w:sz="4" w:val="single"/>
              <w:bottom w:color="000000" w:sz="4" w:val="single"/>
              <w:right w:color="000000" w:sz="4" w:val="single"/>
            </w:tcBorders>
            <w:tcMar>
              <w:left w:type="dxa" w:w="0"/>
              <w:right w:type="dxa" w:w="0"/>
            </w:tcMar>
          </w:tcPr>
          <w:p w14:paraId="060B0000">
            <w:pPr>
              <w:pStyle w:val="Style_1"/>
              <w:ind w:firstLine="0" w:left="0"/>
              <w:jc w:val="center"/>
            </w:pPr>
            <w:r>
              <w:t>Ионизирующие излучения</w:t>
            </w:r>
          </w:p>
        </w:tc>
        <w:tc>
          <w:tcPr>
            <w:tcW w:type="dxa" w:w="600"/>
            <w:tcBorders>
              <w:top w:color="000000" w:sz="4" w:val="single"/>
              <w:left w:color="000000" w:sz="4" w:val="single"/>
              <w:bottom w:color="000000" w:sz="4" w:val="single"/>
              <w:right w:color="000000" w:sz="4" w:val="single"/>
            </w:tcBorders>
            <w:tcMar>
              <w:left w:type="dxa" w:w="0"/>
              <w:right w:type="dxa" w:w="0"/>
            </w:tcMar>
          </w:tcPr>
          <w:p w14:paraId="070B0000">
            <w:pPr>
              <w:pStyle w:val="Style_1"/>
              <w:ind w:firstLine="0" w:left="0"/>
              <w:jc w:val="center"/>
            </w:pPr>
            <w:r>
              <w:t>Параметры микроклимата</w:t>
            </w:r>
          </w:p>
        </w:tc>
        <w:tc>
          <w:tcPr>
            <w:tcW w:type="dxa" w:w="595"/>
            <w:tcBorders>
              <w:top w:color="000000" w:sz="4" w:val="single"/>
              <w:left w:color="000000" w:sz="4" w:val="single"/>
              <w:bottom w:color="000000" w:sz="4" w:val="single"/>
              <w:right w:color="000000" w:sz="4" w:val="single"/>
            </w:tcBorders>
            <w:tcMar>
              <w:left w:type="dxa" w:w="0"/>
              <w:right w:type="dxa" w:w="0"/>
            </w:tcMar>
          </w:tcPr>
          <w:p w14:paraId="080B0000">
            <w:pPr>
              <w:pStyle w:val="Style_1"/>
              <w:ind w:firstLine="0" w:left="0"/>
              <w:jc w:val="center"/>
            </w:pPr>
            <w:r>
              <w:t>Параметры световой среды</w:t>
            </w:r>
          </w:p>
        </w:tc>
        <w:tc>
          <w:tcPr>
            <w:tcW w:type="dxa" w:w="600"/>
            <w:tcBorders>
              <w:top w:color="000000" w:sz="4" w:val="single"/>
              <w:left w:color="000000" w:sz="4" w:val="single"/>
              <w:bottom w:color="000000" w:sz="4" w:val="single"/>
              <w:right w:color="000000" w:sz="4" w:val="single"/>
            </w:tcBorders>
            <w:tcMar>
              <w:left w:type="dxa" w:w="0"/>
              <w:right w:type="dxa" w:w="0"/>
            </w:tcMar>
          </w:tcPr>
          <w:p w14:paraId="090B0000">
            <w:pPr>
              <w:pStyle w:val="Style_1"/>
              <w:ind w:firstLine="0" w:left="0"/>
              <w:jc w:val="center"/>
            </w:pPr>
            <w:r>
              <w:t>Тяжесть трудового процесса</w:t>
            </w:r>
          </w:p>
        </w:tc>
        <w:tc>
          <w:tcPr>
            <w:tcW w:type="dxa" w:w="696"/>
            <w:tcBorders>
              <w:top w:color="000000" w:sz="4" w:val="single"/>
              <w:left w:color="000000" w:sz="4" w:val="single"/>
              <w:bottom w:color="000000" w:sz="4" w:val="single"/>
              <w:right w:color="000000" w:sz="4" w:val="single"/>
            </w:tcBorders>
            <w:tcMar>
              <w:left w:type="dxa" w:w="0"/>
              <w:right w:type="dxa" w:w="0"/>
            </w:tcMar>
          </w:tcPr>
          <w:p w14:paraId="0A0B0000">
            <w:pPr>
              <w:pStyle w:val="Style_1"/>
              <w:ind w:firstLine="0" w:left="0"/>
              <w:jc w:val="center"/>
            </w:pPr>
            <w:r>
              <w:t>Напряженность трудового процесса</w:t>
            </w:r>
          </w:p>
        </w:tc>
        <w:tc>
          <w:tcPr>
            <w:tcW w:type="dxa" w:w="85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9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9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0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85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9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94"/>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691"/>
            <w:tcBorders>
              <w:top w:color="000000" w:sz="4" w:val="single"/>
              <w:left w:color="000000" w:sz="4" w:val="single"/>
              <w:bottom w:color="000000" w:sz="4" w:val="single"/>
              <w:right w:color="000000" w:sz="4" w:val="single"/>
            </w:tcBorders>
            <w:tcMar>
              <w:left w:type="dxa" w:w="0"/>
              <w:right w:type="dxa" w:w="0"/>
            </w:tcMar>
          </w:tcPr>
          <w:p w14:paraId="0B0B0000">
            <w:pPr>
              <w:pStyle w:val="Style_1"/>
              <w:ind w:firstLine="0" w:left="0"/>
              <w:jc w:val="center"/>
            </w:pPr>
            <w:bookmarkStart w:id="150" w:name="Par2809"/>
            <w:bookmarkEnd w:id="150"/>
            <w: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0C0B0000">
            <w:pPr>
              <w:pStyle w:val="Style_1"/>
              <w:ind w:firstLine="0" w:left="0"/>
              <w:jc w:val="center"/>
            </w:pPr>
            <w:bookmarkStart w:id="151" w:name="Par2810"/>
            <w:bookmarkEnd w:id="151"/>
            <w:r>
              <w:t>2</w:t>
            </w:r>
          </w:p>
        </w:tc>
        <w:tc>
          <w:tcPr>
            <w:tcW w:type="dxa" w:w="590"/>
            <w:tcBorders>
              <w:top w:color="000000" w:sz="4" w:val="single"/>
              <w:left w:color="000000" w:sz="4" w:val="single"/>
              <w:bottom w:color="000000" w:sz="4" w:val="single"/>
              <w:right w:color="000000" w:sz="4" w:val="single"/>
            </w:tcBorders>
            <w:tcMar>
              <w:left w:type="dxa" w:w="0"/>
              <w:right w:type="dxa" w:w="0"/>
            </w:tcMar>
          </w:tcPr>
          <w:p w14:paraId="0D0B0000">
            <w:pPr>
              <w:pStyle w:val="Style_1"/>
              <w:ind w:firstLine="0" w:left="0"/>
              <w:jc w:val="center"/>
            </w:pPr>
            <w:bookmarkStart w:id="152" w:name="Par2811"/>
            <w:bookmarkEnd w:id="152"/>
            <w:r>
              <w:t>3</w:t>
            </w:r>
          </w:p>
        </w:tc>
        <w:tc>
          <w:tcPr>
            <w:tcW w:type="dxa" w:w="595"/>
            <w:tcBorders>
              <w:top w:color="000000" w:sz="4" w:val="single"/>
              <w:left w:color="000000" w:sz="4" w:val="single"/>
              <w:bottom w:color="000000" w:sz="4" w:val="single"/>
              <w:right w:color="000000" w:sz="4" w:val="single"/>
            </w:tcBorders>
            <w:tcMar>
              <w:left w:type="dxa" w:w="0"/>
              <w:right w:type="dxa" w:w="0"/>
            </w:tcMar>
          </w:tcPr>
          <w:p w14:paraId="0E0B0000">
            <w:pPr>
              <w:pStyle w:val="Style_1"/>
              <w:ind w:firstLine="0" w:left="0"/>
              <w:jc w:val="center"/>
            </w:pPr>
            <w:r>
              <w:t>4</w:t>
            </w:r>
          </w:p>
        </w:tc>
        <w:tc>
          <w:tcPr>
            <w:tcW w:type="dxa" w:w="794"/>
            <w:tcBorders>
              <w:top w:color="000000" w:sz="4" w:val="single"/>
              <w:left w:color="000000" w:sz="4" w:val="single"/>
              <w:bottom w:color="000000" w:sz="4" w:val="single"/>
              <w:right w:color="000000" w:sz="4" w:val="single"/>
            </w:tcBorders>
            <w:tcMar>
              <w:left w:type="dxa" w:w="0"/>
              <w:right w:type="dxa" w:w="0"/>
            </w:tcMar>
          </w:tcPr>
          <w:p w14:paraId="0F0B0000">
            <w:pPr>
              <w:pStyle w:val="Style_1"/>
              <w:ind w:firstLine="0" w:left="0"/>
              <w:jc w:val="center"/>
            </w:pPr>
            <w:r>
              <w:t>5</w:t>
            </w:r>
          </w:p>
        </w:tc>
        <w:tc>
          <w:tcPr>
            <w:tcW w:type="dxa" w:w="600"/>
            <w:tcBorders>
              <w:top w:color="000000" w:sz="4" w:val="single"/>
              <w:left w:color="000000" w:sz="4" w:val="single"/>
              <w:bottom w:color="000000" w:sz="4" w:val="single"/>
              <w:right w:color="000000" w:sz="4" w:val="single"/>
            </w:tcBorders>
            <w:tcMar>
              <w:left w:type="dxa" w:w="0"/>
              <w:right w:type="dxa" w:w="0"/>
            </w:tcMar>
          </w:tcPr>
          <w:p w14:paraId="100B0000">
            <w:pPr>
              <w:pStyle w:val="Style_1"/>
              <w:ind w:firstLine="0" w:left="0"/>
              <w:jc w:val="center"/>
            </w:pPr>
            <w:r>
              <w:t>6</w:t>
            </w:r>
          </w:p>
        </w:tc>
        <w:tc>
          <w:tcPr>
            <w:tcW w:type="dxa" w:w="590"/>
            <w:tcBorders>
              <w:top w:color="000000" w:sz="4" w:val="single"/>
              <w:left w:color="000000" w:sz="4" w:val="single"/>
              <w:bottom w:color="000000" w:sz="4" w:val="single"/>
              <w:right w:color="000000" w:sz="4" w:val="single"/>
            </w:tcBorders>
            <w:tcMar>
              <w:left w:type="dxa" w:w="0"/>
              <w:right w:type="dxa" w:w="0"/>
            </w:tcMar>
          </w:tcPr>
          <w:p w14:paraId="110B0000">
            <w:pPr>
              <w:pStyle w:val="Style_1"/>
              <w:ind w:firstLine="0" w:left="0"/>
              <w:jc w:val="center"/>
            </w:pPr>
            <w:r>
              <w:t>7</w:t>
            </w:r>
          </w:p>
        </w:tc>
        <w:tc>
          <w:tcPr>
            <w:tcW w:type="dxa" w:w="794"/>
            <w:tcBorders>
              <w:top w:color="000000" w:sz="4" w:val="single"/>
              <w:left w:color="000000" w:sz="4" w:val="single"/>
              <w:bottom w:color="000000" w:sz="4" w:val="single"/>
              <w:right w:color="000000" w:sz="4" w:val="single"/>
            </w:tcBorders>
            <w:tcMar>
              <w:left w:type="dxa" w:w="0"/>
              <w:right w:type="dxa" w:w="0"/>
            </w:tcMar>
          </w:tcPr>
          <w:p w14:paraId="120B0000">
            <w:pPr>
              <w:pStyle w:val="Style_1"/>
              <w:ind w:firstLine="0" w:left="0"/>
              <w:jc w:val="center"/>
            </w:pPr>
            <w:r>
              <w:t>8</w:t>
            </w:r>
          </w:p>
        </w:tc>
        <w:tc>
          <w:tcPr>
            <w:tcW w:type="dxa" w:w="595"/>
            <w:tcBorders>
              <w:top w:color="000000" w:sz="4" w:val="single"/>
              <w:left w:color="000000" w:sz="4" w:val="single"/>
              <w:bottom w:color="000000" w:sz="4" w:val="single"/>
              <w:right w:color="000000" w:sz="4" w:val="single"/>
            </w:tcBorders>
            <w:tcMar>
              <w:left w:type="dxa" w:w="0"/>
              <w:right w:type="dxa" w:w="0"/>
            </w:tcMar>
          </w:tcPr>
          <w:p w14:paraId="130B0000">
            <w:pPr>
              <w:pStyle w:val="Style_1"/>
              <w:ind w:firstLine="0" w:left="0"/>
              <w:jc w:val="center"/>
            </w:pPr>
            <w:r>
              <w:t>9</w:t>
            </w:r>
          </w:p>
        </w:tc>
        <w:tc>
          <w:tcPr>
            <w:tcW w:type="dxa" w:w="595"/>
            <w:tcBorders>
              <w:top w:color="000000" w:sz="4" w:val="single"/>
              <w:left w:color="000000" w:sz="4" w:val="single"/>
              <w:bottom w:color="000000" w:sz="4" w:val="single"/>
              <w:right w:color="000000" w:sz="4" w:val="single"/>
            </w:tcBorders>
            <w:tcMar>
              <w:left w:type="dxa" w:w="0"/>
              <w:right w:type="dxa" w:w="0"/>
            </w:tcMar>
          </w:tcPr>
          <w:p w14:paraId="140B0000">
            <w:pPr>
              <w:pStyle w:val="Style_1"/>
              <w:ind w:firstLine="0" w:left="0"/>
              <w:jc w:val="center"/>
            </w:pPr>
            <w:r>
              <w:t>10</w:t>
            </w:r>
          </w:p>
        </w:tc>
        <w:tc>
          <w:tcPr>
            <w:tcW w:type="dxa" w:w="680"/>
            <w:tcBorders>
              <w:top w:color="000000" w:sz="4" w:val="single"/>
              <w:left w:color="000000" w:sz="4" w:val="single"/>
              <w:bottom w:color="000000" w:sz="4" w:val="single"/>
              <w:right w:color="000000" w:sz="4" w:val="single"/>
            </w:tcBorders>
            <w:tcMar>
              <w:left w:type="dxa" w:w="0"/>
              <w:right w:type="dxa" w:w="0"/>
            </w:tcMar>
          </w:tcPr>
          <w:p w14:paraId="150B0000">
            <w:pPr>
              <w:pStyle w:val="Style_1"/>
              <w:ind w:firstLine="0" w:left="0"/>
              <w:jc w:val="center"/>
            </w:pPr>
            <w:r>
              <w:t>11</w:t>
            </w:r>
          </w:p>
        </w:tc>
        <w:tc>
          <w:tcPr>
            <w:tcW w:type="dxa" w:w="600"/>
            <w:tcBorders>
              <w:top w:color="000000" w:sz="4" w:val="single"/>
              <w:left w:color="000000" w:sz="4" w:val="single"/>
              <w:bottom w:color="000000" w:sz="4" w:val="single"/>
              <w:right w:color="000000" w:sz="4" w:val="single"/>
            </w:tcBorders>
            <w:tcMar>
              <w:left w:type="dxa" w:w="0"/>
              <w:right w:type="dxa" w:w="0"/>
            </w:tcMar>
          </w:tcPr>
          <w:p w14:paraId="160B0000">
            <w:pPr>
              <w:pStyle w:val="Style_1"/>
              <w:ind w:firstLine="0" w:left="0"/>
              <w:jc w:val="center"/>
            </w:pPr>
            <w:r>
              <w:t>12</w:t>
            </w:r>
          </w:p>
        </w:tc>
        <w:tc>
          <w:tcPr>
            <w:tcW w:type="dxa" w:w="600"/>
            <w:tcBorders>
              <w:top w:color="000000" w:sz="4" w:val="single"/>
              <w:left w:color="000000" w:sz="4" w:val="single"/>
              <w:bottom w:color="000000" w:sz="4" w:val="single"/>
              <w:right w:color="000000" w:sz="4" w:val="single"/>
            </w:tcBorders>
            <w:tcMar>
              <w:left w:type="dxa" w:w="0"/>
              <w:right w:type="dxa" w:w="0"/>
            </w:tcMar>
          </w:tcPr>
          <w:p w14:paraId="170B0000">
            <w:pPr>
              <w:pStyle w:val="Style_1"/>
              <w:ind w:firstLine="0" w:left="0"/>
              <w:jc w:val="center"/>
            </w:pPr>
            <w:r>
              <w:t>13</w:t>
            </w:r>
          </w:p>
        </w:tc>
        <w:tc>
          <w:tcPr>
            <w:tcW w:type="dxa" w:w="595"/>
            <w:tcBorders>
              <w:top w:color="000000" w:sz="4" w:val="single"/>
              <w:left w:color="000000" w:sz="4" w:val="single"/>
              <w:bottom w:color="000000" w:sz="4" w:val="single"/>
              <w:right w:color="000000" w:sz="4" w:val="single"/>
            </w:tcBorders>
            <w:tcMar>
              <w:left w:type="dxa" w:w="0"/>
              <w:right w:type="dxa" w:w="0"/>
            </w:tcMar>
          </w:tcPr>
          <w:p w14:paraId="180B0000">
            <w:pPr>
              <w:pStyle w:val="Style_1"/>
              <w:ind w:firstLine="0" w:left="0"/>
              <w:jc w:val="center"/>
            </w:pPr>
            <w:r>
              <w:t>14</w:t>
            </w:r>
          </w:p>
        </w:tc>
        <w:tc>
          <w:tcPr>
            <w:tcW w:type="dxa" w:w="600"/>
            <w:tcBorders>
              <w:top w:color="000000" w:sz="4" w:val="single"/>
              <w:left w:color="000000" w:sz="4" w:val="single"/>
              <w:bottom w:color="000000" w:sz="4" w:val="single"/>
              <w:right w:color="000000" w:sz="4" w:val="single"/>
            </w:tcBorders>
            <w:tcMar>
              <w:left w:type="dxa" w:w="0"/>
              <w:right w:type="dxa" w:w="0"/>
            </w:tcMar>
          </w:tcPr>
          <w:p w14:paraId="190B0000">
            <w:pPr>
              <w:pStyle w:val="Style_1"/>
              <w:ind w:firstLine="0" w:left="0"/>
              <w:jc w:val="center"/>
            </w:pPr>
            <w:r>
              <w:t>15</w:t>
            </w:r>
          </w:p>
        </w:tc>
        <w:tc>
          <w:tcPr>
            <w:tcW w:type="dxa" w:w="696"/>
            <w:tcBorders>
              <w:top w:color="000000" w:sz="4" w:val="single"/>
              <w:left w:color="000000" w:sz="4" w:val="single"/>
              <w:bottom w:color="000000" w:sz="4" w:val="single"/>
              <w:right w:color="000000" w:sz="4" w:val="single"/>
            </w:tcBorders>
            <w:tcMar>
              <w:left w:type="dxa" w:w="0"/>
              <w:right w:type="dxa" w:w="0"/>
            </w:tcMar>
          </w:tcPr>
          <w:p w14:paraId="1A0B0000">
            <w:pPr>
              <w:pStyle w:val="Style_1"/>
              <w:ind w:firstLine="0" w:left="0"/>
              <w:jc w:val="center"/>
            </w:pPr>
            <w:bookmarkStart w:id="153" w:name="Par2824"/>
            <w:bookmarkEnd w:id="153"/>
            <w:r>
              <w:t>16</w:t>
            </w:r>
          </w:p>
        </w:tc>
        <w:tc>
          <w:tcPr>
            <w:tcW w:type="dxa" w:w="850"/>
            <w:tcBorders>
              <w:top w:color="000000" w:sz="4" w:val="single"/>
              <w:left w:color="000000" w:sz="4" w:val="single"/>
              <w:bottom w:color="000000" w:sz="4" w:val="single"/>
              <w:right w:color="000000" w:sz="4" w:val="single"/>
            </w:tcBorders>
            <w:tcMar>
              <w:left w:type="dxa" w:w="0"/>
              <w:right w:type="dxa" w:w="0"/>
            </w:tcMar>
          </w:tcPr>
          <w:p w14:paraId="1B0B0000">
            <w:pPr>
              <w:pStyle w:val="Style_1"/>
              <w:ind w:firstLine="0" w:left="0"/>
              <w:jc w:val="center"/>
            </w:pPr>
            <w:bookmarkStart w:id="154" w:name="Par2825"/>
            <w:bookmarkEnd w:id="154"/>
            <w:r>
              <w:t>17</w:t>
            </w:r>
          </w:p>
        </w:tc>
        <w:tc>
          <w:tcPr>
            <w:tcW w:type="dxa" w:w="1191"/>
            <w:tcBorders>
              <w:top w:color="000000" w:sz="4" w:val="single"/>
              <w:left w:color="000000" w:sz="4" w:val="single"/>
              <w:bottom w:color="000000" w:sz="4" w:val="single"/>
              <w:right w:color="000000" w:sz="4" w:val="single"/>
            </w:tcBorders>
            <w:tcMar>
              <w:left w:type="dxa" w:w="0"/>
              <w:right w:type="dxa" w:w="0"/>
            </w:tcMar>
          </w:tcPr>
          <w:p w14:paraId="1C0B0000">
            <w:pPr>
              <w:pStyle w:val="Style_1"/>
              <w:ind w:firstLine="0" w:left="0"/>
              <w:jc w:val="center"/>
            </w:pPr>
            <w:bookmarkStart w:id="155" w:name="Par2826"/>
            <w:bookmarkEnd w:id="155"/>
            <w:r>
              <w:t>18</w:t>
            </w:r>
          </w:p>
        </w:tc>
        <w:tc>
          <w:tcPr>
            <w:tcW w:type="dxa" w:w="794"/>
            <w:tcBorders>
              <w:top w:color="000000" w:sz="4" w:val="single"/>
              <w:left w:color="000000" w:sz="4" w:val="single"/>
              <w:bottom w:color="000000" w:sz="4" w:val="single"/>
              <w:right w:color="000000" w:sz="4" w:val="single"/>
            </w:tcBorders>
            <w:tcMar>
              <w:left w:type="dxa" w:w="0"/>
              <w:right w:type="dxa" w:w="0"/>
            </w:tcMar>
          </w:tcPr>
          <w:p w14:paraId="1D0B0000">
            <w:pPr>
              <w:pStyle w:val="Style_1"/>
              <w:ind w:firstLine="0" w:left="0"/>
              <w:jc w:val="center"/>
            </w:pPr>
            <w:bookmarkStart w:id="156" w:name="Par2827"/>
            <w:bookmarkEnd w:id="156"/>
            <w:r>
              <w:t>19</w:t>
            </w:r>
          </w:p>
        </w:tc>
        <w:tc>
          <w:tcPr>
            <w:tcW w:type="dxa" w:w="794"/>
            <w:tcBorders>
              <w:top w:color="000000" w:sz="4" w:val="single"/>
              <w:left w:color="000000" w:sz="4" w:val="single"/>
              <w:bottom w:color="000000" w:sz="4" w:val="single"/>
              <w:right w:color="000000" w:sz="4" w:val="single"/>
            </w:tcBorders>
            <w:tcMar>
              <w:left w:type="dxa" w:w="0"/>
              <w:right w:type="dxa" w:w="0"/>
            </w:tcMar>
          </w:tcPr>
          <w:p w14:paraId="1E0B0000">
            <w:pPr>
              <w:pStyle w:val="Style_1"/>
              <w:ind w:firstLine="0" w:left="0"/>
              <w:jc w:val="center"/>
            </w:pPr>
            <w:r>
              <w:t>20</w:t>
            </w:r>
          </w:p>
        </w:tc>
        <w:tc>
          <w:tcPr>
            <w:tcW w:type="dxa" w:w="907"/>
            <w:tcBorders>
              <w:top w:color="000000" w:sz="4" w:val="single"/>
              <w:left w:color="000000" w:sz="4" w:val="single"/>
              <w:bottom w:color="000000" w:sz="4" w:val="single"/>
              <w:right w:color="000000" w:sz="4" w:val="single"/>
            </w:tcBorders>
            <w:tcMar>
              <w:left w:type="dxa" w:w="0"/>
              <w:right w:type="dxa" w:w="0"/>
            </w:tcMar>
          </w:tcPr>
          <w:p w14:paraId="1F0B0000">
            <w:pPr>
              <w:pStyle w:val="Style_1"/>
              <w:ind w:firstLine="0" w:left="0"/>
              <w:jc w:val="center"/>
            </w:pPr>
            <w:r>
              <w:t>21</w:t>
            </w:r>
          </w:p>
        </w:tc>
        <w:tc>
          <w:tcPr>
            <w:tcW w:type="dxa" w:w="850"/>
            <w:tcBorders>
              <w:top w:color="000000" w:sz="4" w:val="single"/>
              <w:left w:color="000000" w:sz="4" w:val="single"/>
              <w:bottom w:color="000000" w:sz="4" w:val="single"/>
              <w:right w:color="000000" w:sz="4" w:val="single"/>
            </w:tcBorders>
            <w:tcMar>
              <w:left w:type="dxa" w:w="0"/>
              <w:right w:type="dxa" w:w="0"/>
            </w:tcMar>
          </w:tcPr>
          <w:p w14:paraId="200B0000">
            <w:pPr>
              <w:pStyle w:val="Style_1"/>
              <w:ind w:firstLine="0" w:left="0"/>
              <w:jc w:val="center"/>
            </w:pPr>
            <w:r>
              <w:t>22</w:t>
            </w:r>
          </w:p>
        </w:tc>
        <w:tc>
          <w:tcPr>
            <w:tcW w:type="dxa" w:w="794"/>
            <w:tcBorders>
              <w:top w:color="000000" w:sz="4" w:val="single"/>
              <w:left w:color="000000" w:sz="4" w:val="single"/>
              <w:bottom w:color="000000" w:sz="4" w:val="single"/>
              <w:right w:color="000000" w:sz="4" w:val="single"/>
            </w:tcBorders>
            <w:tcMar>
              <w:left w:type="dxa" w:w="0"/>
              <w:right w:type="dxa" w:w="0"/>
            </w:tcMar>
          </w:tcPr>
          <w:p w14:paraId="210B0000">
            <w:pPr>
              <w:pStyle w:val="Style_1"/>
              <w:ind w:firstLine="0" w:left="0"/>
              <w:jc w:val="center"/>
            </w:pPr>
            <w:r>
              <w:t>23</w:t>
            </w:r>
          </w:p>
        </w:tc>
        <w:tc>
          <w:tcPr>
            <w:tcW w:type="dxa" w:w="794"/>
            <w:tcBorders>
              <w:top w:color="000000" w:sz="4" w:val="single"/>
              <w:left w:color="000000" w:sz="4" w:val="single"/>
              <w:bottom w:color="000000" w:sz="4" w:val="single"/>
              <w:right w:color="000000" w:sz="4" w:val="single"/>
            </w:tcBorders>
            <w:tcMar>
              <w:left w:type="dxa" w:w="0"/>
              <w:right w:type="dxa" w:w="0"/>
            </w:tcMar>
          </w:tcPr>
          <w:p w14:paraId="220B0000">
            <w:pPr>
              <w:pStyle w:val="Style_1"/>
              <w:ind w:firstLine="0" w:left="0"/>
              <w:jc w:val="center"/>
            </w:pPr>
            <w:bookmarkStart w:id="157" w:name="Par2832"/>
            <w:bookmarkEnd w:id="157"/>
            <w:r>
              <w:t>24</w:t>
            </w:r>
          </w:p>
        </w:tc>
      </w:tr>
      <w:tr>
        <w:tc>
          <w:tcPr>
            <w:tcW w:type="dxa" w:w="691"/>
            <w:tcBorders>
              <w:top w:color="000000" w:sz="4" w:val="single"/>
              <w:left w:color="000000" w:sz="4" w:val="single"/>
              <w:bottom w:color="000000" w:sz="4" w:val="single"/>
              <w:right w:color="000000" w:sz="4" w:val="single"/>
            </w:tcBorders>
            <w:tcMar>
              <w:left w:type="dxa" w:w="0"/>
              <w:right w:type="dxa" w:w="0"/>
            </w:tcMar>
          </w:tcPr>
          <w:p w14:paraId="230B0000">
            <w:pPr>
              <w:pStyle w:val="Style_1"/>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240B0000">
            <w:pPr>
              <w:pStyle w:val="Style_1"/>
              <w:ind w:firstLine="0" w:left="0"/>
              <w:jc w:val="left"/>
            </w:pPr>
          </w:p>
        </w:tc>
        <w:tc>
          <w:tcPr>
            <w:tcW w:type="dxa" w:w="590"/>
            <w:tcBorders>
              <w:top w:color="000000" w:sz="4" w:val="single"/>
              <w:left w:color="000000" w:sz="4" w:val="single"/>
              <w:bottom w:color="000000" w:sz="4" w:val="single"/>
              <w:right w:color="000000" w:sz="4" w:val="single"/>
            </w:tcBorders>
            <w:tcMar>
              <w:left w:type="dxa" w:w="0"/>
              <w:right w:type="dxa" w:w="0"/>
            </w:tcMar>
          </w:tcPr>
          <w:p w14:paraId="250B0000">
            <w:pPr>
              <w:pStyle w:val="Style_1"/>
              <w:ind w:firstLine="0" w:left="0"/>
              <w:jc w:val="left"/>
            </w:pPr>
          </w:p>
        </w:tc>
        <w:tc>
          <w:tcPr>
            <w:tcW w:type="dxa" w:w="595"/>
            <w:tcBorders>
              <w:top w:color="000000" w:sz="4" w:val="single"/>
              <w:left w:color="000000" w:sz="4" w:val="single"/>
              <w:bottom w:color="000000" w:sz="4" w:val="single"/>
              <w:right w:color="000000" w:sz="4" w:val="single"/>
            </w:tcBorders>
            <w:tcMar>
              <w:left w:type="dxa" w:w="0"/>
              <w:right w:type="dxa" w:w="0"/>
            </w:tcMar>
          </w:tcPr>
          <w:p w14:paraId="260B0000">
            <w:pPr>
              <w:pStyle w:val="Style_1"/>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270B0000">
            <w:pPr>
              <w:pStyle w:val="Style_1"/>
              <w:ind w:firstLine="0" w:left="0"/>
              <w:jc w:val="left"/>
            </w:pPr>
          </w:p>
        </w:tc>
        <w:tc>
          <w:tcPr>
            <w:tcW w:type="dxa" w:w="600"/>
            <w:tcBorders>
              <w:top w:color="000000" w:sz="4" w:val="single"/>
              <w:left w:color="000000" w:sz="4" w:val="single"/>
              <w:bottom w:color="000000" w:sz="4" w:val="single"/>
              <w:right w:color="000000" w:sz="4" w:val="single"/>
            </w:tcBorders>
            <w:tcMar>
              <w:left w:type="dxa" w:w="0"/>
              <w:right w:type="dxa" w:w="0"/>
            </w:tcMar>
          </w:tcPr>
          <w:p w14:paraId="280B0000">
            <w:pPr>
              <w:pStyle w:val="Style_1"/>
              <w:ind w:firstLine="0" w:left="0"/>
              <w:jc w:val="left"/>
            </w:pPr>
          </w:p>
        </w:tc>
        <w:tc>
          <w:tcPr>
            <w:tcW w:type="dxa" w:w="590"/>
            <w:tcBorders>
              <w:top w:color="000000" w:sz="4" w:val="single"/>
              <w:left w:color="000000" w:sz="4" w:val="single"/>
              <w:bottom w:color="000000" w:sz="4" w:val="single"/>
              <w:right w:color="000000" w:sz="4" w:val="single"/>
            </w:tcBorders>
            <w:tcMar>
              <w:left w:type="dxa" w:w="0"/>
              <w:right w:type="dxa" w:w="0"/>
            </w:tcMar>
          </w:tcPr>
          <w:p w14:paraId="290B0000">
            <w:pPr>
              <w:pStyle w:val="Style_1"/>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2A0B0000">
            <w:pPr>
              <w:pStyle w:val="Style_1"/>
              <w:ind w:firstLine="0" w:left="0"/>
              <w:jc w:val="left"/>
            </w:pPr>
          </w:p>
        </w:tc>
        <w:tc>
          <w:tcPr>
            <w:tcW w:type="dxa" w:w="595"/>
            <w:tcBorders>
              <w:top w:color="000000" w:sz="4" w:val="single"/>
              <w:left w:color="000000" w:sz="4" w:val="single"/>
              <w:bottom w:color="000000" w:sz="4" w:val="single"/>
              <w:right w:color="000000" w:sz="4" w:val="single"/>
            </w:tcBorders>
            <w:tcMar>
              <w:left w:type="dxa" w:w="0"/>
              <w:right w:type="dxa" w:w="0"/>
            </w:tcMar>
          </w:tcPr>
          <w:p w14:paraId="2B0B0000">
            <w:pPr>
              <w:pStyle w:val="Style_1"/>
              <w:ind w:firstLine="0" w:left="0"/>
              <w:jc w:val="left"/>
            </w:pPr>
          </w:p>
        </w:tc>
        <w:tc>
          <w:tcPr>
            <w:tcW w:type="dxa" w:w="595"/>
            <w:tcBorders>
              <w:top w:color="000000" w:sz="4" w:val="single"/>
              <w:left w:color="000000" w:sz="4" w:val="single"/>
              <w:bottom w:color="000000" w:sz="4" w:val="single"/>
              <w:right w:color="000000" w:sz="4" w:val="single"/>
            </w:tcBorders>
            <w:tcMar>
              <w:left w:type="dxa" w:w="0"/>
              <w:right w:type="dxa" w:w="0"/>
            </w:tcMar>
          </w:tcPr>
          <w:p w14:paraId="2C0B0000">
            <w:pPr>
              <w:pStyle w:val="Style_1"/>
              <w:ind w:firstLine="0" w:left="0"/>
              <w:jc w:val="left"/>
            </w:pPr>
          </w:p>
        </w:tc>
        <w:tc>
          <w:tcPr>
            <w:tcW w:type="dxa" w:w="680"/>
            <w:tcBorders>
              <w:top w:color="000000" w:sz="4" w:val="single"/>
              <w:left w:color="000000" w:sz="4" w:val="single"/>
              <w:bottom w:color="000000" w:sz="4" w:val="single"/>
              <w:right w:color="000000" w:sz="4" w:val="single"/>
            </w:tcBorders>
            <w:tcMar>
              <w:left w:type="dxa" w:w="0"/>
              <w:right w:type="dxa" w:w="0"/>
            </w:tcMar>
          </w:tcPr>
          <w:p w14:paraId="2D0B0000">
            <w:pPr>
              <w:pStyle w:val="Style_1"/>
              <w:ind w:firstLine="0" w:left="0"/>
              <w:jc w:val="left"/>
            </w:pPr>
          </w:p>
        </w:tc>
        <w:tc>
          <w:tcPr>
            <w:tcW w:type="dxa" w:w="600"/>
            <w:tcBorders>
              <w:top w:color="000000" w:sz="4" w:val="single"/>
              <w:left w:color="000000" w:sz="4" w:val="single"/>
              <w:bottom w:color="000000" w:sz="4" w:val="single"/>
              <w:right w:color="000000" w:sz="4" w:val="single"/>
            </w:tcBorders>
            <w:tcMar>
              <w:left w:type="dxa" w:w="0"/>
              <w:right w:type="dxa" w:w="0"/>
            </w:tcMar>
          </w:tcPr>
          <w:p w14:paraId="2E0B0000">
            <w:pPr>
              <w:pStyle w:val="Style_1"/>
              <w:ind w:firstLine="0" w:left="0"/>
              <w:jc w:val="left"/>
            </w:pPr>
          </w:p>
        </w:tc>
        <w:tc>
          <w:tcPr>
            <w:tcW w:type="dxa" w:w="600"/>
            <w:tcBorders>
              <w:top w:color="000000" w:sz="4" w:val="single"/>
              <w:left w:color="000000" w:sz="4" w:val="single"/>
              <w:bottom w:color="000000" w:sz="4" w:val="single"/>
              <w:right w:color="000000" w:sz="4" w:val="single"/>
            </w:tcBorders>
            <w:tcMar>
              <w:left w:type="dxa" w:w="0"/>
              <w:right w:type="dxa" w:w="0"/>
            </w:tcMar>
          </w:tcPr>
          <w:p w14:paraId="2F0B0000">
            <w:pPr>
              <w:pStyle w:val="Style_1"/>
              <w:ind w:firstLine="0" w:left="0"/>
              <w:jc w:val="left"/>
            </w:pPr>
          </w:p>
        </w:tc>
        <w:tc>
          <w:tcPr>
            <w:tcW w:type="dxa" w:w="595"/>
            <w:tcBorders>
              <w:top w:color="000000" w:sz="4" w:val="single"/>
              <w:left w:color="000000" w:sz="4" w:val="single"/>
              <w:bottom w:color="000000" w:sz="4" w:val="single"/>
              <w:right w:color="000000" w:sz="4" w:val="single"/>
            </w:tcBorders>
            <w:tcMar>
              <w:left w:type="dxa" w:w="0"/>
              <w:right w:type="dxa" w:w="0"/>
            </w:tcMar>
          </w:tcPr>
          <w:p w14:paraId="300B0000">
            <w:pPr>
              <w:pStyle w:val="Style_1"/>
              <w:ind w:firstLine="0" w:left="0"/>
              <w:jc w:val="left"/>
            </w:pPr>
          </w:p>
        </w:tc>
        <w:tc>
          <w:tcPr>
            <w:tcW w:type="dxa" w:w="600"/>
            <w:tcBorders>
              <w:top w:color="000000" w:sz="4" w:val="single"/>
              <w:left w:color="000000" w:sz="4" w:val="single"/>
              <w:bottom w:color="000000" w:sz="4" w:val="single"/>
              <w:right w:color="000000" w:sz="4" w:val="single"/>
            </w:tcBorders>
            <w:tcMar>
              <w:left w:type="dxa" w:w="0"/>
              <w:right w:type="dxa" w:w="0"/>
            </w:tcMar>
          </w:tcPr>
          <w:p w14:paraId="310B0000">
            <w:pPr>
              <w:pStyle w:val="Style_1"/>
              <w:ind w:firstLine="0" w:left="0"/>
              <w:jc w:val="left"/>
            </w:pPr>
          </w:p>
        </w:tc>
        <w:tc>
          <w:tcPr>
            <w:tcW w:type="dxa" w:w="696"/>
            <w:tcBorders>
              <w:top w:color="000000" w:sz="4" w:val="single"/>
              <w:left w:color="000000" w:sz="4" w:val="single"/>
              <w:bottom w:color="000000" w:sz="4" w:val="single"/>
              <w:right w:color="000000" w:sz="4" w:val="single"/>
            </w:tcBorders>
            <w:tcMar>
              <w:left w:type="dxa" w:w="0"/>
              <w:right w:type="dxa" w:w="0"/>
            </w:tcMar>
          </w:tcPr>
          <w:p w14:paraId="320B0000">
            <w:pPr>
              <w:pStyle w:val="Style_1"/>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330B0000">
            <w:pPr>
              <w:pStyle w:val="Style_1"/>
              <w:ind w:firstLine="0" w:left="0"/>
              <w:jc w:val="left"/>
            </w:pPr>
          </w:p>
        </w:tc>
        <w:tc>
          <w:tcPr>
            <w:tcW w:type="dxa" w:w="1191"/>
            <w:tcBorders>
              <w:top w:color="000000" w:sz="4" w:val="single"/>
              <w:left w:color="000000" w:sz="4" w:val="single"/>
              <w:bottom w:color="000000" w:sz="4" w:val="single"/>
              <w:right w:color="000000" w:sz="4" w:val="single"/>
            </w:tcBorders>
            <w:tcMar>
              <w:left w:type="dxa" w:w="0"/>
              <w:right w:type="dxa" w:w="0"/>
            </w:tcMar>
          </w:tcPr>
          <w:p w14:paraId="340B0000">
            <w:pPr>
              <w:pStyle w:val="Style_1"/>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350B0000">
            <w:pPr>
              <w:pStyle w:val="Style_1"/>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360B0000">
            <w:pPr>
              <w:pStyle w:val="Style_1"/>
              <w:ind w:firstLine="0" w:left="0"/>
              <w:jc w:val="left"/>
            </w:pPr>
          </w:p>
        </w:tc>
        <w:tc>
          <w:tcPr>
            <w:tcW w:type="dxa" w:w="907"/>
            <w:tcBorders>
              <w:top w:color="000000" w:sz="4" w:val="single"/>
              <w:left w:color="000000" w:sz="4" w:val="single"/>
              <w:bottom w:color="000000" w:sz="4" w:val="single"/>
              <w:right w:color="000000" w:sz="4" w:val="single"/>
            </w:tcBorders>
            <w:tcMar>
              <w:left w:type="dxa" w:w="0"/>
              <w:right w:type="dxa" w:w="0"/>
            </w:tcMar>
          </w:tcPr>
          <w:p w14:paraId="370B0000">
            <w:pPr>
              <w:pStyle w:val="Style_1"/>
              <w:ind w:firstLine="0" w:left="0"/>
              <w:jc w:val="left"/>
            </w:pPr>
          </w:p>
        </w:tc>
        <w:tc>
          <w:tcPr>
            <w:tcW w:type="dxa" w:w="850"/>
            <w:tcBorders>
              <w:top w:color="000000" w:sz="4" w:val="single"/>
              <w:left w:color="000000" w:sz="4" w:val="single"/>
              <w:bottom w:color="000000" w:sz="4" w:val="single"/>
              <w:right w:color="000000" w:sz="4" w:val="single"/>
            </w:tcBorders>
            <w:tcMar>
              <w:left w:type="dxa" w:w="0"/>
              <w:right w:type="dxa" w:w="0"/>
            </w:tcMar>
          </w:tcPr>
          <w:p w14:paraId="380B0000">
            <w:pPr>
              <w:pStyle w:val="Style_1"/>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390B0000">
            <w:pPr>
              <w:pStyle w:val="Style_1"/>
              <w:ind w:firstLine="0" w:left="0"/>
              <w:jc w:val="left"/>
            </w:pPr>
          </w:p>
        </w:tc>
        <w:tc>
          <w:tcPr>
            <w:tcW w:type="dxa" w:w="794"/>
            <w:tcBorders>
              <w:top w:color="000000" w:sz="4" w:val="single"/>
              <w:left w:color="000000" w:sz="4" w:val="single"/>
              <w:bottom w:color="000000" w:sz="4" w:val="single"/>
              <w:right w:color="000000" w:sz="4" w:val="single"/>
            </w:tcBorders>
            <w:tcMar>
              <w:left w:type="dxa" w:w="0"/>
              <w:right w:type="dxa" w:w="0"/>
            </w:tcMar>
          </w:tcPr>
          <w:p w14:paraId="3A0B0000">
            <w:pPr>
              <w:pStyle w:val="Style_1"/>
              <w:ind w:firstLine="0" w:left="0"/>
              <w:jc w:val="left"/>
            </w:pPr>
          </w:p>
        </w:tc>
      </w:tr>
    </w:tbl>
    <w:p w14:paraId="3B0B0000">
      <w:pPr>
        <w:sectPr>
          <w:type w:val="nextPage"/>
          <w:pgSz w:h="11906" w:orient="landscape" w:w="16838"/>
          <w:pgMar w:bottom="566" w:footer="0" w:gutter="0" w:header="0" w:left="1440" w:right="1440" w:top="1133"/>
        </w:sectPr>
      </w:pPr>
    </w:p>
    <w:p w14:paraId="3C0B0000">
      <w:pPr>
        <w:pStyle w:val="Style_1"/>
        <w:ind w:firstLine="0" w:left="0"/>
        <w:jc w:val="both"/>
      </w:pPr>
    </w:p>
    <w:tbl>
      <w:tblPr>
        <w:tblStyle w:val="Style_2"/>
        <w:tblLayout w:type="fixed"/>
        <w:tblCellMar>
          <w:left w:type="dxa" w:w="0"/>
          <w:right w:type="dxa" w:w="0"/>
        </w:tblCellMar>
      </w:tblPr>
      <w:tblGrid>
        <w:gridCol w:w="6293"/>
      </w:tblGrid>
      <w:tr>
        <w:tc>
          <w:tcPr>
            <w:tcW w:type="dxa" w:w="6293"/>
            <w:tcMar>
              <w:left w:type="dxa" w:w="0"/>
              <w:right w:type="dxa" w:w="0"/>
            </w:tcMar>
          </w:tcPr>
          <w:p w14:paraId="3D0B0000">
            <w:pPr>
              <w:pStyle w:val="Style_1"/>
              <w:ind w:firstLine="283" w:left="0"/>
              <w:jc w:val="both"/>
            </w:pPr>
            <w:r>
              <w:t>Дата составления:</w:t>
            </w:r>
          </w:p>
        </w:tc>
      </w:tr>
    </w:tbl>
    <w:p w14:paraId="3E0B0000">
      <w:pPr>
        <w:pStyle w:val="Style_1"/>
        <w:ind w:firstLine="0" w:left="0"/>
        <w:jc w:val="both"/>
      </w:pPr>
    </w:p>
    <w:tbl>
      <w:tblPr>
        <w:tblStyle w:val="Style_2"/>
        <w:tblLayout w:type="fixed"/>
        <w:tblCellMar>
          <w:left w:type="dxa" w:w="0"/>
          <w:right w:type="dxa" w:w="0"/>
        </w:tblCellMar>
      </w:tblPr>
      <w:tblGrid>
        <w:gridCol w:w="340"/>
        <w:gridCol w:w="2324"/>
        <w:gridCol w:w="340"/>
        <w:gridCol w:w="1417"/>
        <w:gridCol w:w="340"/>
        <w:gridCol w:w="2835"/>
        <w:gridCol w:w="340"/>
        <w:gridCol w:w="1134"/>
      </w:tblGrid>
      <w:tr>
        <w:tc>
          <w:tcPr>
            <w:tcW w:type="dxa" w:w="9070"/>
            <w:gridSpan w:val="8"/>
            <w:tcMar>
              <w:left w:type="dxa" w:w="0"/>
              <w:right w:type="dxa" w:w="0"/>
            </w:tcMar>
          </w:tcPr>
          <w:p w14:paraId="3F0B0000">
            <w:pPr>
              <w:pStyle w:val="Style_1"/>
              <w:ind w:firstLine="0" w:left="0"/>
              <w:jc w:val="left"/>
            </w:pPr>
            <w:r>
              <w:t>Председатель комиссии по проведению специальной оценки условий труда:</w:t>
            </w:r>
          </w:p>
        </w:tc>
      </w:tr>
      <w:tr>
        <w:tc>
          <w:tcPr>
            <w:tcW w:type="dxa" w:w="340"/>
            <w:tcMar>
              <w:left w:type="dxa" w:w="0"/>
              <w:right w:type="dxa" w:w="0"/>
            </w:tcMar>
          </w:tcPr>
          <w:p w14:paraId="400B0000">
            <w:pPr>
              <w:pStyle w:val="Style_1"/>
              <w:ind w:firstLine="0" w:left="0"/>
              <w:jc w:val="left"/>
            </w:pPr>
          </w:p>
        </w:tc>
        <w:tc>
          <w:tcPr>
            <w:tcW w:type="dxa" w:w="2324"/>
            <w:tcBorders>
              <w:bottom w:color="000000" w:sz="4" w:val="single"/>
            </w:tcBorders>
            <w:tcMar>
              <w:left w:type="dxa" w:w="0"/>
              <w:right w:type="dxa" w:w="0"/>
            </w:tcMar>
          </w:tcPr>
          <w:p w14:paraId="410B0000">
            <w:pPr>
              <w:pStyle w:val="Style_1"/>
              <w:ind w:firstLine="0" w:left="0"/>
              <w:jc w:val="left"/>
            </w:pPr>
          </w:p>
        </w:tc>
        <w:tc>
          <w:tcPr>
            <w:tcW w:type="dxa" w:w="340"/>
            <w:tcMar>
              <w:left w:type="dxa" w:w="0"/>
              <w:right w:type="dxa" w:w="0"/>
            </w:tcMar>
          </w:tcPr>
          <w:p w14:paraId="420B0000">
            <w:pPr>
              <w:pStyle w:val="Style_1"/>
              <w:ind w:firstLine="0" w:left="0"/>
              <w:jc w:val="left"/>
            </w:pPr>
          </w:p>
        </w:tc>
        <w:tc>
          <w:tcPr>
            <w:tcW w:type="dxa" w:w="1417"/>
            <w:tcBorders>
              <w:bottom w:color="000000" w:sz="4" w:val="single"/>
            </w:tcBorders>
            <w:tcMar>
              <w:left w:type="dxa" w:w="0"/>
              <w:right w:type="dxa" w:w="0"/>
            </w:tcMar>
          </w:tcPr>
          <w:p w14:paraId="430B0000">
            <w:pPr>
              <w:pStyle w:val="Style_1"/>
              <w:ind w:firstLine="0" w:left="0"/>
              <w:jc w:val="left"/>
            </w:pPr>
          </w:p>
        </w:tc>
        <w:tc>
          <w:tcPr>
            <w:tcW w:type="dxa" w:w="340"/>
            <w:tcMar>
              <w:left w:type="dxa" w:w="0"/>
              <w:right w:type="dxa" w:w="0"/>
            </w:tcMar>
          </w:tcPr>
          <w:p w14:paraId="440B0000">
            <w:pPr>
              <w:pStyle w:val="Style_1"/>
              <w:ind w:firstLine="0" w:left="0"/>
              <w:jc w:val="left"/>
            </w:pPr>
          </w:p>
        </w:tc>
        <w:tc>
          <w:tcPr>
            <w:tcW w:type="dxa" w:w="2835"/>
            <w:tcBorders>
              <w:bottom w:color="000000" w:sz="4" w:val="single"/>
            </w:tcBorders>
            <w:tcMar>
              <w:left w:type="dxa" w:w="0"/>
              <w:right w:type="dxa" w:w="0"/>
            </w:tcMar>
          </w:tcPr>
          <w:p w14:paraId="450B0000">
            <w:pPr>
              <w:pStyle w:val="Style_1"/>
              <w:ind w:firstLine="0" w:left="0"/>
              <w:jc w:val="left"/>
            </w:pPr>
          </w:p>
        </w:tc>
        <w:tc>
          <w:tcPr>
            <w:tcW w:type="dxa" w:w="340"/>
            <w:tcMar>
              <w:left w:type="dxa" w:w="0"/>
              <w:right w:type="dxa" w:w="0"/>
            </w:tcMar>
          </w:tcPr>
          <w:p w14:paraId="460B0000">
            <w:pPr>
              <w:pStyle w:val="Style_1"/>
              <w:ind w:firstLine="0" w:left="0"/>
              <w:jc w:val="left"/>
            </w:pPr>
          </w:p>
        </w:tc>
        <w:tc>
          <w:tcPr>
            <w:tcW w:type="dxa" w:w="1134"/>
            <w:tcBorders>
              <w:bottom w:color="000000" w:sz="4" w:val="single"/>
            </w:tcBorders>
            <w:tcMar>
              <w:left w:type="dxa" w:w="0"/>
              <w:right w:type="dxa" w:w="0"/>
            </w:tcMar>
          </w:tcPr>
          <w:p w14:paraId="470B0000">
            <w:pPr>
              <w:pStyle w:val="Style_1"/>
              <w:ind w:firstLine="0" w:left="0"/>
              <w:jc w:val="left"/>
            </w:pPr>
          </w:p>
        </w:tc>
      </w:tr>
      <w:tr>
        <w:tc>
          <w:tcPr>
            <w:tcW w:type="dxa" w:w="340"/>
            <w:tcMar>
              <w:left w:type="dxa" w:w="0"/>
              <w:right w:type="dxa" w:w="0"/>
            </w:tcMar>
          </w:tcPr>
          <w:p w14:paraId="480B0000">
            <w:pPr>
              <w:pStyle w:val="Style_1"/>
              <w:ind w:firstLine="0" w:left="0"/>
              <w:jc w:val="left"/>
            </w:pPr>
          </w:p>
        </w:tc>
        <w:tc>
          <w:tcPr>
            <w:tcW w:type="dxa" w:w="2324"/>
            <w:tcBorders>
              <w:top w:color="000000" w:sz="4" w:val="single"/>
            </w:tcBorders>
            <w:tcMar>
              <w:left w:type="dxa" w:w="0"/>
              <w:right w:type="dxa" w:w="0"/>
            </w:tcMar>
          </w:tcPr>
          <w:p w14:paraId="490B0000">
            <w:pPr>
              <w:pStyle w:val="Style_1"/>
              <w:ind w:firstLine="0" w:left="0"/>
              <w:jc w:val="center"/>
            </w:pPr>
            <w:r>
              <w:t>(должность)</w:t>
            </w:r>
          </w:p>
        </w:tc>
        <w:tc>
          <w:tcPr>
            <w:tcW w:type="dxa" w:w="340"/>
            <w:tcMar>
              <w:left w:type="dxa" w:w="0"/>
              <w:right w:type="dxa" w:w="0"/>
            </w:tcMar>
          </w:tcPr>
          <w:p w14:paraId="4A0B0000">
            <w:pPr>
              <w:pStyle w:val="Style_1"/>
              <w:ind w:firstLine="0" w:left="0"/>
              <w:jc w:val="left"/>
            </w:pPr>
          </w:p>
        </w:tc>
        <w:tc>
          <w:tcPr>
            <w:tcW w:type="dxa" w:w="1417"/>
            <w:tcBorders>
              <w:top w:color="000000" w:sz="4" w:val="single"/>
            </w:tcBorders>
            <w:tcMar>
              <w:left w:type="dxa" w:w="0"/>
              <w:right w:type="dxa" w:w="0"/>
            </w:tcMar>
          </w:tcPr>
          <w:p w14:paraId="4B0B0000">
            <w:pPr>
              <w:pStyle w:val="Style_1"/>
              <w:ind w:firstLine="0" w:left="0"/>
              <w:jc w:val="center"/>
            </w:pPr>
            <w:r>
              <w:t>(подпись)</w:t>
            </w:r>
          </w:p>
        </w:tc>
        <w:tc>
          <w:tcPr>
            <w:tcW w:type="dxa" w:w="340"/>
            <w:tcMar>
              <w:left w:type="dxa" w:w="0"/>
              <w:right w:type="dxa" w:w="0"/>
            </w:tcMar>
          </w:tcPr>
          <w:p w14:paraId="4C0B0000">
            <w:pPr>
              <w:pStyle w:val="Style_1"/>
              <w:ind w:firstLine="0" w:left="0"/>
              <w:jc w:val="left"/>
            </w:pPr>
          </w:p>
        </w:tc>
        <w:tc>
          <w:tcPr>
            <w:tcW w:type="dxa" w:w="2835"/>
            <w:tcBorders>
              <w:top w:color="000000" w:sz="4" w:val="single"/>
            </w:tcBorders>
            <w:tcMar>
              <w:left w:type="dxa" w:w="0"/>
              <w:right w:type="dxa" w:w="0"/>
            </w:tcMar>
          </w:tcPr>
          <w:p w14:paraId="4D0B0000">
            <w:pPr>
              <w:pStyle w:val="Style_1"/>
              <w:ind w:firstLine="0" w:left="0"/>
              <w:jc w:val="center"/>
            </w:pPr>
            <w:r>
              <w:t>(фамилия, имя, отчество (при наличии)</w:t>
            </w:r>
          </w:p>
        </w:tc>
        <w:tc>
          <w:tcPr>
            <w:tcW w:type="dxa" w:w="340"/>
            <w:tcMar>
              <w:left w:type="dxa" w:w="0"/>
              <w:right w:type="dxa" w:w="0"/>
            </w:tcMar>
          </w:tcPr>
          <w:p w14:paraId="4E0B0000">
            <w:pPr>
              <w:pStyle w:val="Style_1"/>
              <w:ind w:firstLine="0" w:left="0"/>
              <w:jc w:val="left"/>
            </w:pPr>
          </w:p>
        </w:tc>
        <w:tc>
          <w:tcPr>
            <w:tcW w:type="dxa" w:w="1134"/>
            <w:tcBorders>
              <w:top w:color="000000" w:sz="4" w:val="single"/>
            </w:tcBorders>
            <w:tcMar>
              <w:left w:type="dxa" w:w="0"/>
              <w:right w:type="dxa" w:w="0"/>
            </w:tcMar>
          </w:tcPr>
          <w:p w14:paraId="4F0B0000">
            <w:pPr>
              <w:pStyle w:val="Style_1"/>
              <w:ind w:firstLine="0" w:left="0"/>
              <w:jc w:val="center"/>
            </w:pPr>
            <w:r>
              <w:t>(дата)</w:t>
            </w:r>
          </w:p>
        </w:tc>
      </w:tr>
      <w:tr>
        <w:tc>
          <w:tcPr>
            <w:tcW w:type="dxa" w:w="9070"/>
            <w:gridSpan w:val="8"/>
            <w:tcMar>
              <w:left w:type="dxa" w:w="0"/>
              <w:right w:type="dxa" w:w="0"/>
            </w:tcMar>
          </w:tcPr>
          <w:p w14:paraId="500B0000">
            <w:pPr>
              <w:pStyle w:val="Style_1"/>
              <w:ind w:firstLine="0" w:left="0"/>
              <w:jc w:val="left"/>
            </w:pPr>
            <w:r>
              <w:t>Члены комиссии по проведению специальной оценки условий труда:</w:t>
            </w:r>
          </w:p>
        </w:tc>
      </w:tr>
      <w:tr>
        <w:tc>
          <w:tcPr>
            <w:tcW w:type="dxa" w:w="340"/>
            <w:tcMar>
              <w:left w:type="dxa" w:w="0"/>
              <w:right w:type="dxa" w:w="0"/>
            </w:tcMar>
          </w:tcPr>
          <w:p w14:paraId="510B0000">
            <w:pPr>
              <w:pStyle w:val="Style_1"/>
              <w:ind w:firstLine="0" w:left="0"/>
              <w:jc w:val="left"/>
            </w:pPr>
          </w:p>
        </w:tc>
        <w:tc>
          <w:tcPr>
            <w:tcW w:type="dxa" w:w="2324"/>
            <w:tcBorders>
              <w:bottom w:color="000000" w:sz="4" w:val="single"/>
            </w:tcBorders>
            <w:tcMar>
              <w:left w:type="dxa" w:w="0"/>
              <w:right w:type="dxa" w:w="0"/>
            </w:tcMar>
          </w:tcPr>
          <w:p w14:paraId="520B0000">
            <w:pPr>
              <w:pStyle w:val="Style_1"/>
              <w:ind w:firstLine="0" w:left="0"/>
              <w:jc w:val="left"/>
            </w:pPr>
          </w:p>
        </w:tc>
        <w:tc>
          <w:tcPr>
            <w:tcW w:type="dxa" w:w="340"/>
            <w:tcMar>
              <w:left w:type="dxa" w:w="0"/>
              <w:right w:type="dxa" w:w="0"/>
            </w:tcMar>
          </w:tcPr>
          <w:p w14:paraId="530B0000">
            <w:pPr>
              <w:pStyle w:val="Style_1"/>
              <w:ind w:firstLine="0" w:left="0"/>
              <w:jc w:val="left"/>
            </w:pPr>
          </w:p>
        </w:tc>
        <w:tc>
          <w:tcPr>
            <w:tcW w:type="dxa" w:w="1417"/>
            <w:tcBorders>
              <w:bottom w:color="000000" w:sz="4" w:val="single"/>
            </w:tcBorders>
            <w:tcMar>
              <w:left w:type="dxa" w:w="0"/>
              <w:right w:type="dxa" w:w="0"/>
            </w:tcMar>
          </w:tcPr>
          <w:p w14:paraId="540B0000">
            <w:pPr>
              <w:pStyle w:val="Style_1"/>
              <w:ind w:firstLine="0" w:left="0"/>
              <w:jc w:val="left"/>
            </w:pPr>
          </w:p>
        </w:tc>
        <w:tc>
          <w:tcPr>
            <w:tcW w:type="dxa" w:w="340"/>
            <w:tcMar>
              <w:left w:type="dxa" w:w="0"/>
              <w:right w:type="dxa" w:w="0"/>
            </w:tcMar>
          </w:tcPr>
          <w:p w14:paraId="550B0000">
            <w:pPr>
              <w:pStyle w:val="Style_1"/>
              <w:ind w:firstLine="0" w:left="0"/>
              <w:jc w:val="left"/>
            </w:pPr>
          </w:p>
        </w:tc>
        <w:tc>
          <w:tcPr>
            <w:tcW w:type="dxa" w:w="2835"/>
            <w:tcBorders>
              <w:bottom w:color="000000" w:sz="4" w:val="single"/>
            </w:tcBorders>
            <w:tcMar>
              <w:left w:type="dxa" w:w="0"/>
              <w:right w:type="dxa" w:w="0"/>
            </w:tcMar>
          </w:tcPr>
          <w:p w14:paraId="560B0000">
            <w:pPr>
              <w:pStyle w:val="Style_1"/>
              <w:ind w:firstLine="0" w:left="0"/>
              <w:jc w:val="left"/>
            </w:pPr>
          </w:p>
        </w:tc>
        <w:tc>
          <w:tcPr>
            <w:tcW w:type="dxa" w:w="340"/>
            <w:tcMar>
              <w:left w:type="dxa" w:w="0"/>
              <w:right w:type="dxa" w:w="0"/>
            </w:tcMar>
          </w:tcPr>
          <w:p w14:paraId="570B0000">
            <w:pPr>
              <w:pStyle w:val="Style_1"/>
              <w:ind w:firstLine="0" w:left="0"/>
              <w:jc w:val="left"/>
            </w:pPr>
          </w:p>
        </w:tc>
        <w:tc>
          <w:tcPr>
            <w:tcW w:type="dxa" w:w="1134"/>
            <w:tcBorders>
              <w:bottom w:color="000000" w:sz="4" w:val="single"/>
            </w:tcBorders>
            <w:tcMar>
              <w:left w:type="dxa" w:w="0"/>
              <w:right w:type="dxa" w:w="0"/>
            </w:tcMar>
          </w:tcPr>
          <w:p w14:paraId="580B0000">
            <w:pPr>
              <w:pStyle w:val="Style_1"/>
              <w:ind w:firstLine="0" w:left="0"/>
              <w:jc w:val="left"/>
            </w:pPr>
          </w:p>
        </w:tc>
      </w:tr>
      <w:tr>
        <w:tc>
          <w:tcPr>
            <w:tcW w:type="dxa" w:w="340"/>
            <w:tcMar>
              <w:left w:type="dxa" w:w="0"/>
              <w:right w:type="dxa" w:w="0"/>
            </w:tcMar>
          </w:tcPr>
          <w:p w14:paraId="590B0000">
            <w:pPr>
              <w:pStyle w:val="Style_1"/>
              <w:ind w:firstLine="0" w:left="0"/>
              <w:jc w:val="left"/>
            </w:pPr>
          </w:p>
        </w:tc>
        <w:tc>
          <w:tcPr>
            <w:tcW w:type="dxa" w:w="2324"/>
            <w:tcBorders>
              <w:top w:color="000000" w:sz="4" w:val="single"/>
            </w:tcBorders>
            <w:tcMar>
              <w:left w:type="dxa" w:w="0"/>
              <w:right w:type="dxa" w:w="0"/>
            </w:tcMar>
          </w:tcPr>
          <w:p w14:paraId="5A0B0000">
            <w:pPr>
              <w:pStyle w:val="Style_1"/>
              <w:ind w:firstLine="0" w:left="0"/>
              <w:jc w:val="center"/>
            </w:pPr>
            <w:r>
              <w:t>(должность)</w:t>
            </w:r>
          </w:p>
        </w:tc>
        <w:tc>
          <w:tcPr>
            <w:tcW w:type="dxa" w:w="340"/>
            <w:tcMar>
              <w:left w:type="dxa" w:w="0"/>
              <w:right w:type="dxa" w:w="0"/>
            </w:tcMar>
          </w:tcPr>
          <w:p w14:paraId="5B0B0000">
            <w:pPr>
              <w:pStyle w:val="Style_1"/>
              <w:ind w:firstLine="0" w:left="0"/>
              <w:jc w:val="left"/>
            </w:pPr>
          </w:p>
        </w:tc>
        <w:tc>
          <w:tcPr>
            <w:tcW w:type="dxa" w:w="1417"/>
            <w:tcBorders>
              <w:top w:color="000000" w:sz="4" w:val="single"/>
            </w:tcBorders>
            <w:tcMar>
              <w:left w:type="dxa" w:w="0"/>
              <w:right w:type="dxa" w:w="0"/>
            </w:tcMar>
          </w:tcPr>
          <w:p w14:paraId="5C0B0000">
            <w:pPr>
              <w:pStyle w:val="Style_1"/>
              <w:ind w:firstLine="0" w:left="0"/>
              <w:jc w:val="center"/>
            </w:pPr>
            <w:r>
              <w:t>(подпись)</w:t>
            </w:r>
          </w:p>
        </w:tc>
        <w:tc>
          <w:tcPr>
            <w:tcW w:type="dxa" w:w="340"/>
            <w:tcMar>
              <w:left w:type="dxa" w:w="0"/>
              <w:right w:type="dxa" w:w="0"/>
            </w:tcMar>
          </w:tcPr>
          <w:p w14:paraId="5D0B0000">
            <w:pPr>
              <w:pStyle w:val="Style_1"/>
              <w:ind w:firstLine="0" w:left="0"/>
              <w:jc w:val="left"/>
            </w:pPr>
          </w:p>
        </w:tc>
        <w:tc>
          <w:tcPr>
            <w:tcW w:type="dxa" w:w="2835"/>
            <w:tcBorders>
              <w:top w:color="000000" w:sz="4" w:val="single"/>
            </w:tcBorders>
            <w:tcMar>
              <w:left w:type="dxa" w:w="0"/>
              <w:right w:type="dxa" w:w="0"/>
            </w:tcMar>
          </w:tcPr>
          <w:p w14:paraId="5E0B0000">
            <w:pPr>
              <w:pStyle w:val="Style_1"/>
              <w:ind w:firstLine="0" w:left="0"/>
              <w:jc w:val="center"/>
            </w:pPr>
            <w:r>
              <w:t>(фамилия, имя, отчество (при наличии)</w:t>
            </w:r>
          </w:p>
        </w:tc>
        <w:tc>
          <w:tcPr>
            <w:tcW w:type="dxa" w:w="340"/>
            <w:tcMar>
              <w:left w:type="dxa" w:w="0"/>
              <w:right w:type="dxa" w:w="0"/>
            </w:tcMar>
          </w:tcPr>
          <w:p w14:paraId="5F0B0000">
            <w:pPr>
              <w:pStyle w:val="Style_1"/>
              <w:ind w:firstLine="0" w:left="0"/>
              <w:jc w:val="left"/>
            </w:pPr>
          </w:p>
        </w:tc>
        <w:tc>
          <w:tcPr>
            <w:tcW w:type="dxa" w:w="1134"/>
            <w:tcBorders>
              <w:top w:color="000000" w:sz="4" w:val="single"/>
            </w:tcBorders>
            <w:tcMar>
              <w:left w:type="dxa" w:w="0"/>
              <w:right w:type="dxa" w:w="0"/>
            </w:tcMar>
          </w:tcPr>
          <w:p w14:paraId="600B0000">
            <w:pPr>
              <w:pStyle w:val="Style_1"/>
              <w:ind w:firstLine="0" w:left="0"/>
              <w:jc w:val="center"/>
            </w:pPr>
            <w:r>
              <w:t>(дата)</w:t>
            </w:r>
          </w:p>
        </w:tc>
      </w:tr>
      <w:tr>
        <w:tc>
          <w:tcPr>
            <w:tcW w:type="dxa" w:w="340"/>
            <w:tcMar>
              <w:left w:type="dxa" w:w="0"/>
              <w:right w:type="dxa" w:w="0"/>
            </w:tcMar>
          </w:tcPr>
          <w:p w14:paraId="610B0000">
            <w:pPr>
              <w:pStyle w:val="Style_1"/>
              <w:ind w:firstLine="0" w:left="0"/>
              <w:jc w:val="left"/>
            </w:pPr>
          </w:p>
        </w:tc>
        <w:tc>
          <w:tcPr>
            <w:tcW w:type="dxa" w:w="2324"/>
            <w:tcBorders>
              <w:bottom w:color="000000" w:sz="4" w:val="single"/>
            </w:tcBorders>
            <w:tcMar>
              <w:left w:type="dxa" w:w="0"/>
              <w:right w:type="dxa" w:w="0"/>
            </w:tcMar>
          </w:tcPr>
          <w:p w14:paraId="620B0000">
            <w:pPr>
              <w:pStyle w:val="Style_1"/>
              <w:ind w:firstLine="0" w:left="0"/>
              <w:jc w:val="left"/>
            </w:pPr>
          </w:p>
        </w:tc>
        <w:tc>
          <w:tcPr>
            <w:tcW w:type="dxa" w:w="340"/>
            <w:tcMar>
              <w:left w:type="dxa" w:w="0"/>
              <w:right w:type="dxa" w:w="0"/>
            </w:tcMar>
          </w:tcPr>
          <w:p w14:paraId="630B0000">
            <w:pPr>
              <w:pStyle w:val="Style_1"/>
              <w:ind w:firstLine="0" w:left="0"/>
              <w:jc w:val="left"/>
            </w:pPr>
          </w:p>
        </w:tc>
        <w:tc>
          <w:tcPr>
            <w:tcW w:type="dxa" w:w="1417"/>
            <w:tcBorders>
              <w:bottom w:color="000000" w:sz="4" w:val="single"/>
            </w:tcBorders>
            <w:tcMar>
              <w:left w:type="dxa" w:w="0"/>
              <w:right w:type="dxa" w:w="0"/>
            </w:tcMar>
          </w:tcPr>
          <w:p w14:paraId="640B0000">
            <w:pPr>
              <w:pStyle w:val="Style_1"/>
              <w:ind w:firstLine="0" w:left="0"/>
              <w:jc w:val="left"/>
            </w:pPr>
          </w:p>
        </w:tc>
        <w:tc>
          <w:tcPr>
            <w:tcW w:type="dxa" w:w="340"/>
            <w:tcMar>
              <w:left w:type="dxa" w:w="0"/>
              <w:right w:type="dxa" w:w="0"/>
            </w:tcMar>
          </w:tcPr>
          <w:p w14:paraId="650B0000">
            <w:pPr>
              <w:pStyle w:val="Style_1"/>
              <w:ind w:firstLine="0" w:left="0"/>
              <w:jc w:val="left"/>
            </w:pPr>
          </w:p>
        </w:tc>
        <w:tc>
          <w:tcPr>
            <w:tcW w:type="dxa" w:w="2835"/>
            <w:tcBorders>
              <w:bottom w:color="000000" w:sz="4" w:val="single"/>
            </w:tcBorders>
            <w:tcMar>
              <w:left w:type="dxa" w:w="0"/>
              <w:right w:type="dxa" w:w="0"/>
            </w:tcMar>
          </w:tcPr>
          <w:p w14:paraId="660B0000">
            <w:pPr>
              <w:pStyle w:val="Style_1"/>
              <w:ind w:firstLine="0" w:left="0"/>
              <w:jc w:val="left"/>
            </w:pPr>
          </w:p>
        </w:tc>
        <w:tc>
          <w:tcPr>
            <w:tcW w:type="dxa" w:w="340"/>
            <w:tcMar>
              <w:left w:type="dxa" w:w="0"/>
              <w:right w:type="dxa" w:w="0"/>
            </w:tcMar>
          </w:tcPr>
          <w:p w14:paraId="670B0000">
            <w:pPr>
              <w:pStyle w:val="Style_1"/>
              <w:ind w:firstLine="0" w:left="0"/>
              <w:jc w:val="left"/>
            </w:pPr>
          </w:p>
        </w:tc>
        <w:tc>
          <w:tcPr>
            <w:tcW w:type="dxa" w:w="1134"/>
            <w:tcBorders>
              <w:bottom w:color="000000" w:sz="4" w:val="single"/>
            </w:tcBorders>
            <w:tcMar>
              <w:left w:type="dxa" w:w="0"/>
              <w:right w:type="dxa" w:w="0"/>
            </w:tcMar>
          </w:tcPr>
          <w:p w14:paraId="680B0000">
            <w:pPr>
              <w:pStyle w:val="Style_1"/>
              <w:ind w:firstLine="0" w:left="0"/>
              <w:jc w:val="left"/>
            </w:pPr>
          </w:p>
        </w:tc>
      </w:tr>
      <w:tr>
        <w:tc>
          <w:tcPr>
            <w:tcW w:type="dxa" w:w="340"/>
            <w:tcMar>
              <w:left w:type="dxa" w:w="0"/>
              <w:right w:type="dxa" w:w="0"/>
            </w:tcMar>
          </w:tcPr>
          <w:p w14:paraId="690B0000">
            <w:pPr>
              <w:pStyle w:val="Style_1"/>
              <w:ind w:firstLine="0" w:left="0"/>
              <w:jc w:val="left"/>
            </w:pPr>
          </w:p>
        </w:tc>
        <w:tc>
          <w:tcPr>
            <w:tcW w:type="dxa" w:w="2324"/>
            <w:tcBorders>
              <w:top w:color="000000" w:sz="4" w:val="single"/>
            </w:tcBorders>
            <w:tcMar>
              <w:left w:type="dxa" w:w="0"/>
              <w:right w:type="dxa" w:w="0"/>
            </w:tcMar>
          </w:tcPr>
          <w:p w14:paraId="6A0B0000">
            <w:pPr>
              <w:pStyle w:val="Style_1"/>
              <w:ind w:firstLine="0" w:left="0"/>
              <w:jc w:val="center"/>
            </w:pPr>
            <w:r>
              <w:t>(должность)</w:t>
            </w:r>
          </w:p>
        </w:tc>
        <w:tc>
          <w:tcPr>
            <w:tcW w:type="dxa" w:w="340"/>
            <w:tcMar>
              <w:left w:type="dxa" w:w="0"/>
              <w:right w:type="dxa" w:w="0"/>
            </w:tcMar>
          </w:tcPr>
          <w:p w14:paraId="6B0B0000">
            <w:pPr>
              <w:pStyle w:val="Style_1"/>
              <w:ind w:firstLine="0" w:left="0"/>
              <w:jc w:val="left"/>
            </w:pPr>
          </w:p>
        </w:tc>
        <w:tc>
          <w:tcPr>
            <w:tcW w:type="dxa" w:w="1417"/>
            <w:tcBorders>
              <w:top w:color="000000" w:sz="4" w:val="single"/>
            </w:tcBorders>
            <w:tcMar>
              <w:left w:type="dxa" w:w="0"/>
              <w:right w:type="dxa" w:w="0"/>
            </w:tcMar>
          </w:tcPr>
          <w:p w14:paraId="6C0B0000">
            <w:pPr>
              <w:pStyle w:val="Style_1"/>
              <w:ind w:firstLine="0" w:left="0"/>
              <w:jc w:val="center"/>
            </w:pPr>
            <w:r>
              <w:t>(подпись)</w:t>
            </w:r>
          </w:p>
        </w:tc>
        <w:tc>
          <w:tcPr>
            <w:tcW w:type="dxa" w:w="340"/>
            <w:tcMar>
              <w:left w:type="dxa" w:w="0"/>
              <w:right w:type="dxa" w:w="0"/>
            </w:tcMar>
          </w:tcPr>
          <w:p w14:paraId="6D0B0000">
            <w:pPr>
              <w:pStyle w:val="Style_1"/>
              <w:ind w:firstLine="0" w:left="0"/>
              <w:jc w:val="left"/>
            </w:pPr>
          </w:p>
        </w:tc>
        <w:tc>
          <w:tcPr>
            <w:tcW w:type="dxa" w:w="2835"/>
            <w:tcBorders>
              <w:top w:color="000000" w:sz="4" w:val="single"/>
            </w:tcBorders>
            <w:tcMar>
              <w:left w:type="dxa" w:w="0"/>
              <w:right w:type="dxa" w:w="0"/>
            </w:tcMar>
          </w:tcPr>
          <w:p w14:paraId="6E0B0000">
            <w:pPr>
              <w:pStyle w:val="Style_1"/>
              <w:ind w:firstLine="0" w:left="0"/>
              <w:jc w:val="center"/>
            </w:pPr>
            <w:r>
              <w:t>(фамилия, имя, отчество (при наличии)</w:t>
            </w:r>
          </w:p>
        </w:tc>
        <w:tc>
          <w:tcPr>
            <w:tcW w:type="dxa" w:w="340"/>
            <w:tcMar>
              <w:left w:type="dxa" w:w="0"/>
              <w:right w:type="dxa" w:w="0"/>
            </w:tcMar>
          </w:tcPr>
          <w:p w14:paraId="6F0B0000">
            <w:pPr>
              <w:pStyle w:val="Style_1"/>
              <w:ind w:firstLine="0" w:left="0"/>
              <w:jc w:val="left"/>
            </w:pPr>
          </w:p>
        </w:tc>
        <w:tc>
          <w:tcPr>
            <w:tcW w:type="dxa" w:w="1134"/>
            <w:tcBorders>
              <w:top w:color="000000" w:sz="4" w:val="single"/>
            </w:tcBorders>
            <w:tcMar>
              <w:left w:type="dxa" w:w="0"/>
              <w:right w:type="dxa" w:w="0"/>
            </w:tcMar>
          </w:tcPr>
          <w:p w14:paraId="700B0000">
            <w:pPr>
              <w:pStyle w:val="Style_1"/>
              <w:ind w:firstLine="0" w:left="0"/>
              <w:jc w:val="center"/>
            </w:pPr>
            <w:r>
              <w:t>(дата)</w:t>
            </w:r>
          </w:p>
        </w:tc>
      </w:tr>
      <w:tr>
        <w:tc>
          <w:tcPr>
            <w:tcW w:type="dxa" w:w="9070"/>
            <w:gridSpan w:val="8"/>
            <w:tcMar>
              <w:left w:type="dxa" w:w="0"/>
              <w:right w:type="dxa" w:w="0"/>
            </w:tcMar>
          </w:tcPr>
          <w:p w14:paraId="710B0000">
            <w:pPr>
              <w:pStyle w:val="Style_1"/>
              <w:ind w:firstLine="0" w:left="0"/>
              <w:jc w:val="left"/>
            </w:pPr>
            <w:r>
              <w:t>Эксперт (эксперты) организации, проводившей специальную оценку условий труда:</w:t>
            </w:r>
          </w:p>
        </w:tc>
      </w:tr>
      <w:tr>
        <w:tc>
          <w:tcPr>
            <w:tcW w:type="dxa" w:w="340"/>
            <w:tcMar>
              <w:left w:type="dxa" w:w="0"/>
              <w:right w:type="dxa" w:w="0"/>
            </w:tcMar>
          </w:tcPr>
          <w:p w14:paraId="720B0000">
            <w:pPr>
              <w:pStyle w:val="Style_1"/>
              <w:ind w:firstLine="0" w:left="0"/>
              <w:jc w:val="left"/>
            </w:pPr>
          </w:p>
        </w:tc>
        <w:tc>
          <w:tcPr>
            <w:tcW w:type="dxa" w:w="2324"/>
            <w:tcBorders>
              <w:bottom w:color="000000" w:sz="4" w:val="single"/>
            </w:tcBorders>
            <w:tcMar>
              <w:left w:type="dxa" w:w="0"/>
              <w:right w:type="dxa" w:w="0"/>
            </w:tcMar>
          </w:tcPr>
          <w:p w14:paraId="730B0000">
            <w:pPr>
              <w:pStyle w:val="Style_1"/>
              <w:ind w:firstLine="0" w:left="0"/>
              <w:jc w:val="left"/>
            </w:pPr>
          </w:p>
        </w:tc>
        <w:tc>
          <w:tcPr>
            <w:tcW w:type="dxa" w:w="340"/>
            <w:tcMar>
              <w:left w:type="dxa" w:w="0"/>
              <w:right w:type="dxa" w:w="0"/>
            </w:tcMar>
          </w:tcPr>
          <w:p w14:paraId="740B0000">
            <w:pPr>
              <w:pStyle w:val="Style_1"/>
              <w:ind w:firstLine="0" w:left="0"/>
              <w:jc w:val="left"/>
            </w:pPr>
          </w:p>
        </w:tc>
        <w:tc>
          <w:tcPr>
            <w:tcW w:type="dxa" w:w="1417"/>
            <w:tcBorders>
              <w:bottom w:color="000000" w:sz="4" w:val="single"/>
            </w:tcBorders>
            <w:tcMar>
              <w:left w:type="dxa" w:w="0"/>
              <w:right w:type="dxa" w:w="0"/>
            </w:tcMar>
          </w:tcPr>
          <w:p w14:paraId="750B0000">
            <w:pPr>
              <w:pStyle w:val="Style_1"/>
              <w:ind w:firstLine="0" w:left="0"/>
              <w:jc w:val="left"/>
            </w:pPr>
          </w:p>
        </w:tc>
        <w:tc>
          <w:tcPr>
            <w:tcW w:type="dxa" w:w="340"/>
            <w:tcMar>
              <w:left w:type="dxa" w:w="0"/>
              <w:right w:type="dxa" w:w="0"/>
            </w:tcMar>
          </w:tcPr>
          <w:p w14:paraId="760B0000">
            <w:pPr>
              <w:pStyle w:val="Style_1"/>
              <w:ind w:firstLine="0" w:left="0"/>
              <w:jc w:val="left"/>
            </w:pPr>
          </w:p>
        </w:tc>
        <w:tc>
          <w:tcPr>
            <w:tcW w:type="dxa" w:w="2835"/>
            <w:tcBorders>
              <w:bottom w:color="000000" w:sz="4" w:val="single"/>
            </w:tcBorders>
            <w:tcMar>
              <w:left w:type="dxa" w:w="0"/>
              <w:right w:type="dxa" w:w="0"/>
            </w:tcMar>
          </w:tcPr>
          <w:p w14:paraId="770B0000">
            <w:pPr>
              <w:pStyle w:val="Style_1"/>
              <w:ind w:firstLine="0" w:left="0"/>
              <w:jc w:val="left"/>
            </w:pPr>
          </w:p>
        </w:tc>
        <w:tc>
          <w:tcPr>
            <w:tcW w:type="dxa" w:w="340"/>
            <w:tcMar>
              <w:left w:type="dxa" w:w="0"/>
              <w:right w:type="dxa" w:w="0"/>
            </w:tcMar>
          </w:tcPr>
          <w:p w14:paraId="780B0000">
            <w:pPr>
              <w:pStyle w:val="Style_1"/>
              <w:ind w:firstLine="0" w:left="0"/>
              <w:jc w:val="left"/>
            </w:pPr>
          </w:p>
        </w:tc>
        <w:tc>
          <w:tcPr>
            <w:tcW w:type="dxa" w:w="1134"/>
            <w:tcBorders>
              <w:bottom w:color="000000" w:sz="4" w:val="single"/>
            </w:tcBorders>
            <w:tcMar>
              <w:left w:type="dxa" w:w="0"/>
              <w:right w:type="dxa" w:w="0"/>
            </w:tcMar>
          </w:tcPr>
          <w:p w14:paraId="790B0000">
            <w:pPr>
              <w:pStyle w:val="Style_1"/>
              <w:ind w:firstLine="0" w:left="0"/>
              <w:jc w:val="left"/>
            </w:pPr>
          </w:p>
        </w:tc>
      </w:tr>
      <w:tr>
        <w:tc>
          <w:tcPr>
            <w:tcW w:type="dxa" w:w="340"/>
            <w:tcMar>
              <w:left w:type="dxa" w:w="0"/>
              <w:right w:type="dxa" w:w="0"/>
            </w:tcMar>
          </w:tcPr>
          <w:p w14:paraId="7A0B0000">
            <w:pPr>
              <w:pStyle w:val="Style_1"/>
              <w:ind w:firstLine="0" w:left="0"/>
              <w:jc w:val="left"/>
            </w:pPr>
          </w:p>
        </w:tc>
        <w:tc>
          <w:tcPr>
            <w:tcW w:type="dxa" w:w="2324"/>
            <w:tcBorders>
              <w:top w:color="000000" w:sz="4" w:val="single"/>
            </w:tcBorders>
            <w:tcMar>
              <w:left w:type="dxa" w:w="0"/>
              <w:right w:type="dxa" w:w="0"/>
            </w:tcMar>
          </w:tcPr>
          <w:p w14:paraId="7B0B0000">
            <w:pPr>
              <w:pStyle w:val="Style_1"/>
              <w:ind w:firstLine="0" w:left="0"/>
              <w:jc w:val="center"/>
            </w:pPr>
            <w:r>
              <w:t>(N в реестре экспертов)</w:t>
            </w:r>
          </w:p>
        </w:tc>
        <w:tc>
          <w:tcPr>
            <w:tcW w:type="dxa" w:w="340"/>
            <w:tcMar>
              <w:left w:type="dxa" w:w="0"/>
              <w:right w:type="dxa" w:w="0"/>
            </w:tcMar>
          </w:tcPr>
          <w:p w14:paraId="7C0B0000">
            <w:pPr>
              <w:pStyle w:val="Style_1"/>
              <w:ind w:firstLine="0" w:left="0"/>
              <w:jc w:val="left"/>
            </w:pPr>
          </w:p>
        </w:tc>
        <w:tc>
          <w:tcPr>
            <w:tcW w:type="dxa" w:w="1417"/>
            <w:tcBorders>
              <w:top w:color="000000" w:sz="4" w:val="single"/>
            </w:tcBorders>
            <w:tcMar>
              <w:left w:type="dxa" w:w="0"/>
              <w:right w:type="dxa" w:w="0"/>
            </w:tcMar>
          </w:tcPr>
          <w:p w14:paraId="7D0B0000">
            <w:pPr>
              <w:pStyle w:val="Style_1"/>
              <w:ind w:firstLine="0" w:left="0"/>
              <w:jc w:val="center"/>
            </w:pPr>
            <w:r>
              <w:t>(подпись)</w:t>
            </w:r>
          </w:p>
        </w:tc>
        <w:tc>
          <w:tcPr>
            <w:tcW w:type="dxa" w:w="340"/>
            <w:tcMar>
              <w:left w:type="dxa" w:w="0"/>
              <w:right w:type="dxa" w:w="0"/>
            </w:tcMar>
          </w:tcPr>
          <w:p w14:paraId="7E0B0000">
            <w:pPr>
              <w:pStyle w:val="Style_1"/>
              <w:ind w:firstLine="0" w:left="0"/>
              <w:jc w:val="left"/>
            </w:pPr>
          </w:p>
        </w:tc>
        <w:tc>
          <w:tcPr>
            <w:tcW w:type="dxa" w:w="2835"/>
            <w:tcBorders>
              <w:top w:color="000000" w:sz="4" w:val="single"/>
            </w:tcBorders>
            <w:tcMar>
              <w:left w:type="dxa" w:w="0"/>
              <w:right w:type="dxa" w:w="0"/>
            </w:tcMar>
          </w:tcPr>
          <w:p w14:paraId="7F0B0000">
            <w:pPr>
              <w:pStyle w:val="Style_1"/>
              <w:ind w:firstLine="0" w:left="0"/>
              <w:jc w:val="center"/>
            </w:pPr>
            <w:r>
              <w:t>(фамилия, имя, отчество (при наличии)</w:t>
            </w:r>
          </w:p>
        </w:tc>
        <w:tc>
          <w:tcPr>
            <w:tcW w:type="dxa" w:w="340"/>
            <w:tcMar>
              <w:left w:type="dxa" w:w="0"/>
              <w:right w:type="dxa" w:w="0"/>
            </w:tcMar>
          </w:tcPr>
          <w:p w14:paraId="800B0000">
            <w:pPr>
              <w:pStyle w:val="Style_1"/>
              <w:ind w:firstLine="0" w:left="0"/>
              <w:jc w:val="left"/>
            </w:pPr>
          </w:p>
        </w:tc>
        <w:tc>
          <w:tcPr>
            <w:tcW w:type="dxa" w:w="1134"/>
            <w:tcBorders>
              <w:top w:color="000000" w:sz="4" w:val="single"/>
            </w:tcBorders>
            <w:tcMar>
              <w:left w:type="dxa" w:w="0"/>
              <w:right w:type="dxa" w:w="0"/>
            </w:tcMar>
          </w:tcPr>
          <w:p w14:paraId="810B0000">
            <w:pPr>
              <w:pStyle w:val="Style_1"/>
              <w:ind w:firstLine="0" w:left="0"/>
              <w:jc w:val="center"/>
            </w:pPr>
            <w:r>
              <w:t>(дата)</w:t>
            </w:r>
          </w:p>
        </w:tc>
      </w:tr>
      <w:tr>
        <w:tc>
          <w:tcPr>
            <w:tcW w:type="dxa" w:w="340"/>
            <w:tcMar>
              <w:left w:type="dxa" w:w="0"/>
              <w:right w:type="dxa" w:w="0"/>
            </w:tcMar>
          </w:tcPr>
          <w:p w14:paraId="820B0000">
            <w:pPr>
              <w:pStyle w:val="Style_1"/>
              <w:ind w:firstLine="0" w:left="0"/>
              <w:jc w:val="left"/>
            </w:pPr>
          </w:p>
        </w:tc>
        <w:tc>
          <w:tcPr>
            <w:tcW w:type="dxa" w:w="2324"/>
            <w:tcBorders>
              <w:bottom w:color="000000" w:sz="4" w:val="single"/>
            </w:tcBorders>
            <w:tcMar>
              <w:left w:type="dxa" w:w="0"/>
              <w:right w:type="dxa" w:w="0"/>
            </w:tcMar>
          </w:tcPr>
          <w:p w14:paraId="830B0000">
            <w:pPr>
              <w:pStyle w:val="Style_1"/>
              <w:ind w:firstLine="0" w:left="0"/>
              <w:jc w:val="left"/>
            </w:pPr>
          </w:p>
        </w:tc>
        <w:tc>
          <w:tcPr>
            <w:tcW w:type="dxa" w:w="340"/>
            <w:tcMar>
              <w:left w:type="dxa" w:w="0"/>
              <w:right w:type="dxa" w:w="0"/>
            </w:tcMar>
          </w:tcPr>
          <w:p w14:paraId="840B0000">
            <w:pPr>
              <w:pStyle w:val="Style_1"/>
              <w:ind w:firstLine="0" w:left="0"/>
              <w:jc w:val="left"/>
            </w:pPr>
          </w:p>
        </w:tc>
        <w:tc>
          <w:tcPr>
            <w:tcW w:type="dxa" w:w="1417"/>
            <w:tcBorders>
              <w:bottom w:color="000000" w:sz="4" w:val="single"/>
            </w:tcBorders>
            <w:tcMar>
              <w:left w:type="dxa" w:w="0"/>
              <w:right w:type="dxa" w:w="0"/>
            </w:tcMar>
          </w:tcPr>
          <w:p w14:paraId="850B0000">
            <w:pPr>
              <w:pStyle w:val="Style_1"/>
              <w:ind w:firstLine="0" w:left="0"/>
              <w:jc w:val="left"/>
            </w:pPr>
          </w:p>
        </w:tc>
        <w:tc>
          <w:tcPr>
            <w:tcW w:type="dxa" w:w="340"/>
            <w:tcMar>
              <w:left w:type="dxa" w:w="0"/>
              <w:right w:type="dxa" w:w="0"/>
            </w:tcMar>
          </w:tcPr>
          <w:p w14:paraId="860B0000">
            <w:pPr>
              <w:pStyle w:val="Style_1"/>
              <w:ind w:firstLine="0" w:left="0"/>
              <w:jc w:val="left"/>
            </w:pPr>
          </w:p>
        </w:tc>
        <w:tc>
          <w:tcPr>
            <w:tcW w:type="dxa" w:w="2835"/>
            <w:tcBorders>
              <w:bottom w:color="000000" w:sz="4" w:val="single"/>
            </w:tcBorders>
            <w:tcMar>
              <w:left w:type="dxa" w:w="0"/>
              <w:right w:type="dxa" w:w="0"/>
            </w:tcMar>
          </w:tcPr>
          <w:p w14:paraId="870B0000">
            <w:pPr>
              <w:pStyle w:val="Style_1"/>
              <w:ind w:firstLine="0" w:left="0"/>
              <w:jc w:val="left"/>
            </w:pPr>
          </w:p>
        </w:tc>
        <w:tc>
          <w:tcPr>
            <w:tcW w:type="dxa" w:w="340"/>
            <w:tcMar>
              <w:left w:type="dxa" w:w="0"/>
              <w:right w:type="dxa" w:w="0"/>
            </w:tcMar>
          </w:tcPr>
          <w:p w14:paraId="880B0000">
            <w:pPr>
              <w:pStyle w:val="Style_1"/>
              <w:ind w:firstLine="0" w:left="0"/>
              <w:jc w:val="left"/>
            </w:pPr>
          </w:p>
        </w:tc>
        <w:tc>
          <w:tcPr>
            <w:tcW w:type="dxa" w:w="1134"/>
            <w:tcBorders>
              <w:bottom w:color="000000" w:sz="4" w:val="single"/>
            </w:tcBorders>
            <w:tcMar>
              <w:left w:type="dxa" w:w="0"/>
              <w:right w:type="dxa" w:w="0"/>
            </w:tcMar>
          </w:tcPr>
          <w:p w14:paraId="890B0000">
            <w:pPr>
              <w:pStyle w:val="Style_1"/>
              <w:ind w:firstLine="0" w:left="0"/>
              <w:jc w:val="left"/>
            </w:pPr>
          </w:p>
        </w:tc>
      </w:tr>
      <w:tr>
        <w:tc>
          <w:tcPr>
            <w:tcW w:type="dxa" w:w="340"/>
            <w:tcMar>
              <w:left w:type="dxa" w:w="0"/>
              <w:right w:type="dxa" w:w="0"/>
            </w:tcMar>
          </w:tcPr>
          <w:p w14:paraId="8A0B0000">
            <w:pPr>
              <w:pStyle w:val="Style_1"/>
              <w:ind w:firstLine="0" w:left="0"/>
              <w:jc w:val="left"/>
            </w:pPr>
          </w:p>
        </w:tc>
        <w:tc>
          <w:tcPr>
            <w:tcW w:type="dxa" w:w="2324"/>
            <w:tcBorders>
              <w:top w:color="000000" w:sz="4" w:val="single"/>
            </w:tcBorders>
            <w:tcMar>
              <w:left w:type="dxa" w:w="0"/>
              <w:right w:type="dxa" w:w="0"/>
            </w:tcMar>
          </w:tcPr>
          <w:p w14:paraId="8B0B0000">
            <w:pPr>
              <w:pStyle w:val="Style_1"/>
              <w:ind w:firstLine="0" w:left="0"/>
              <w:jc w:val="center"/>
            </w:pPr>
            <w:r>
              <w:t>(N в реестре экспертов)</w:t>
            </w:r>
          </w:p>
        </w:tc>
        <w:tc>
          <w:tcPr>
            <w:tcW w:type="dxa" w:w="340"/>
            <w:tcMar>
              <w:left w:type="dxa" w:w="0"/>
              <w:right w:type="dxa" w:w="0"/>
            </w:tcMar>
          </w:tcPr>
          <w:p w14:paraId="8C0B0000">
            <w:pPr>
              <w:pStyle w:val="Style_1"/>
              <w:ind w:firstLine="0" w:left="0"/>
              <w:jc w:val="left"/>
            </w:pPr>
          </w:p>
        </w:tc>
        <w:tc>
          <w:tcPr>
            <w:tcW w:type="dxa" w:w="1417"/>
            <w:tcBorders>
              <w:top w:color="000000" w:sz="4" w:val="single"/>
            </w:tcBorders>
            <w:tcMar>
              <w:left w:type="dxa" w:w="0"/>
              <w:right w:type="dxa" w:w="0"/>
            </w:tcMar>
          </w:tcPr>
          <w:p w14:paraId="8D0B0000">
            <w:pPr>
              <w:pStyle w:val="Style_1"/>
              <w:ind w:firstLine="0" w:left="0"/>
              <w:jc w:val="center"/>
            </w:pPr>
            <w:r>
              <w:t>(подпись)</w:t>
            </w:r>
          </w:p>
        </w:tc>
        <w:tc>
          <w:tcPr>
            <w:tcW w:type="dxa" w:w="340"/>
            <w:tcMar>
              <w:left w:type="dxa" w:w="0"/>
              <w:right w:type="dxa" w:w="0"/>
            </w:tcMar>
          </w:tcPr>
          <w:p w14:paraId="8E0B0000">
            <w:pPr>
              <w:pStyle w:val="Style_1"/>
              <w:ind w:firstLine="0" w:left="0"/>
              <w:jc w:val="left"/>
            </w:pPr>
          </w:p>
        </w:tc>
        <w:tc>
          <w:tcPr>
            <w:tcW w:type="dxa" w:w="2835"/>
            <w:tcBorders>
              <w:top w:color="000000" w:sz="4" w:val="single"/>
            </w:tcBorders>
            <w:tcMar>
              <w:left w:type="dxa" w:w="0"/>
              <w:right w:type="dxa" w:w="0"/>
            </w:tcMar>
          </w:tcPr>
          <w:p w14:paraId="8F0B0000">
            <w:pPr>
              <w:pStyle w:val="Style_1"/>
              <w:ind w:firstLine="0" w:left="0"/>
              <w:jc w:val="center"/>
            </w:pPr>
            <w:r>
              <w:t>(фамилия, имя, отчество (при наличии)</w:t>
            </w:r>
          </w:p>
        </w:tc>
        <w:tc>
          <w:tcPr>
            <w:tcW w:type="dxa" w:w="340"/>
            <w:tcMar>
              <w:left w:type="dxa" w:w="0"/>
              <w:right w:type="dxa" w:w="0"/>
            </w:tcMar>
          </w:tcPr>
          <w:p w14:paraId="900B0000">
            <w:pPr>
              <w:pStyle w:val="Style_1"/>
              <w:ind w:firstLine="0" w:left="0"/>
              <w:jc w:val="left"/>
            </w:pPr>
          </w:p>
        </w:tc>
        <w:tc>
          <w:tcPr>
            <w:tcW w:type="dxa" w:w="1134"/>
            <w:tcBorders>
              <w:top w:color="000000" w:sz="4" w:val="single"/>
            </w:tcBorders>
            <w:tcMar>
              <w:left w:type="dxa" w:w="0"/>
              <w:right w:type="dxa" w:w="0"/>
            </w:tcMar>
          </w:tcPr>
          <w:p w14:paraId="910B0000">
            <w:pPr>
              <w:pStyle w:val="Style_1"/>
              <w:ind w:firstLine="0" w:left="0"/>
              <w:jc w:val="center"/>
            </w:pPr>
            <w:r>
              <w:t>(дата)</w:t>
            </w:r>
          </w:p>
        </w:tc>
      </w:tr>
    </w:tbl>
    <w:p w14:paraId="920B0000">
      <w:pPr>
        <w:pStyle w:val="Style_1"/>
        <w:ind w:firstLine="0" w:left="0"/>
        <w:jc w:val="both"/>
      </w:pPr>
    </w:p>
    <w:tbl>
      <w:tblPr>
        <w:tblStyle w:val="Style_2"/>
        <w:tblLayout w:type="fixed"/>
        <w:tblCellMar>
          <w:left w:type="dxa" w:w="0"/>
          <w:right w:type="dxa" w:w="0"/>
        </w:tblCellMar>
      </w:tblPr>
      <w:tblGrid>
        <w:gridCol w:w="9071"/>
      </w:tblGrid>
      <w:tr>
        <w:tc>
          <w:tcPr>
            <w:tcW w:type="dxa" w:w="9071"/>
            <w:tcMar>
              <w:left w:type="dxa" w:w="0"/>
              <w:right w:type="dxa" w:w="0"/>
            </w:tcMar>
          </w:tcPr>
          <w:p w14:paraId="930B0000">
            <w:pPr>
              <w:pStyle w:val="Style_1"/>
              <w:ind w:firstLine="0" w:left="0"/>
              <w:jc w:val="center"/>
              <w:outlineLvl w:val="1"/>
            </w:pPr>
            <w:bookmarkStart w:id="158" w:name="Par2944"/>
            <w:bookmarkEnd w:id="158"/>
            <w:r>
              <w:t>Раздел V. Форма перечня рекомендуемых мероприятий по улучшению условий труда</w:t>
            </w:r>
          </w:p>
        </w:tc>
      </w:tr>
    </w:tbl>
    <w:p w14:paraId="940B0000">
      <w:pPr>
        <w:pStyle w:val="Style_1"/>
        <w:ind w:firstLine="0" w:left="0"/>
        <w:jc w:val="both"/>
      </w:pPr>
    </w:p>
    <w:tbl>
      <w:tblPr>
        <w:tblStyle w:val="Style_2"/>
        <w:tblLayout w:type="fixed"/>
        <w:tblCellMar>
          <w:left w:type="dxa" w:w="0"/>
          <w:right w:type="dxa" w:w="0"/>
        </w:tblCellMar>
      </w:tblPr>
      <w:tblGrid>
        <w:gridCol w:w="9071"/>
      </w:tblGrid>
      <w:tr>
        <w:tc>
          <w:tcPr>
            <w:tcW w:type="dxa" w:w="9071"/>
            <w:tcMar>
              <w:left w:type="dxa" w:w="0"/>
              <w:right w:type="dxa" w:w="0"/>
            </w:tcMar>
          </w:tcPr>
          <w:p w14:paraId="950B0000">
            <w:pPr>
              <w:pStyle w:val="Style_1"/>
              <w:ind w:firstLine="0" w:left="0"/>
              <w:jc w:val="center"/>
            </w:pPr>
            <w:r>
              <w:t>Перечень рекомендуемых мероприятий по улучшению условий труда</w:t>
            </w:r>
          </w:p>
        </w:tc>
      </w:tr>
    </w:tbl>
    <w:p w14:paraId="960B0000">
      <w:pPr>
        <w:pStyle w:val="Style_1"/>
        <w:ind w:firstLine="0" w:left="0"/>
        <w:jc w:val="both"/>
      </w:pPr>
    </w:p>
    <w:tbl>
      <w:tblPr>
        <w:tblStyle w:val="Style_2"/>
        <w:tblLayout w:type="fixed"/>
        <w:tblCellMar>
          <w:left w:type="dxa" w:w="0"/>
          <w:right w:type="dxa" w:w="0"/>
        </w:tblCellMar>
      </w:tblPr>
      <w:tblGrid>
        <w:gridCol w:w="1771"/>
        <w:gridCol w:w="1247"/>
        <w:gridCol w:w="1388"/>
        <w:gridCol w:w="1388"/>
        <w:gridCol w:w="1982"/>
        <w:gridCol w:w="1304"/>
      </w:tblGrid>
      <w:tr>
        <w:tc>
          <w:tcPr>
            <w:tcW w:type="dxa" w:w="1771"/>
            <w:tcBorders>
              <w:top w:color="000000" w:sz="4" w:val="single"/>
              <w:left w:color="000000" w:sz="4" w:val="single"/>
              <w:bottom w:color="000000" w:sz="4" w:val="single"/>
              <w:right w:color="000000" w:sz="4" w:val="single"/>
            </w:tcBorders>
            <w:tcMar>
              <w:left w:type="dxa" w:w="0"/>
              <w:right w:type="dxa" w:w="0"/>
            </w:tcMar>
          </w:tcPr>
          <w:p w14:paraId="970B0000">
            <w:pPr>
              <w:pStyle w:val="Style_1"/>
              <w:ind w:firstLine="0" w:left="0"/>
              <w:jc w:val="center"/>
            </w:pPr>
            <w:r>
              <w:t>Наименование структурного подразделения, рабочего места</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80B0000">
            <w:pPr>
              <w:pStyle w:val="Style_1"/>
              <w:ind w:firstLine="0" w:left="0"/>
              <w:jc w:val="center"/>
            </w:pPr>
            <w:r>
              <w:t>Наименование мероприятия</w:t>
            </w:r>
          </w:p>
        </w:tc>
        <w:tc>
          <w:tcPr>
            <w:tcW w:type="dxa" w:w="1388"/>
            <w:tcBorders>
              <w:top w:color="000000" w:sz="4" w:val="single"/>
              <w:left w:color="000000" w:sz="4" w:val="single"/>
              <w:bottom w:color="000000" w:sz="4" w:val="single"/>
              <w:right w:color="000000" w:sz="4" w:val="single"/>
            </w:tcBorders>
            <w:tcMar>
              <w:left w:type="dxa" w:w="0"/>
              <w:right w:type="dxa" w:w="0"/>
            </w:tcMar>
          </w:tcPr>
          <w:p w14:paraId="990B0000">
            <w:pPr>
              <w:pStyle w:val="Style_1"/>
              <w:ind w:firstLine="0" w:left="0"/>
              <w:jc w:val="center"/>
            </w:pPr>
            <w:r>
              <w:t>Цель мероприятия</w:t>
            </w:r>
          </w:p>
        </w:tc>
        <w:tc>
          <w:tcPr>
            <w:tcW w:type="dxa" w:w="1388"/>
            <w:tcBorders>
              <w:top w:color="000000" w:sz="4" w:val="single"/>
              <w:left w:color="000000" w:sz="4" w:val="single"/>
              <w:bottom w:color="000000" w:sz="4" w:val="single"/>
              <w:right w:color="000000" w:sz="4" w:val="single"/>
            </w:tcBorders>
            <w:tcMar>
              <w:left w:type="dxa" w:w="0"/>
              <w:right w:type="dxa" w:w="0"/>
            </w:tcMar>
          </w:tcPr>
          <w:p w14:paraId="9A0B0000">
            <w:pPr>
              <w:pStyle w:val="Style_1"/>
              <w:ind w:firstLine="0" w:left="0"/>
              <w:jc w:val="center"/>
            </w:pPr>
            <w:r>
              <w:t>Срок выполнения</w:t>
            </w:r>
          </w:p>
        </w:tc>
        <w:tc>
          <w:tcPr>
            <w:tcW w:type="dxa" w:w="1982"/>
            <w:tcBorders>
              <w:top w:color="000000" w:sz="4" w:val="single"/>
              <w:left w:color="000000" w:sz="4" w:val="single"/>
              <w:bottom w:color="000000" w:sz="4" w:val="single"/>
              <w:right w:color="000000" w:sz="4" w:val="single"/>
            </w:tcBorders>
            <w:tcMar>
              <w:left w:type="dxa" w:w="0"/>
              <w:right w:type="dxa" w:w="0"/>
            </w:tcMar>
          </w:tcPr>
          <w:p w14:paraId="9B0B0000">
            <w:pPr>
              <w:pStyle w:val="Style_1"/>
              <w:ind w:firstLine="0" w:left="0"/>
              <w:jc w:val="center"/>
            </w:pPr>
            <w:r>
              <w:t>Структурные подразделения, привлекаемые для выполнения мероприятия</w:t>
            </w:r>
          </w:p>
        </w:tc>
        <w:tc>
          <w:tcPr>
            <w:tcW w:type="dxa" w:w="1304"/>
            <w:tcBorders>
              <w:top w:color="000000" w:sz="4" w:val="single"/>
              <w:left w:color="000000" w:sz="4" w:val="single"/>
              <w:bottom w:color="000000" w:sz="4" w:val="single"/>
              <w:right w:color="000000" w:sz="4" w:val="single"/>
            </w:tcBorders>
            <w:tcMar>
              <w:left w:type="dxa" w:w="0"/>
              <w:right w:type="dxa" w:w="0"/>
            </w:tcMar>
          </w:tcPr>
          <w:p w14:paraId="9C0B0000">
            <w:pPr>
              <w:pStyle w:val="Style_1"/>
              <w:ind w:firstLine="0" w:left="0"/>
              <w:jc w:val="center"/>
            </w:pPr>
            <w:r>
              <w:t>Отметка о выполнении</w:t>
            </w:r>
          </w:p>
        </w:tc>
      </w:tr>
      <w:tr>
        <w:tc>
          <w:tcPr>
            <w:tcW w:type="dxa" w:w="1771"/>
            <w:tcBorders>
              <w:top w:color="000000" w:sz="4" w:val="single"/>
              <w:left w:color="000000" w:sz="4" w:val="single"/>
              <w:bottom w:color="000000" w:sz="4" w:val="single"/>
              <w:right w:color="000000" w:sz="4" w:val="single"/>
            </w:tcBorders>
            <w:tcMar>
              <w:left w:type="dxa" w:w="0"/>
              <w:right w:type="dxa" w:w="0"/>
            </w:tcMar>
          </w:tcPr>
          <w:p w14:paraId="9D0B0000">
            <w:pPr>
              <w:pStyle w:val="Style_1"/>
              <w:ind w:firstLine="0" w:left="0"/>
              <w:jc w:val="center"/>
            </w:pPr>
            <w:bookmarkStart w:id="159" w:name="Par2954"/>
            <w:bookmarkEnd w:id="159"/>
            <w:r>
              <w:t>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E0B0000">
            <w:pPr>
              <w:pStyle w:val="Style_1"/>
              <w:ind w:firstLine="0" w:left="0"/>
              <w:jc w:val="center"/>
            </w:pPr>
            <w:bookmarkStart w:id="160" w:name="Par2955"/>
            <w:bookmarkEnd w:id="160"/>
            <w:r>
              <w:t>2</w:t>
            </w:r>
          </w:p>
        </w:tc>
        <w:tc>
          <w:tcPr>
            <w:tcW w:type="dxa" w:w="1388"/>
            <w:tcBorders>
              <w:top w:color="000000" w:sz="4" w:val="single"/>
              <w:left w:color="000000" w:sz="4" w:val="single"/>
              <w:bottom w:color="000000" w:sz="4" w:val="single"/>
              <w:right w:color="000000" w:sz="4" w:val="single"/>
            </w:tcBorders>
            <w:tcMar>
              <w:left w:type="dxa" w:w="0"/>
              <w:right w:type="dxa" w:w="0"/>
            </w:tcMar>
          </w:tcPr>
          <w:p w14:paraId="9F0B0000">
            <w:pPr>
              <w:pStyle w:val="Style_1"/>
              <w:ind w:firstLine="0" w:left="0"/>
              <w:jc w:val="center"/>
            </w:pPr>
            <w:bookmarkStart w:id="161" w:name="Par2956"/>
            <w:bookmarkEnd w:id="161"/>
            <w:r>
              <w:t>3</w:t>
            </w:r>
          </w:p>
        </w:tc>
        <w:tc>
          <w:tcPr>
            <w:tcW w:type="dxa" w:w="1388"/>
            <w:tcBorders>
              <w:top w:color="000000" w:sz="4" w:val="single"/>
              <w:left w:color="000000" w:sz="4" w:val="single"/>
              <w:bottom w:color="000000" w:sz="4" w:val="single"/>
              <w:right w:color="000000" w:sz="4" w:val="single"/>
            </w:tcBorders>
            <w:tcMar>
              <w:left w:type="dxa" w:w="0"/>
              <w:right w:type="dxa" w:w="0"/>
            </w:tcMar>
          </w:tcPr>
          <w:p w14:paraId="A00B0000">
            <w:pPr>
              <w:pStyle w:val="Style_1"/>
              <w:ind w:firstLine="0" w:left="0"/>
              <w:jc w:val="center"/>
            </w:pPr>
            <w:bookmarkStart w:id="162" w:name="Par2957"/>
            <w:bookmarkEnd w:id="162"/>
            <w:r>
              <w:t>4</w:t>
            </w:r>
          </w:p>
        </w:tc>
        <w:tc>
          <w:tcPr>
            <w:tcW w:type="dxa" w:w="1982"/>
            <w:tcBorders>
              <w:top w:color="000000" w:sz="4" w:val="single"/>
              <w:left w:color="000000" w:sz="4" w:val="single"/>
              <w:bottom w:color="000000" w:sz="4" w:val="single"/>
              <w:right w:color="000000" w:sz="4" w:val="single"/>
            </w:tcBorders>
            <w:tcMar>
              <w:left w:type="dxa" w:w="0"/>
              <w:right w:type="dxa" w:w="0"/>
            </w:tcMar>
          </w:tcPr>
          <w:p w14:paraId="A10B0000">
            <w:pPr>
              <w:pStyle w:val="Style_1"/>
              <w:ind w:firstLine="0" w:left="0"/>
              <w:jc w:val="center"/>
            </w:pPr>
            <w:bookmarkStart w:id="163" w:name="Par2958"/>
            <w:bookmarkEnd w:id="163"/>
            <w:r>
              <w:t>5</w:t>
            </w:r>
          </w:p>
        </w:tc>
        <w:tc>
          <w:tcPr>
            <w:tcW w:type="dxa" w:w="1304"/>
            <w:tcBorders>
              <w:top w:color="000000" w:sz="4" w:val="single"/>
              <w:left w:color="000000" w:sz="4" w:val="single"/>
              <w:bottom w:color="000000" w:sz="4" w:val="single"/>
              <w:right w:color="000000" w:sz="4" w:val="single"/>
            </w:tcBorders>
            <w:tcMar>
              <w:left w:type="dxa" w:w="0"/>
              <w:right w:type="dxa" w:w="0"/>
            </w:tcMar>
          </w:tcPr>
          <w:p w14:paraId="A20B0000">
            <w:pPr>
              <w:pStyle w:val="Style_1"/>
              <w:ind w:firstLine="0" w:left="0"/>
              <w:jc w:val="center"/>
            </w:pPr>
            <w:bookmarkStart w:id="164" w:name="Par2959"/>
            <w:bookmarkEnd w:id="164"/>
            <w:r>
              <w:t>6</w:t>
            </w:r>
          </w:p>
        </w:tc>
      </w:tr>
      <w:tr>
        <w:tc>
          <w:tcPr>
            <w:tcW w:type="dxa" w:w="1771"/>
            <w:tcBorders>
              <w:top w:color="000000" w:sz="4" w:val="single"/>
              <w:left w:color="000000" w:sz="4" w:val="single"/>
              <w:bottom w:color="000000" w:sz="4" w:val="single"/>
              <w:right w:color="000000" w:sz="4" w:val="single"/>
            </w:tcBorders>
            <w:tcMar>
              <w:left w:type="dxa" w:w="0"/>
              <w:right w:type="dxa" w:w="0"/>
            </w:tcMar>
          </w:tcPr>
          <w:p w14:paraId="A30B0000">
            <w:pPr>
              <w:pStyle w:val="Style_1"/>
              <w:ind w:firstLine="0" w:left="0"/>
              <w:jc w:val="left"/>
            </w:pPr>
          </w:p>
        </w:tc>
        <w:tc>
          <w:tcPr>
            <w:tcW w:type="dxa" w:w="1247"/>
            <w:tcBorders>
              <w:top w:color="000000" w:sz="4" w:val="single"/>
              <w:left w:color="000000" w:sz="4" w:val="single"/>
              <w:bottom w:color="000000" w:sz="4" w:val="single"/>
              <w:right w:color="000000" w:sz="4" w:val="single"/>
            </w:tcBorders>
            <w:tcMar>
              <w:left w:type="dxa" w:w="0"/>
              <w:right w:type="dxa" w:w="0"/>
            </w:tcMar>
          </w:tcPr>
          <w:p w14:paraId="A40B0000">
            <w:pPr>
              <w:pStyle w:val="Style_1"/>
              <w:ind w:firstLine="0" w:left="0"/>
              <w:jc w:val="left"/>
            </w:pPr>
          </w:p>
        </w:tc>
        <w:tc>
          <w:tcPr>
            <w:tcW w:type="dxa" w:w="1388"/>
            <w:tcBorders>
              <w:top w:color="000000" w:sz="4" w:val="single"/>
              <w:left w:color="000000" w:sz="4" w:val="single"/>
              <w:bottom w:color="000000" w:sz="4" w:val="single"/>
              <w:right w:color="000000" w:sz="4" w:val="single"/>
            </w:tcBorders>
            <w:tcMar>
              <w:left w:type="dxa" w:w="0"/>
              <w:right w:type="dxa" w:w="0"/>
            </w:tcMar>
          </w:tcPr>
          <w:p w14:paraId="A50B0000">
            <w:pPr>
              <w:pStyle w:val="Style_1"/>
              <w:ind w:firstLine="0" w:left="0"/>
              <w:jc w:val="left"/>
            </w:pPr>
          </w:p>
        </w:tc>
        <w:tc>
          <w:tcPr>
            <w:tcW w:type="dxa" w:w="1388"/>
            <w:tcBorders>
              <w:top w:color="000000" w:sz="4" w:val="single"/>
              <w:left w:color="000000" w:sz="4" w:val="single"/>
              <w:bottom w:color="000000" w:sz="4" w:val="single"/>
              <w:right w:color="000000" w:sz="4" w:val="single"/>
            </w:tcBorders>
            <w:tcMar>
              <w:left w:type="dxa" w:w="0"/>
              <w:right w:type="dxa" w:w="0"/>
            </w:tcMar>
          </w:tcPr>
          <w:p w14:paraId="A60B0000">
            <w:pPr>
              <w:pStyle w:val="Style_1"/>
              <w:ind w:firstLine="0" w:left="0"/>
              <w:jc w:val="left"/>
            </w:pPr>
          </w:p>
        </w:tc>
        <w:tc>
          <w:tcPr>
            <w:tcW w:type="dxa" w:w="1982"/>
            <w:tcBorders>
              <w:top w:color="000000" w:sz="4" w:val="single"/>
              <w:left w:color="000000" w:sz="4" w:val="single"/>
              <w:bottom w:color="000000" w:sz="4" w:val="single"/>
              <w:right w:color="000000" w:sz="4" w:val="single"/>
            </w:tcBorders>
            <w:tcMar>
              <w:left w:type="dxa" w:w="0"/>
              <w:right w:type="dxa" w:w="0"/>
            </w:tcMar>
          </w:tcPr>
          <w:p w14:paraId="A70B0000">
            <w:pPr>
              <w:pStyle w:val="Style_1"/>
              <w:ind w:firstLine="0" w:left="0"/>
              <w:jc w:val="left"/>
            </w:pPr>
          </w:p>
        </w:tc>
        <w:tc>
          <w:tcPr>
            <w:tcW w:type="dxa" w:w="1304"/>
            <w:tcBorders>
              <w:top w:color="000000" w:sz="4" w:val="single"/>
              <w:left w:color="000000" w:sz="4" w:val="single"/>
              <w:bottom w:color="000000" w:sz="4" w:val="single"/>
              <w:right w:color="000000" w:sz="4" w:val="single"/>
            </w:tcBorders>
            <w:tcMar>
              <w:left w:type="dxa" w:w="0"/>
              <w:right w:type="dxa" w:w="0"/>
            </w:tcMar>
          </w:tcPr>
          <w:p w14:paraId="A80B0000">
            <w:pPr>
              <w:pStyle w:val="Style_1"/>
              <w:ind w:firstLine="0" w:left="0"/>
              <w:jc w:val="left"/>
            </w:pPr>
          </w:p>
        </w:tc>
      </w:tr>
    </w:tbl>
    <w:p w14:paraId="A90B0000">
      <w:pPr>
        <w:pStyle w:val="Style_1"/>
        <w:ind w:firstLine="0" w:left="0"/>
        <w:jc w:val="both"/>
      </w:pPr>
    </w:p>
    <w:tbl>
      <w:tblPr>
        <w:tblStyle w:val="Style_2"/>
        <w:tblLayout w:type="fixed"/>
        <w:tblCellMar>
          <w:left w:type="dxa" w:w="0"/>
          <w:right w:type="dxa" w:w="0"/>
        </w:tblCellMar>
      </w:tblPr>
      <w:tblGrid>
        <w:gridCol w:w="6293"/>
      </w:tblGrid>
      <w:tr>
        <w:tc>
          <w:tcPr>
            <w:tcW w:type="dxa" w:w="6293"/>
            <w:tcMar>
              <w:left w:type="dxa" w:w="0"/>
              <w:right w:type="dxa" w:w="0"/>
            </w:tcMar>
          </w:tcPr>
          <w:p w14:paraId="AA0B0000">
            <w:pPr>
              <w:pStyle w:val="Style_1"/>
              <w:ind w:firstLine="283" w:left="0"/>
              <w:jc w:val="both"/>
            </w:pPr>
            <w:r>
              <w:t>Дата составления:</w:t>
            </w:r>
          </w:p>
        </w:tc>
      </w:tr>
    </w:tbl>
    <w:p w14:paraId="AB0B0000">
      <w:pPr>
        <w:pStyle w:val="Style_1"/>
        <w:ind w:firstLine="0" w:left="0"/>
        <w:jc w:val="both"/>
      </w:pPr>
    </w:p>
    <w:tbl>
      <w:tblPr>
        <w:tblStyle w:val="Style_2"/>
        <w:tblLayout w:type="fixed"/>
        <w:tblCellMar>
          <w:left w:type="dxa" w:w="0"/>
          <w:right w:type="dxa" w:w="0"/>
        </w:tblCellMar>
      </w:tblPr>
      <w:tblGrid>
        <w:gridCol w:w="340"/>
        <w:gridCol w:w="2324"/>
        <w:gridCol w:w="340"/>
        <w:gridCol w:w="1417"/>
        <w:gridCol w:w="340"/>
        <w:gridCol w:w="2835"/>
        <w:gridCol w:w="340"/>
        <w:gridCol w:w="1134"/>
      </w:tblGrid>
      <w:tr>
        <w:tc>
          <w:tcPr>
            <w:tcW w:type="dxa" w:w="9070"/>
            <w:gridSpan w:val="8"/>
            <w:tcMar>
              <w:left w:type="dxa" w:w="0"/>
              <w:right w:type="dxa" w:w="0"/>
            </w:tcMar>
          </w:tcPr>
          <w:p w14:paraId="AC0B0000">
            <w:pPr>
              <w:pStyle w:val="Style_1"/>
              <w:ind w:firstLine="283" w:left="0"/>
              <w:jc w:val="both"/>
            </w:pPr>
            <w:r>
              <w:t>Председатель комиссии по проведению специальной оценки условий труда:</w:t>
            </w:r>
          </w:p>
        </w:tc>
      </w:tr>
      <w:tr>
        <w:tc>
          <w:tcPr>
            <w:tcW w:type="dxa" w:w="340"/>
            <w:tcMar>
              <w:left w:type="dxa" w:w="0"/>
              <w:right w:type="dxa" w:w="0"/>
            </w:tcMar>
          </w:tcPr>
          <w:p w14:paraId="AD0B0000">
            <w:pPr>
              <w:pStyle w:val="Style_1"/>
              <w:ind w:firstLine="0" w:left="0"/>
              <w:jc w:val="left"/>
            </w:pPr>
          </w:p>
        </w:tc>
        <w:tc>
          <w:tcPr>
            <w:tcW w:type="dxa" w:w="2324"/>
            <w:tcBorders>
              <w:bottom w:color="000000" w:sz="4" w:val="single"/>
            </w:tcBorders>
            <w:tcMar>
              <w:left w:type="dxa" w:w="0"/>
              <w:right w:type="dxa" w:w="0"/>
            </w:tcMar>
          </w:tcPr>
          <w:p w14:paraId="AE0B0000">
            <w:pPr>
              <w:pStyle w:val="Style_1"/>
              <w:ind w:firstLine="0" w:left="0"/>
              <w:jc w:val="left"/>
            </w:pPr>
          </w:p>
        </w:tc>
        <w:tc>
          <w:tcPr>
            <w:tcW w:type="dxa" w:w="340"/>
            <w:tcMar>
              <w:left w:type="dxa" w:w="0"/>
              <w:right w:type="dxa" w:w="0"/>
            </w:tcMar>
          </w:tcPr>
          <w:p w14:paraId="AF0B0000">
            <w:pPr>
              <w:pStyle w:val="Style_1"/>
              <w:ind w:firstLine="0" w:left="0"/>
              <w:jc w:val="left"/>
            </w:pPr>
          </w:p>
        </w:tc>
        <w:tc>
          <w:tcPr>
            <w:tcW w:type="dxa" w:w="1417"/>
            <w:tcBorders>
              <w:bottom w:color="000000" w:sz="4" w:val="single"/>
            </w:tcBorders>
            <w:tcMar>
              <w:left w:type="dxa" w:w="0"/>
              <w:right w:type="dxa" w:w="0"/>
            </w:tcMar>
          </w:tcPr>
          <w:p w14:paraId="B00B0000">
            <w:pPr>
              <w:pStyle w:val="Style_1"/>
              <w:ind w:firstLine="0" w:left="0"/>
              <w:jc w:val="left"/>
            </w:pPr>
          </w:p>
        </w:tc>
        <w:tc>
          <w:tcPr>
            <w:tcW w:type="dxa" w:w="340"/>
            <w:tcMar>
              <w:left w:type="dxa" w:w="0"/>
              <w:right w:type="dxa" w:w="0"/>
            </w:tcMar>
          </w:tcPr>
          <w:p w14:paraId="B10B0000">
            <w:pPr>
              <w:pStyle w:val="Style_1"/>
              <w:ind w:firstLine="0" w:left="0"/>
              <w:jc w:val="left"/>
            </w:pPr>
          </w:p>
        </w:tc>
        <w:tc>
          <w:tcPr>
            <w:tcW w:type="dxa" w:w="2835"/>
            <w:tcBorders>
              <w:bottom w:color="000000" w:sz="4" w:val="single"/>
            </w:tcBorders>
            <w:tcMar>
              <w:left w:type="dxa" w:w="0"/>
              <w:right w:type="dxa" w:w="0"/>
            </w:tcMar>
          </w:tcPr>
          <w:p w14:paraId="B20B0000">
            <w:pPr>
              <w:pStyle w:val="Style_1"/>
              <w:ind w:firstLine="0" w:left="0"/>
              <w:jc w:val="left"/>
            </w:pPr>
          </w:p>
        </w:tc>
        <w:tc>
          <w:tcPr>
            <w:tcW w:type="dxa" w:w="340"/>
            <w:tcMar>
              <w:left w:type="dxa" w:w="0"/>
              <w:right w:type="dxa" w:w="0"/>
            </w:tcMar>
          </w:tcPr>
          <w:p w14:paraId="B30B0000">
            <w:pPr>
              <w:pStyle w:val="Style_1"/>
              <w:ind w:firstLine="0" w:left="0"/>
              <w:jc w:val="left"/>
            </w:pPr>
          </w:p>
        </w:tc>
        <w:tc>
          <w:tcPr>
            <w:tcW w:type="dxa" w:w="1134"/>
            <w:tcBorders>
              <w:bottom w:color="000000" w:sz="4" w:val="single"/>
            </w:tcBorders>
            <w:tcMar>
              <w:left w:type="dxa" w:w="0"/>
              <w:right w:type="dxa" w:w="0"/>
            </w:tcMar>
          </w:tcPr>
          <w:p w14:paraId="B40B0000">
            <w:pPr>
              <w:pStyle w:val="Style_1"/>
              <w:ind w:firstLine="0" w:left="0"/>
              <w:jc w:val="left"/>
            </w:pPr>
          </w:p>
        </w:tc>
      </w:tr>
      <w:tr>
        <w:tc>
          <w:tcPr>
            <w:tcW w:type="dxa" w:w="340"/>
            <w:tcMar>
              <w:left w:type="dxa" w:w="0"/>
              <w:right w:type="dxa" w:w="0"/>
            </w:tcMar>
          </w:tcPr>
          <w:p w14:paraId="B50B0000">
            <w:pPr>
              <w:pStyle w:val="Style_1"/>
              <w:ind w:firstLine="0" w:left="0"/>
              <w:jc w:val="left"/>
            </w:pPr>
          </w:p>
        </w:tc>
        <w:tc>
          <w:tcPr>
            <w:tcW w:type="dxa" w:w="2324"/>
            <w:tcBorders>
              <w:top w:color="000000" w:sz="4" w:val="single"/>
            </w:tcBorders>
            <w:tcMar>
              <w:left w:type="dxa" w:w="0"/>
              <w:right w:type="dxa" w:w="0"/>
            </w:tcMar>
          </w:tcPr>
          <w:p w14:paraId="B60B0000">
            <w:pPr>
              <w:pStyle w:val="Style_1"/>
              <w:ind w:firstLine="0" w:left="0"/>
              <w:jc w:val="center"/>
            </w:pPr>
            <w:r>
              <w:t>(должность)</w:t>
            </w:r>
          </w:p>
        </w:tc>
        <w:tc>
          <w:tcPr>
            <w:tcW w:type="dxa" w:w="340"/>
            <w:tcMar>
              <w:left w:type="dxa" w:w="0"/>
              <w:right w:type="dxa" w:w="0"/>
            </w:tcMar>
          </w:tcPr>
          <w:p w14:paraId="B70B0000">
            <w:pPr>
              <w:pStyle w:val="Style_1"/>
              <w:ind w:firstLine="0" w:left="0"/>
              <w:jc w:val="left"/>
            </w:pPr>
          </w:p>
        </w:tc>
        <w:tc>
          <w:tcPr>
            <w:tcW w:type="dxa" w:w="1417"/>
            <w:tcBorders>
              <w:top w:color="000000" w:sz="4" w:val="single"/>
            </w:tcBorders>
            <w:tcMar>
              <w:left w:type="dxa" w:w="0"/>
              <w:right w:type="dxa" w:w="0"/>
            </w:tcMar>
          </w:tcPr>
          <w:p w14:paraId="B80B0000">
            <w:pPr>
              <w:pStyle w:val="Style_1"/>
              <w:ind w:firstLine="0" w:left="0"/>
              <w:jc w:val="center"/>
            </w:pPr>
            <w:r>
              <w:t>(подпись)</w:t>
            </w:r>
          </w:p>
        </w:tc>
        <w:tc>
          <w:tcPr>
            <w:tcW w:type="dxa" w:w="340"/>
            <w:tcMar>
              <w:left w:type="dxa" w:w="0"/>
              <w:right w:type="dxa" w:w="0"/>
            </w:tcMar>
          </w:tcPr>
          <w:p w14:paraId="B90B0000">
            <w:pPr>
              <w:pStyle w:val="Style_1"/>
              <w:ind w:firstLine="0" w:left="0"/>
              <w:jc w:val="left"/>
            </w:pPr>
          </w:p>
        </w:tc>
        <w:tc>
          <w:tcPr>
            <w:tcW w:type="dxa" w:w="2835"/>
            <w:tcBorders>
              <w:top w:color="000000" w:sz="4" w:val="single"/>
            </w:tcBorders>
            <w:tcMar>
              <w:left w:type="dxa" w:w="0"/>
              <w:right w:type="dxa" w:w="0"/>
            </w:tcMar>
          </w:tcPr>
          <w:p w14:paraId="BA0B0000">
            <w:pPr>
              <w:pStyle w:val="Style_1"/>
              <w:ind w:firstLine="0" w:left="0"/>
              <w:jc w:val="center"/>
            </w:pPr>
            <w:r>
              <w:t>(фамилия, имя, отчество (при наличии)</w:t>
            </w:r>
          </w:p>
        </w:tc>
        <w:tc>
          <w:tcPr>
            <w:tcW w:type="dxa" w:w="340"/>
            <w:tcMar>
              <w:left w:type="dxa" w:w="0"/>
              <w:right w:type="dxa" w:w="0"/>
            </w:tcMar>
          </w:tcPr>
          <w:p w14:paraId="BB0B0000">
            <w:pPr>
              <w:pStyle w:val="Style_1"/>
              <w:ind w:firstLine="0" w:left="0"/>
              <w:jc w:val="left"/>
            </w:pPr>
          </w:p>
        </w:tc>
        <w:tc>
          <w:tcPr>
            <w:tcW w:type="dxa" w:w="1134"/>
            <w:tcBorders>
              <w:top w:color="000000" w:sz="4" w:val="single"/>
            </w:tcBorders>
            <w:tcMar>
              <w:left w:type="dxa" w:w="0"/>
              <w:right w:type="dxa" w:w="0"/>
            </w:tcMar>
          </w:tcPr>
          <w:p w14:paraId="BC0B0000">
            <w:pPr>
              <w:pStyle w:val="Style_1"/>
              <w:ind w:firstLine="0" w:left="0"/>
              <w:jc w:val="center"/>
            </w:pPr>
            <w:r>
              <w:t>(дата)</w:t>
            </w:r>
          </w:p>
        </w:tc>
      </w:tr>
      <w:tr>
        <w:tc>
          <w:tcPr>
            <w:tcW w:type="dxa" w:w="9070"/>
            <w:gridSpan w:val="8"/>
            <w:tcMar>
              <w:left w:type="dxa" w:w="0"/>
              <w:right w:type="dxa" w:w="0"/>
            </w:tcMar>
          </w:tcPr>
          <w:p w14:paraId="BD0B0000">
            <w:pPr>
              <w:pStyle w:val="Style_1"/>
              <w:ind w:firstLine="283" w:left="0"/>
              <w:jc w:val="both"/>
            </w:pPr>
            <w:r>
              <w:t>Члены комиссии по проведению специальной оценки условий труда:</w:t>
            </w:r>
          </w:p>
        </w:tc>
      </w:tr>
      <w:tr>
        <w:tc>
          <w:tcPr>
            <w:tcW w:type="dxa" w:w="340"/>
            <w:tcMar>
              <w:left w:type="dxa" w:w="0"/>
              <w:right w:type="dxa" w:w="0"/>
            </w:tcMar>
          </w:tcPr>
          <w:p w14:paraId="BE0B0000">
            <w:pPr>
              <w:pStyle w:val="Style_1"/>
              <w:ind w:firstLine="0" w:left="0"/>
              <w:jc w:val="left"/>
            </w:pPr>
          </w:p>
        </w:tc>
        <w:tc>
          <w:tcPr>
            <w:tcW w:type="dxa" w:w="2324"/>
            <w:tcBorders>
              <w:bottom w:color="000000" w:sz="4" w:val="single"/>
            </w:tcBorders>
            <w:tcMar>
              <w:left w:type="dxa" w:w="0"/>
              <w:right w:type="dxa" w:w="0"/>
            </w:tcMar>
          </w:tcPr>
          <w:p w14:paraId="BF0B0000">
            <w:pPr>
              <w:pStyle w:val="Style_1"/>
              <w:ind w:firstLine="0" w:left="0"/>
              <w:jc w:val="left"/>
            </w:pPr>
          </w:p>
        </w:tc>
        <w:tc>
          <w:tcPr>
            <w:tcW w:type="dxa" w:w="340"/>
            <w:tcMar>
              <w:left w:type="dxa" w:w="0"/>
              <w:right w:type="dxa" w:w="0"/>
            </w:tcMar>
          </w:tcPr>
          <w:p w14:paraId="C00B0000">
            <w:pPr>
              <w:pStyle w:val="Style_1"/>
              <w:ind w:firstLine="0" w:left="0"/>
              <w:jc w:val="left"/>
            </w:pPr>
          </w:p>
        </w:tc>
        <w:tc>
          <w:tcPr>
            <w:tcW w:type="dxa" w:w="1417"/>
            <w:tcBorders>
              <w:bottom w:color="000000" w:sz="4" w:val="single"/>
            </w:tcBorders>
            <w:tcMar>
              <w:left w:type="dxa" w:w="0"/>
              <w:right w:type="dxa" w:w="0"/>
            </w:tcMar>
          </w:tcPr>
          <w:p w14:paraId="C10B0000">
            <w:pPr>
              <w:pStyle w:val="Style_1"/>
              <w:ind w:firstLine="0" w:left="0"/>
              <w:jc w:val="left"/>
            </w:pPr>
          </w:p>
        </w:tc>
        <w:tc>
          <w:tcPr>
            <w:tcW w:type="dxa" w:w="340"/>
            <w:tcMar>
              <w:left w:type="dxa" w:w="0"/>
              <w:right w:type="dxa" w:w="0"/>
            </w:tcMar>
          </w:tcPr>
          <w:p w14:paraId="C20B0000">
            <w:pPr>
              <w:pStyle w:val="Style_1"/>
              <w:ind w:firstLine="0" w:left="0"/>
              <w:jc w:val="left"/>
            </w:pPr>
          </w:p>
        </w:tc>
        <w:tc>
          <w:tcPr>
            <w:tcW w:type="dxa" w:w="2835"/>
            <w:tcBorders>
              <w:bottom w:color="000000" w:sz="4" w:val="single"/>
            </w:tcBorders>
            <w:tcMar>
              <w:left w:type="dxa" w:w="0"/>
              <w:right w:type="dxa" w:w="0"/>
            </w:tcMar>
          </w:tcPr>
          <w:p w14:paraId="C30B0000">
            <w:pPr>
              <w:pStyle w:val="Style_1"/>
              <w:ind w:firstLine="0" w:left="0"/>
              <w:jc w:val="left"/>
            </w:pPr>
          </w:p>
        </w:tc>
        <w:tc>
          <w:tcPr>
            <w:tcW w:type="dxa" w:w="340"/>
            <w:tcMar>
              <w:left w:type="dxa" w:w="0"/>
              <w:right w:type="dxa" w:w="0"/>
            </w:tcMar>
          </w:tcPr>
          <w:p w14:paraId="C40B0000">
            <w:pPr>
              <w:pStyle w:val="Style_1"/>
              <w:ind w:firstLine="0" w:left="0"/>
              <w:jc w:val="left"/>
            </w:pPr>
          </w:p>
        </w:tc>
        <w:tc>
          <w:tcPr>
            <w:tcW w:type="dxa" w:w="1134"/>
            <w:tcBorders>
              <w:bottom w:color="000000" w:sz="4" w:val="single"/>
            </w:tcBorders>
            <w:tcMar>
              <w:left w:type="dxa" w:w="0"/>
              <w:right w:type="dxa" w:w="0"/>
            </w:tcMar>
          </w:tcPr>
          <w:p w14:paraId="C50B0000">
            <w:pPr>
              <w:pStyle w:val="Style_1"/>
              <w:ind w:firstLine="0" w:left="0"/>
              <w:jc w:val="left"/>
            </w:pPr>
          </w:p>
        </w:tc>
      </w:tr>
      <w:tr>
        <w:tc>
          <w:tcPr>
            <w:tcW w:type="dxa" w:w="340"/>
            <w:tcMar>
              <w:left w:type="dxa" w:w="0"/>
              <w:right w:type="dxa" w:w="0"/>
            </w:tcMar>
          </w:tcPr>
          <w:p w14:paraId="C60B0000">
            <w:pPr>
              <w:pStyle w:val="Style_1"/>
              <w:ind w:firstLine="0" w:left="0"/>
              <w:jc w:val="left"/>
            </w:pPr>
          </w:p>
        </w:tc>
        <w:tc>
          <w:tcPr>
            <w:tcW w:type="dxa" w:w="2324"/>
            <w:tcBorders>
              <w:top w:color="000000" w:sz="4" w:val="single"/>
            </w:tcBorders>
            <w:tcMar>
              <w:left w:type="dxa" w:w="0"/>
              <w:right w:type="dxa" w:w="0"/>
            </w:tcMar>
          </w:tcPr>
          <w:p w14:paraId="C70B0000">
            <w:pPr>
              <w:pStyle w:val="Style_1"/>
              <w:ind w:firstLine="0" w:left="0"/>
              <w:jc w:val="center"/>
            </w:pPr>
            <w:r>
              <w:t>(должность)</w:t>
            </w:r>
          </w:p>
        </w:tc>
        <w:tc>
          <w:tcPr>
            <w:tcW w:type="dxa" w:w="340"/>
            <w:tcMar>
              <w:left w:type="dxa" w:w="0"/>
              <w:right w:type="dxa" w:w="0"/>
            </w:tcMar>
          </w:tcPr>
          <w:p w14:paraId="C80B0000">
            <w:pPr>
              <w:pStyle w:val="Style_1"/>
              <w:ind w:firstLine="0" w:left="0"/>
              <w:jc w:val="left"/>
            </w:pPr>
          </w:p>
        </w:tc>
        <w:tc>
          <w:tcPr>
            <w:tcW w:type="dxa" w:w="1417"/>
            <w:tcBorders>
              <w:top w:color="000000" w:sz="4" w:val="single"/>
            </w:tcBorders>
            <w:tcMar>
              <w:left w:type="dxa" w:w="0"/>
              <w:right w:type="dxa" w:w="0"/>
            </w:tcMar>
          </w:tcPr>
          <w:p w14:paraId="C90B0000">
            <w:pPr>
              <w:pStyle w:val="Style_1"/>
              <w:ind w:firstLine="0" w:left="0"/>
              <w:jc w:val="center"/>
            </w:pPr>
            <w:r>
              <w:t>(подпись)</w:t>
            </w:r>
          </w:p>
        </w:tc>
        <w:tc>
          <w:tcPr>
            <w:tcW w:type="dxa" w:w="340"/>
            <w:tcMar>
              <w:left w:type="dxa" w:w="0"/>
              <w:right w:type="dxa" w:w="0"/>
            </w:tcMar>
          </w:tcPr>
          <w:p w14:paraId="CA0B0000">
            <w:pPr>
              <w:pStyle w:val="Style_1"/>
              <w:ind w:firstLine="0" w:left="0"/>
              <w:jc w:val="left"/>
            </w:pPr>
          </w:p>
        </w:tc>
        <w:tc>
          <w:tcPr>
            <w:tcW w:type="dxa" w:w="2835"/>
            <w:tcBorders>
              <w:top w:color="000000" w:sz="4" w:val="single"/>
            </w:tcBorders>
            <w:tcMar>
              <w:left w:type="dxa" w:w="0"/>
              <w:right w:type="dxa" w:w="0"/>
            </w:tcMar>
          </w:tcPr>
          <w:p w14:paraId="CB0B0000">
            <w:pPr>
              <w:pStyle w:val="Style_1"/>
              <w:ind w:firstLine="0" w:left="0"/>
              <w:jc w:val="center"/>
            </w:pPr>
            <w:r>
              <w:t>(фамилия, имя, отчество (при наличии)</w:t>
            </w:r>
          </w:p>
        </w:tc>
        <w:tc>
          <w:tcPr>
            <w:tcW w:type="dxa" w:w="340"/>
            <w:tcMar>
              <w:left w:type="dxa" w:w="0"/>
              <w:right w:type="dxa" w:w="0"/>
            </w:tcMar>
          </w:tcPr>
          <w:p w14:paraId="CC0B0000">
            <w:pPr>
              <w:pStyle w:val="Style_1"/>
              <w:ind w:firstLine="0" w:left="0"/>
              <w:jc w:val="left"/>
            </w:pPr>
          </w:p>
        </w:tc>
        <w:tc>
          <w:tcPr>
            <w:tcW w:type="dxa" w:w="1134"/>
            <w:tcBorders>
              <w:top w:color="000000" w:sz="4" w:val="single"/>
            </w:tcBorders>
            <w:tcMar>
              <w:left w:type="dxa" w:w="0"/>
              <w:right w:type="dxa" w:w="0"/>
            </w:tcMar>
          </w:tcPr>
          <w:p w14:paraId="CD0B0000">
            <w:pPr>
              <w:pStyle w:val="Style_1"/>
              <w:ind w:firstLine="0" w:left="0"/>
              <w:jc w:val="center"/>
            </w:pPr>
            <w:r>
              <w:t>(дата)</w:t>
            </w:r>
          </w:p>
        </w:tc>
      </w:tr>
      <w:tr>
        <w:tc>
          <w:tcPr>
            <w:tcW w:type="dxa" w:w="340"/>
            <w:tcMar>
              <w:left w:type="dxa" w:w="0"/>
              <w:right w:type="dxa" w:w="0"/>
            </w:tcMar>
          </w:tcPr>
          <w:p w14:paraId="CE0B0000">
            <w:pPr>
              <w:pStyle w:val="Style_1"/>
              <w:ind w:firstLine="0" w:left="0"/>
              <w:jc w:val="left"/>
            </w:pPr>
          </w:p>
        </w:tc>
        <w:tc>
          <w:tcPr>
            <w:tcW w:type="dxa" w:w="2324"/>
            <w:tcBorders>
              <w:bottom w:color="000000" w:sz="4" w:val="single"/>
            </w:tcBorders>
            <w:tcMar>
              <w:left w:type="dxa" w:w="0"/>
              <w:right w:type="dxa" w:w="0"/>
            </w:tcMar>
          </w:tcPr>
          <w:p w14:paraId="CF0B0000">
            <w:pPr>
              <w:pStyle w:val="Style_1"/>
              <w:ind w:firstLine="0" w:left="0"/>
              <w:jc w:val="left"/>
            </w:pPr>
          </w:p>
        </w:tc>
        <w:tc>
          <w:tcPr>
            <w:tcW w:type="dxa" w:w="340"/>
            <w:tcMar>
              <w:left w:type="dxa" w:w="0"/>
              <w:right w:type="dxa" w:w="0"/>
            </w:tcMar>
          </w:tcPr>
          <w:p w14:paraId="D00B0000">
            <w:pPr>
              <w:pStyle w:val="Style_1"/>
              <w:ind w:firstLine="0" w:left="0"/>
              <w:jc w:val="left"/>
            </w:pPr>
          </w:p>
        </w:tc>
        <w:tc>
          <w:tcPr>
            <w:tcW w:type="dxa" w:w="1417"/>
            <w:tcBorders>
              <w:bottom w:color="000000" w:sz="4" w:val="single"/>
            </w:tcBorders>
            <w:tcMar>
              <w:left w:type="dxa" w:w="0"/>
              <w:right w:type="dxa" w:w="0"/>
            </w:tcMar>
          </w:tcPr>
          <w:p w14:paraId="D10B0000">
            <w:pPr>
              <w:pStyle w:val="Style_1"/>
              <w:ind w:firstLine="0" w:left="0"/>
              <w:jc w:val="left"/>
            </w:pPr>
          </w:p>
        </w:tc>
        <w:tc>
          <w:tcPr>
            <w:tcW w:type="dxa" w:w="340"/>
            <w:tcMar>
              <w:left w:type="dxa" w:w="0"/>
              <w:right w:type="dxa" w:w="0"/>
            </w:tcMar>
          </w:tcPr>
          <w:p w14:paraId="D20B0000">
            <w:pPr>
              <w:pStyle w:val="Style_1"/>
              <w:ind w:firstLine="0" w:left="0"/>
              <w:jc w:val="left"/>
            </w:pPr>
          </w:p>
        </w:tc>
        <w:tc>
          <w:tcPr>
            <w:tcW w:type="dxa" w:w="2835"/>
            <w:tcBorders>
              <w:bottom w:color="000000" w:sz="4" w:val="single"/>
            </w:tcBorders>
            <w:tcMar>
              <w:left w:type="dxa" w:w="0"/>
              <w:right w:type="dxa" w:w="0"/>
            </w:tcMar>
          </w:tcPr>
          <w:p w14:paraId="D30B0000">
            <w:pPr>
              <w:pStyle w:val="Style_1"/>
              <w:ind w:firstLine="0" w:left="0"/>
              <w:jc w:val="left"/>
            </w:pPr>
          </w:p>
        </w:tc>
        <w:tc>
          <w:tcPr>
            <w:tcW w:type="dxa" w:w="340"/>
            <w:tcMar>
              <w:left w:type="dxa" w:w="0"/>
              <w:right w:type="dxa" w:w="0"/>
            </w:tcMar>
          </w:tcPr>
          <w:p w14:paraId="D40B0000">
            <w:pPr>
              <w:pStyle w:val="Style_1"/>
              <w:ind w:firstLine="0" w:left="0"/>
              <w:jc w:val="left"/>
            </w:pPr>
          </w:p>
        </w:tc>
        <w:tc>
          <w:tcPr>
            <w:tcW w:type="dxa" w:w="1134"/>
            <w:tcBorders>
              <w:bottom w:color="000000" w:sz="4" w:val="single"/>
            </w:tcBorders>
            <w:tcMar>
              <w:left w:type="dxa" w:w="0"/>
              <w:right w:type="dxa" w:w="0"/>
            </w:tcMar>
          </w:tcPr>
          <w:p w14:paraId="D50B0000">
            <w:pPr>
              <w:pStyle w:val="Style_1"/>
              <w:ind w:firstLine="0" w:left="0"/>
              <w:jc w:val="left"/>
            </w:pPr>
          </w:p>
        </w:tc>
      </w:tr>
      <w:tr>
        <w:tc>
          <w:tcPr>
            <w:tcW w:type="dxa" w:w="340"/>
            <w:tcMar>
              <w:left w:type="dxa" w:w="0"/>
              <w:right w:type="dxa" w:w="0"/>
            </w:tcMar>
          </w:tcPr>
          <w:p w14:paraId="D60B0000">
            <w:pPr>
              <w:pStyle w:val="Style_1"/>
              <w:ind w:firstLine="0" w:left="0"/>
              <w:jc w:val="left"/>
            </w:pPr>
          </w:p>
        </w:tc>
        <w:tc>
          <w:tcPr>
            <w:tcW w:type="dxa" w:w="2324"/>
            <w:tcBorders>
              <w:top w:color="000000" w:sz="4" w:val="single"/>
            </w:tcBorders>
            <w:tcMar>
              <w:left w:type="dxa" w:w="0"/>
              <w:right w:type="dxa" w:w="0"/>
            </w:tcMar>
          </w:tcPr>
          <w:p w14:paraId="D70B0000">
            <w:pPr>
              <w:pStyle w:val="Style_1"/>
              <w:ind w:firstLine="0" w:left="0"/>
              <w:jc w:val="center"/>
            </w:pPr>
            <w:r>
              <w:t>(должность)</w:t>
            </w:r>
          </w:p>
        </w:tc>
        <w:tc>
          <w:tcPr>
            <w:tcW w:type="dxa" w:w="340"/>
            <w:tcMar>
              <w:left w:type="dxa" w:w="0"/>
              <w:right w:type="dxa" w:w="0"/>
            </w:tcMar>
          </w:tcPr>
          <w:p w14:paraId="D80B0000">
            <w:pPr>
              <w:pStyle w:val="Style_1"/>
              <w:ind w:firstLine="0" w:left="0"/>
              <w:jc w:val="left"/>
            </w:pPr>
          </w:p>
        </w:tc>
        <w:tc>
          <w:tcPr>
            <w:tcW w:type="dxa" w:w="1417"/>
            <w:tcBorders>
              <w:top w:color="000000" w:sz="4" w:val="single"/>
            </w:tcBorders>
            <w:tcMar>
              <w:left w:type="dxa" w:w="0"/>
              <w:right w:type="dxa" w:w="0"/>
            </w:tcMar>
          </w:tcPr>
          <w:p w14:paraId="D90B0000">
            <w:pPr>
              <w:pStyle w:val="Style_1"/>
              <w:ind w:firstLine="0" w:left="0"/>
              <w:jc w:val="center"/>
            </w:pPr>
            <w:r>
              <w:t>(подпись)</w:t>
            </w:r>
          </w:p>
        </w:tc>
        <w:tc>
          <w:tcPr>
            <w:tcW w:type="dxa" w:w="340"/>
            <w:tcMar>
              <w:left w:type="dxa" w:w="0"/>
              <w:right w:type="dxa" w:w="0"/>
            </w:tcMar>
          </w:tcPr>
          <w:p w14:paraId="DA0B0000">
            <w:pPr>
              <w:pStyle w:val="Style_1"/>
              <w:ind w:firstLine="0" w:left="0"/>
              <w:jc w:val="left"/>
            </w:pPr>
          </w:p>
        </w:tc>
        <w:tc>
          <w:tcPr>
            <w:tcW w:type="dxa" w:w="2835"/>
            <w:tcBorders>
              <w:top w:color="000000" w:sz="4" w:val="single"/>
            </w:tcBorders>
            <w:tcMar>
              <w:left w:type="dxa" w:w="0"/>
              <w:right w:type="dxa" w:w="0"/>
            </w:tcMar>
          </w:tcPr>
          <w:p w14:paraId="DB0B0000">
            <w:pPr>
              <w:pStyle w:val="Style_1"/>
              <w:ind w:firstLine="0" w:left="0"/>
              <w:jc w:val="center"/>
            </w:pPr>
            <w:r>
              <w:t>(фамилия, имя, отчество (при наличии)</w:t>
            </w:r>
          </w:p>
        </w:tc>
        <w:tc>
          <w:tcPr>
            <w:tcW w:type="dxa" w:w="340"/>
            <w:tcMar>
              <w:left w:type="dxa" w:w="0"/>
              <w:right w:type="dxa" w:w="0"/>
            </w:tcMar>
          </w:tcPr>
          <w:p w14:paraId="DC0B0000">
            <w:pPr>
              <w:pStyle w:val="Style_1"/>
              <w:ind w:firstLine="0" w:left="0"/>
              <w:jc w:val="left"/>
            </w:pPr>
          </w:p>
        </w:tc>
        <w:tc>
          <w:tcPr>
            <w:tcW w:type="dxa" w:w="1134"/>
            <w:tcBorders>
              <w:top w:color="000000" w:sz="4" w:val="single"/>
            </w:tcBorders>
            <w:tcMar>
              <w:left w:type="dxa" w:w="0"/>
              <w:right w:type="dxa" w:w="0"/>
            </w:tcMar>
          </w:tcPr>
          <w:p w14:paraId="DD0B0000">
            <w:pPr>
              <w:pStyle w:val="Style_1"/>
              <w:ind w:firstLine="0" w:left="0"/>
              <w:jc w:val="center"/>
            </w:pPr>
            <w:r>
              <w:t>(дата)</w:t>
            </w:r>
          </w:p>
        </w:tc>
      </w:tr>
      <w:tr>
        <w:tc>
          <w:tcPr>
            <w:tcW w:type="dxa" w:w="9070"/>
            <w:gridSpan w:val="8"/>
            <w:tcMar>
              <w:left w:type="dxa" w:w="0"/>
              <w:right w:type="dxa" w:w="0"/>
            </w:tcMar>
          </w:tcPr>
          <w:p w14:paraId="DE0B0000">
            <w:pPr>
              <w:pStyle w:val="Style_1"/>
              <w:ind w:firstLine="283" w:left="0"/>
              <w:jc w:val="both"/>
            </w:pPr>
            <w:r>
              <w:t>Эксперт (эксперты) организации, проводившей специальную оценку условий труда:</w:t>
            </w:r>
          </w:p>
        </w:tc>
      </w:tr>
      <w:tr>
        <w:tc>
          <w:tcPr>
            <w:tcW w:type="dxa" w:w="340"/>
            <w:tcMar>
              <w:left w:type="dxa" w:w="0"/>
              <w:right w:type="dxa" w:w="0"/>
            </w:tcMar>
          </w:tcPr>
          <w:p w14:paraId="DF0B0000">
            <w:pPr>
              <w:pStyle w:val="Style_1"/>
              <w:ind w:firstLine="0" w:left="0"/>
              <w:jc w:val="left"/>
            </w:pPr>
          </w:p>
        </w:tc>
        <w:tc>
          <w:tcPr>
            <w:tcW w:type="dxa" w:w="2324"/>
            <w:tcBorders>
              <w:bottom w:color="000000" w:sz="4" w:val="single"/>
            </w:tcBorders>
            <w:tcMar>
              <w:left w:type="dxa" w:w="0"/>
              <w:right w:type="dxa" w:w="0"/>
            </w:tcMar>
          </w:tcPr>
          <w:p w14:paraId="E00B0000">
            <w:pPr>
              <w:pStyle w:val="Style_1"/>
              <w:ind w:firstLine="0" w:left="0"/>
              <w:jc w:val="left"/>
            </w:pPr>
          </w:p>
        </w:tc>
        <w:tc>
          <w:tcPr>
            <w:tcW w:type="dxa" w:w="340"/>
            <w:tcMar>
              <w:left w:type="dxa" w:w="0"/>
              <w:right w:type="dxa" w:w="0"/>
            </w:tcMar>
          </w:tcPr>
          <w:p w14:paraId="E10B0000">
            <w:pPr>
              <w:pStyle w:val="Style_1"/>
              <w:ind w:firstLine="0" w:left="0"/>
              <w:jc w:val="left"/>
            </w:pPr>
          </w:p>
        </w:tc>
        <w:tc>
          <w:tcPr>
            <w:tcW w:type="dxa" w:w="1417"/>
            <w:tcBorders>
              <w:bottom w:color="000000" w:sz="4" w:val="single"/>
            </w:tcBorders>
            <w:tcMar>
              <w:left w:type="dxa" w:w="0"/>
              <w:right w:type="dxa" w:w="0"/>
            </w:tcMar>
          </w:tcPr>
          <w:p w14:paraId="E20B0000">
            <w:pPr>
              <w:pStyle w:val="Style_1"/>
              <w:ind w:firstLine="0" w:left="0"/>
              <w:jc w:val="left"/>
            </w:pPr>
          </w:p>
        </w:tc>
        <w:tc>
          <w:tcPr>
            <w:tcW w:type="dxa" w:w="340"/>
            <w:tcMar>
              <w:left w:type="dxa" w:w="0"/>
              <w:right w:type="dxa" w:w="0"/>
            </w:tcMar>
          </w:tcPr>
          <w:p w14:paraId="E30B0000">
            <w:pPr>
              <w:pStyle w:val="Style_1"/>
              <w:ind w:firstLine="0" w:left="0"/>
              <w:jc w:val="left"/>
            </w:pPr>
          </w:p>
        </w:tc>
        <w:tc>
          <w:tcPr>
            <w:tcW w:type="dxa" w:w="2835"/>
            <w:tcBorders>
              <w:bottom w:color="000000" w:sz="4" w:val="single"/>
            </w:tcBorders>
            <w:tcMar>
              <w:left w:type="dxa" w:w="0"/>
              <w:right w:type="dxa" w:w="0"/>
            </w:tcMar>
          </w:tcPr>
          <w:p w14:paraId="E40B0000">
            <w:pPr>
              <w:pStyle w:val="Style_1"/>
              <w:ind w:firstLine="0" w:left="0"/>
              <w:jc w:val="left"/>
            </w:pPr>
          </w:p>
        </w:tc>
        <w:tc>
          <w:tcPr>
            <w:tcW w:type="dxa" w:w="340"/>
            <w:tcMar>
              <w:left w:type="dxa" w:w="0"/>
              <w:right w:type="dxa" w:w="0"/>
            </w:tcMar>
          </w:tcPr>
          <w:p w14:paraId="E50B0000">
            <w:pPr>
              <w:pStyle w:val="Style_1"/>
              <w:ind w:firstLine="0" w:left="0"/>
              <w:jc w:val="left"/>
            </w:pPr>
          </w:p>
        </w:tc>
        <w:tc>
          <w:tcPr>
            <w:tcW w:type="dxa" w:w="1134"/>
            <w:tcBorders>
              <w:bottom w:color="000000" w:sz="4" w:val="single"/>
            </w:tcBorders>
            <w:tcMar>
              <w:left w:type="dxa" w:w="0"/>
              <w:right w:type="dxa" w:w="0"/>
            </w:tcMar>
          </w:tcPr>
          <w:p w14:paraId="E60B0000">
            <w:pPr>
              <w:pStyle w:val="Style_1"/>
              <w:ind w:firstLine="0" w:left="0"/>
              <w:jc w:val="left"/>
            </w:pPr>
          </w:p>
        </w:tc>
      </w:tr>
      <w:tr>
        <w:tc>
          <w:tcPr>
            <w:tcW w:type="dxa" w:w="340"/>
            <w:tcMar>
              <w:left w:type="dxa" w:w="0"/>
              <w:right w:type="dxa" w:w="0"/>
            </w:tcMar>
          </w:tcPr>
          <w:p w14:paraId="E70B0000">
            <w:pPr>
              <w:pStyle w:val="Style_1"/>
              <w:ind w:firstLine="0" w:left="0"/>
              <w:jc w:val="left"/>
            </w:pPr>
          </w:p>
        </w:tc>
        <w:tc>
          <w:tcPr>
            <w:tcW w:type="dxa" w:w="2324"/>
            <w:tcBorders>
              <w:top w:color="000000" w:sz="4" w:val="single"/>
            </w:tcBorders>
            <w:tcMar>
              <w:left w:type="dxa" w:w="0"/>
              <w:right w:type="dxa" w:w="0"/>
            </w:tcMar>
          </w:tcPr>
          <w:p w14:paraId="E80B0000">
            <w:pPr>
              <w:pStyle w:val="Style_1"/>
              <w:ind w:firstLine="0" w:left="0"/>
              <w:jc w:val="center"/>
            </w:pPr>
            <w:r>
              <w:t>(N в реестре экспертов)</w:t>
            </w:r>
          </w:p>
        </w:tc>
        <w:tc>
          <w:tcPr>
            <w:tcW w:type="dxa" w:w="340"/>
            <w:tcMar>
              <w:left w:type="dxa" w:w="0"/>
              <w:right w:type="dxa" w:w="0"/>
            </w:tcMar>
          </w:tcPr>
          <w:p w14:paraId="E90B0000">
            <w:pPr>
              <w:pStyle w:val="Style_1"/>
              <w:ind w:firstLine="0" w:left="0"/>
              <w:jc w:val="left"/>
            </w:pPr>
          </w:p>
        </w:tc>
        <w:tc>
          <w:tcPr>
            <w:tcW w:type="dxa" w:w="1417"/>
            <w:tcBorders>
              <w:top w:color="000000" w:sz="4" w:val="single"/>
            </w:tcBorders>
            <w:tcMar>
              <w:left w:type="dxa" w:w="0"/>
              <w:right w:type="dxa" w:w="0"/>
            </w:tcMar>
          </w:tcPr>
          <w:p w14:paraId="EA0B0000">
            <w:pPr>
              <w:pStyle w:val="Style_1"/>
              <w:ind w:firstLine="0" w:left="0"/>
              <w:jc w:val="center"/>
            </w:pPr>
            <w:r>
              <w:t>(подпись)</w:t>
            </w:r>
          </w:p>
        </w:tc>
        <w:tc>
          <w:tcPr>
            <w:tcW w:type="dxa" w:w="340"/>
            <w:tcMar>
              <w:left w:type="dxa" w:w="0"/>
              <w:right w:type="dxa" w:w="0"/>
            </w:tcMar>
          </w:tcPr>
          <w:p w14:paraId="EB0B0000">
            <w:pPr>
              <w:pStyle w:val="Style_1"/>
              <w:ind w:firstLine="0" w:left="0"/>
              <w:jc w:val="left"/>
            </w:pPr>
          </w:p>
        </w:tc>
        <w:tc>
          <w:tcPr>
            <w:tcW w:type="dxa" w:w="2835"/>
            <w:tcBorders>
              <w:top w:color="000000" w:sz="4" w:val="single"/>
            </w:tcBorders>
            <w:tcMar>
              <w:left w:type="dxa" w:w="0"/>
              <w:right w:type="dxa" w:w="0"/>
            </w:tcMar>
          </w:tcPr>
          <w:p w14:paraId="EC0B0000">
            <w:pPr>
              <w:pStyle w:val="Style_1"/>
              <w:ind w:firstLine="0" w:left="0"/>
              <w:jc w:val="center"/>
            </w:pPr>
            <w:r>
              <w:t>(фамилия, имя, отчество (при наличии)</w:t>
            </w:r>
          </w:p>
        </w:tc>
        <w:tc>
          <w:tcPr>
            <w:tcW w:type="dxa" w:w="340"/>
            <w:tcMar>
              <w:left w:type="dxa" w:w="0"/>
              <w:right w:type="dxa" w:w="0"/>
            </w:tcMar>
          </w:tcPr>
          <w:p w14:paraId="ED0B0000">
            <w:pPr>
              <w:pStyle w:val="Style_1"/>
              <w:ind w:firstLine="0" w:left="0"/>
              <w:jc w:val="left"/>
            </w:pPr>
          </w:p>
        </w:tc>
        <w:tc>
          <w:tcPr>
            <w:tcW w:type="dxa" w:w="1134"/>
            <w:tcBorders>
              <w:top w:color="000000" w:sz="4" w:val="single"/>
            </w:tcBorders>
            <w:tcMar>
              <w:left w:type="dxa" w:w="0"/>
              <w:right w:type="dxa" w:w="0"/>
            </w:tcMar>
          </w:tcPr>
          <w:p w14:paraId="EE0B0000">
            <w:pPr>
              <w:pStyle w:val="Style_1"/>
              <w:ind w:firstLine="0" w:left="0"/>
              <w:jc w:val="center"/>
            </w:pPr>
            <w:r>
              <w:t>(дата)</w:t>
            </w:r>
          </w:p>
        </w:tc>
      </w:tr>
      <w:tr>
        <w:tc>
          <w:tcPr>
            <w:tcW w:type="dxa" w:w="340"/>
            <w:tcMar>
              <w:left w:type="dxa" w:w="0"/>
              <w:right w:type="dxa" w:w="0"/>
            </w:tcMar>
          </w:tcPr>
          <w:p w14:paraId="EF0B0000">
            <w:pPr>
              <w:pStyle w:val="Style_1"/>
              <w:ind w:firstLine="0" w:left="0"/>
              <w:jc w:val="left"/>
            </w:pPr>
          </w:p>
        </w:tc>
        <w:tc>
          <w:tcPr>
            <w:tcW w:type="dxa" w:w="2324"/>
            <w:tcBorders>
              <w:bottom w:color="000000" w:sz="4" w:val="single"/>
            </w:tcBorders>
            <w:tcMar>
              <w:left w:type="dxa" w:w="0"/>
              <w:right w:type="dxa" w:w="0"/>
            </w:tcMar>
          </w:tcPr>
          <w:p w14:paraId="F00B0000">
            <w:pPr>
              <w:pStyle w:val="Style_1"/>
              <w:ind w:firstLine="0" w:left="0"/>
              <w:jc w:val="left"/>
            </w:pPr>
          </w:p>
        </w:tc>
        <w:tc>
          <w:tcPr>
            <w:tcW w:type="dxa" w:w="340"/>
            <w:tcMar>
              <w:left w:type="dxa" w:w="0"/>
              <w:right w:type="dxa" w:w="0"/>
            </w:tcMar>
          </w:tcPr>
          <w:p w14:paraId="F10B0000">
            <w:pPr>
              <w:pStyle w:val="Style_1"/>
              <w:ind w:firstLine="0" w:left="0"/>
              <w:jc w:val="left"/>
            </w:pPr>
          </w:p>
        </w:tc>
        <w:tc>
          <w:tcPr>
            <w:tcW w:type="dxa" w:w="1417"/>
            <w:tcBorders>
              <w:bottom w:color="000000" w:sz="4" w:val="single"/>
            </w:tcBorders>
            <w:tcMar>
              <w:left w:type="dxa" w:w="0"/>
              <w:right w:type="dxa" w:w="0"/>
            </w:tcMar>
          </w:tcPr>
          <w:p w14:paraId="F20B0000">
            <w:pPr>
              <w:pStyle w:val="Style_1"/>
              <w:ind w:firstLine="0" w:left="0"/>
              <w:jc w:val="left"/>
            </w:pPr>
          </w:p>
        </w:tc>
        <w:tc>
          <w:tcPr>
            <w:tcW w:type="dxa" w:w="340"/>
            <w:tcMar>
              <w:left w:type="dxa" w:w="0"/>
              <w:right w:type="dxa" w:w="0"/>
            </w:tcMar>
          </w:tcPr>
          <w:p w14:paraId="F30B0000">
            <w:pPr>
              <w:pStyle w:val="Style_1"/>
              <w:ind w:firstLine="0" w:left="0"/>
              <w:jc w:val="left"/>
            </w:pPr>
          </w:p>
        </w:tc>
        <w:tc>
          <w:tcPr>
            <w:tcW w:type="dxa" w:w="2835"/>
            <w:tcBorders>
              <w:bottom w:color="000000" w:sz="4" w:val="single"/>
            </w:tcBorders>
            <w:tcMar>
              <w:left w:type="dxa" w:w="0"/>
              <w:right w:type="dxa" w:w="0"/>
            </w:tcMar>
          </w:tcPr>
          <w:p w14:paraId="F40B0000">
            <w:pPr>
              <w:pStyle w:val="Style_1"/>
              <w:ind w:firstLine="0" w:left="0"/>
              <w:jc w:val="left"/>
            </w:pPr>
          </w:p>
        </w:tc>
        <w:tc>
          <w:tcPr>
            <w:tcW w:type="dxa" w:w="340"/>
            <w:tcMar>
              <w:left w:type="dxa" w:w="0"/>
              <w:right w:type="dxa" w:w="0"/>
            </w:tcMar>
          </w:tcPr>
          <w:p w14:paraId="F50B0000">
            <w:pPr>
              <w:pStyle w:val="Style_1"/>
              <w:ind w:firstLine="0" w:left="0"/>
              <w:jc w:val="left"/>
            </w:pPr>
          </w:p>
        </w:tc>
        <w:tc>
          <w:tcPr>
            <w:tcW w:type="dxa" w:w="1134"/>
            <w:tcBorders>
              <w:bottom w:color="000000" w:sz="4" w:val="single"/>
            </w:tcBorders>
            <w:tcMar>
              <w:left w:type="dxa" w:w="0"/>
              <w:right w:type="dxa" w:w="0"/>
            </w:tcMar>
          </w:tcPr>
          <w:p w14:paraId="F60B0000">
            <w:pPr>
              <w:pStyle w:val="Style_1"/>
              <w:ind w:firstLine="0" w:left="0"/>
              <w:jc w:val="left"/>
            </w:pPr>
          </w:p>
        </w:tc>
      </w:tr>
      <w:tr>
        <w:tc>
          <w:tcPr>
            <w:tcW w:type="dxa" w:w="340"/>
            <w:tcMar>
              <w:left w:type="dxa" w:w="0"/>
              <w:right w:type="dxa" w:w="0"/>
            </w:tcMar>
          </w:tcPr>
          <w:p w14:paraId="F70B0000">
            <w:pPr>
              <w:pStyle w:val="Style_1"/>
              <w:ind w:firstLine="0" w:left="0"/>
              <w:jc w:val="left"/>
            </w:pPr>
          </w:p>
        </w:tc>
        <w:tc>
          <w:tcPr>
            <w:tcW w:type="dxa" w:w="2324"/>
            <w:tcBorders>
              <w:top w:color="000000" w:sz="4" w:val="single"/>
            </w:tcBorders>
            <w:tcMar>
              <w:left w:type="dxa" w:w="0"/>
              <w:right w:type="dxa" w:w="0"/>
            </w:tcMar>
          </w:tcPr>
          <w:p w14:paraId="F80B0000">
            <w:pPr>
              <w:pStyle w:val="Style_1"/>
              <w:ind w:firstLine="0" w:left="0"/>
              <w:jc w:val="center"/>
            </w:pPr>
            <w:r>
              <w:t>(N в реестре экспертов)</w:t>
            </w:r>
          </w:p>
        </w:tc>
        <w:tc>
          <w:tcPr>
            <w:tcW w:type="dxa" w:w="340"/>
            <w:tcMar>
              <w:left w:type="dxa" w:w="0"/>
              <w:right w:type="dxa" w:w="0"/>
            </w:tcMar>
          </w:tcPr>
          <w:p w14:paraId="F90B0000">
            <w:pPr>
              <w:pStyle w:val="Style_1"/>
              <w:ind w:firstLine="0" w:left="0"/>
              <w:jc w:val="left"/>
            </w:pPr>
          </w:p>
        </w:tc>
        <w:tc>
          <w:tcPr>
            <w:tcW w:type="dxa" w:w="1417"/>
            <w:tcBorders>
              <w:top w:color="000000" w:sz="4" w:val="single"/>
            </w:tcBorders>
            <w:tcMar>
              <w:left w:type="dxa" w:w="0"/>
              <w:right w:type="dxa" w:w="0"/>
            </w:tcMar>
          </w:tcPr>
          <w:p w14:paraId="FA0B0000">
            <w:pPr>
              <w:pStyle w:val="Style_1"/>
              <w:ind w:firstLine="0" w:left="0"/>
              <w:jc w:val="center"/>
            </w:pPr>
            <w:r>
              <w:t>(подпись)</w:t>
            </w:r>
          </w:p>
        </w:tc>
        <w:tc>
          <w:tcPr>
            <w:tcW w:type="dxa" w:w="340"/>
            <w:tcMar>
              <w:left w:type="dxa" w:w="0"/>
              <w:right w:type="dxa" w:w="0"/>
            </w:tcMar>
          </w:tcPr>
          <w:p w14:paraId="FB0B0000">
            <w:pPr>
              <w:pStyle w:val="Style_1"/>
              <w:ind w:firstLine="0" w:left="0"/>
              <w:jc w:val="left"/>
            </w:pPr>
          </w:p>
        </w:tc>
        <w:tc>
          <w:tcPr>
            <w:tcW w:type="dxa" w:w="2835"/>
            <w:tcBorders>
              <w:top w:color="000000" w:sz="4" w:val="single"/>
            </w:tcBorders>
            <w:tcMar>
              <w:left w:type="dxa" w:w="0"/>
              <w:right w:type="dxa" w:w="0"/>
            </w:tcMar>
          </w:tcPr>
          <w:p w14:paraId="FC0B0000">
            <w:pPr>
              <w:pStyle w:val="Style_1"/>
              <w:ind w:firstLine="0" w:left="0"/>
              <w:jc w:val="center"/>
            </w:pPr>
            <w:r>
              <w:t>(фамилия, имя, отчество (при наличии)</w:t>
            </w:r>
          </w:p>
        </w:tc>
        <w:tc>
          <w:tcPr>
            <w:tcW w:type="dxa" w:w="340"/>
            <w:tcMar>
              <w:left w:type="dxa" w:w="0"/>
              <w:right w:type="dxa" w:w="0"/>
            </w:tcMar>
          </w:tcPr>
          <w:p w14:paraId="FD0B0000">
            <w:pPr>
              <w:pStyle w:val="Style_1"/>
              <w:ind w:firstLine="0" w:left="0"/>
              <w:jc w:val="left"/>
            </w:pPr>
          </w:p>
        </w:tc>
        <w:tc>
          <w:tcPr>
            <w:tcW w:type="dxa" w:w="1134"/>
            <w:tcBorders>
              <w:top w:color="000000" w:sz="4" w:val="single"/>
            </w:tcBorders>
            <w:tcMar>
              <w:left w:type="dxa" w:w="0"/>
              <w:right w:type="dxa" w:w="0"/>
            </w:tcMar>
          </w:tcPr>
          <w:p w14:paraId="FE0B0000">
            <w:pPr>
              <w:pStyle w:val="Style_1"/>
              <w:ind w:firstLine="0" w:left="0"/>
              <w:jc w:val="center"/>
            </w:pPr>
            <w:r>
              <w:t>(дата)</w:t>
            </w:r>
          </w:p>
        </w:tc>
      </w:tr>
    </w:tbl>
    <w:p w14:paraId="FF0B0000">
      <w:pPr>
        <w:pStyle w:val="Style_1"/>
        <w:ind w:firstLine="0" w:left="0"/>
        <w:jc w:val="both"/>
      </w:pPr>
    </w:p>
    <w:p w14:paraId="000C0000">
      <w:pPr>
        <w:pStyle w:val="Style_1"/>
        <w:ind w:firstLine="0" w:left="0"/>
        <w:jc w:val="both"/>
      </w:pPr>
    </w:p>
    <w:p w14:paraId="010C0000">
      <w:pPr>
        <w:pStyle w:val="Style_1"/>
        <w:ind w:firstLine="0" w:left="0"/>
        <w:jc w:val="both"/>
      </w:pPr>
    </w:p>
    <w:p w14:paraId="020C0000">
      <w:pPr>
        <w:pStyle w:val="Style_1"/>
        <w:ind w:firstLine="0" w:left="0"/>
        <w:jc w:val="both"/>
      </w:pPr>
    </w:p>
    <w:p w14:paraId="030C0000">
      <w:pPr>
        <w:pStyle w:val="Style_1"/>
        <w:ind w:firstLine="0" w:left="0"/>
        <w:jc w:val="both"/>
      </w:pPr>
    </w:p>
    <w:p w14:paraId="040C0000">
      <w:pPr>
        <w:pStyle w:val="Style_1"/>
        <w:ind w:firstLine="0" w:left="0"/>
        <w:jc w:val="right"/>
        <w:outlineLvl w:val="0"/>
      </w:pPr>
      <w:r>
        <w:t>Приложение N 4</w:t>
      </w:r>
    </w:p>
    <w:p w14:paraId="050C0000">
      <w:pPr>
        <w:pStyle w:val="Style_1"/>
        <w:ind w:firstLine="0" w:left="0"/>
        <w:jc w:val="right"/>
      </w:pPr>
      <w:r>
        <w:t>к приказу Министерства труда</w:t>
      </w:r>
    </w:p>
    <w:p w14:paraId="060C0000">
      <w:pPr>
        <w:pStyle w:val="Style_1"/>
        <w:ind w:firstLine="0" w:left="0"/>
        <w:jc w:val="right"/>
      </w:pPr>
      <w:r>
        <w:t>и социальной защиты</w:t>
      </w:r>
    </w:p>
    <w:p w14:paraId="070C0000">
      <w:pPr>
        <w:pStyle w:val="Style_1"/>
        <w:ind w:firstLine="0" w:left="0"/>
        <w:jc w:val="right"/>
      </w:pPr>
      <w:r>
        <w:t>Российской Федерации</w:t>
      </w:r>
    </w:p>
    <w:p w14:paraId="080C0000">
      <w:pPr>
        <w:pStyle w:val="Style_1"/>
        <w:ind w:firstLine="0" w:left="0"/>
        <w:jc w:val="right"/>
      </w:pPr>
      <w:r>
        <w:t>от 21 ноября 2023 г. N 817н</w:t>
      </w:r>
    </w:p>
    <w:p w14:paraId="090C0000">
      <w:pPr>
        <w:pStyle w:val="Style_1"/>
        <w:ind w:firstLine="0" w:left="0"/>
        <w:jc w:val="both"/>
      </w:pPr>
    </w:p>
    <w:p w14:paraId="0A0C0000">
      <w:pPr>
        <w:pStyle w:val="Style_1"/>
        <w:ind w:firstLine="0" w:left="0"/>
        <w:jc w:val="center"/>
        <w:rPr>
          <w:b w:val="1"/>
        </w:rPr>
      </w:pPr>
      <w:bookmarkStart w:id="165" w:name="Par3063"/>
      <w:bookmarkEnd w:id="165"/>
      <w:r>
        <w:rPr>
          <w:b w:val="1"/>
        </w:rPr>
        <w:t>ИНСТРУКЦИЯ</w:t>
      </w:r>
    </w:p>
    <w:p w14:paraId="0B0C0000">
      <w:pPr>
        <w:pStyle w:val="Style_1"/>
        <w:ind w:firstLine="0" w:left="0"/>
        <w:jc w:val="center"/>
        <w:rPr>
          <w:b w:val="1"/>
        </w:rPr>
      </w:pPr>
      <w:r>
        <w:rPr>
          <w:b w:val="1"/>
        </w:rPr>
        <w:t>ПО ЗАПОЛНЕНИЮ ФОРМЫ ОТЧЕТА О ПРОВЕДЕНИИ СПЕЦИАЛЬНОЙ ОЦЕНКИ</w:t>
      </w:r>
    </w:p>
    <w:p w14:paraId="0C0C0000">
      <w:pPr>
        <w:pStyle w:val="Style_1"/>
        <w:ind w:firstLine="0" w:left="0"/>
        <w:jc w:val="center"/>
        <w:rPr>
          <w:b w:val="1"/>
        </w:rPr>
      </w:pPr>
      <w:r>
        <w:rPr>
          <w:b w:val="1"/>
        </w:rPr>
        <w:t>УСЛОВИЙ ТРУДА</w:t>
      </w:r>
    </w:p>
    <w:p w14:paraId="0D0C0000">
      <w:pPr>
        <w:pStyle w:val="Style_1"/>
        <w:ind w:firstLine="0" w:left="0"/>
        <w:jc w:val="both"/>
      </w:pPr>
    </w:p>
    <w:p w14:paraId="0E0C0000">
      <w:pPr>
        <w:pStyle w:val="Style_1"/>
        <w:ind w:firstLine="540" w:left="0"/>
        <w:jc w:val="both"/>
      </w:pPr>
      <w:r>
        <w:t xml:space="preserve">1. </w:t>
      </w:r>
      <w:r>
        <w:rPr>
          <w:color w:val="0000FF"/>
        </w:rPr>
        <w:fldChar w:fldCharType="begin"/>
      </w:r>
      <w:r>
        <w:rPr>
          <w:color w:val="0000FF"/>
        </w:rPr>
        <w:instrText>HYPERLINK \l "Par2098"</w:instrText>
      </w:r>
      <w:r>
        <w:rPr>
          <w:color w:val="0000FF"/>
        </w:rPr>
        <w:fldChar w:fldCharType="separate"/>
      </w:r>
      <w:r>
        <w:rPr>
          <w:color w:val="0000FF"/>
        </w:rPr>
        <w:t>Отчет</w:t>
      </w:r>
      <w:r>
        <w:rPr>
          <w:color w:val="0000FF"/>
        </w:rPr>
        <w:fldChar w:fldCharType="end"/>
      </w:r>
      <w:r>
        <w:t xml:space="preserve"> о проведении специальной оценки условий труда, форма которого утверждается в порядке, установленном Федеральным </w:t>
      </w:r>
      <w:r>
        <w:rPr>
          <w:color w:val="0000FF"/>
        </w:rPr>
        <w:fldChar w:fldCharType="begin"/>
      </w:r>
      <w:r>
        <w:rPr>
          <w:color w:val="0000FF"/>
        </w:rPr>
        <w:instrText>HYPERLINK "https://login.consultant.ru/link/?req=doc&amp;base=LAW&amp;n=452984&amp;dst=100184"</w:instrText>
      </w:r>
      <w:r>
        <w:rPr>
          <w:color w:val="0000FF"/>
        </w:rPr>
        <w:fldChar w:fldCharType="separate"/>
      </w:r>
      <w:r>
        <w:rPr>
          <w:color w:val="0000FF"/>
        </w:rPr>
        <w:t>законом</w:t>
      </w:r>
      <w:r>
        <w:rPr>
          <w:color w:val="0000FF"/>
        </w:rPr>
        <w:fldChar w:fldCharType="end"/>
      </w:r>
      <w:r>
        <w:t xml:space="preserve"> от 28 декабря 2013 г. N 426-ФЗ "О специальной оценке условий труда" (далее - Отчет), оформляется организацией, проводившей специальную оценку условий труда.</w:t>
      </w:r>
    </w:p>
    <w:p w14:paraId="0F0C0000">
      <w:pPr>
        <w:pStyle w:val="Style_1"/>
        <w:spacing w:before="160"/>
        <w:ind w:firstLine="540" w:left="0"/>
        <w:jc w:val="both"/>
      </w:pPr>
      <w:r>
        <w:t xml:space="preserve">2. При заполнении титульного </w:t>
      </w:r>
      <w:r>
        <w:rPr>
          <w:color w:val="0000FF"/>
        </w:rPr>
        <w:fldChar w:fldCharType="begin"/>
      </w:r>
      <w:r>
        <w:rPr>
          <w:color w:val="0000FF"/>
        </w:rPr>
        <w:instrText>HYPERLINK \l "Par2100"</w:instrText>
      </w:r>
      <w:r>
        <w:rPr>
          <w:color w:val="0000FF"/>
        </w:rPr>
        <w:fldChar w:fldCharType="separate"/>
      </w:r>
      <w:r>
        <w:rPr>
          <w:color w:val="0000FF"/>
        </w:rPr>
        <w:t>листа</w:t>
      </w:r>
      <w:r>
        <w:rPr>
          <w:color w:val="0000FF"/>
        </w:rPr>
        <w:fldChar w:fldCharType="end"/>
      </w:r>
      <w:r>
        <w:t xml:space="preserve"> Отчета в заголовке указываются полное наименование работодателя, адрес в пределах места его нахождения и адрес осуществления им деятельности, идентификационный номер налогоплательщика (ИНН), код причины постановки на учет в налоговом органе (КПП) в соответствии со свидетельством о постановке на учет работодателя в налоговом органе по месту его нахождения, основной государственный регистрационный номер (ОГРН) в соответствии со свидетельством о государственной регистрации работодателя и код основного вида экономической деятельности работодателя согласно общероссийскому </w:t>
      </w:r>
      <w:r>
        <w:rPr>
          <w:color w:val="0000FF"/>
        </w:rPr>
        <w:fldChar w:fldCharType="begin"/>
      </w:r>
      <w:r>
        <w:rPr>
          <w:color w:val="0000FF"/>
        </w:rPr>
        <w:instrText>HYPERLINK "https://login.consultant.ru/link/?req=doc&amp;base=LAW&amp;n=473084"</w:instrText>
      </w:r>
      <w:r>
        <w:rPr>
          <w:color w:val="0000FF"/>
        </w:rPr>
        <w:fldChar w:fldCharType="separate"/>
      </w:r>
      <w:r>
        <w:rPr>
          <w:color w:val="0000FF"/>
        </w:rPr>
        <w:t>классификатору</w:t>
      </w:r>
      <w:r>
        <w:rPr>
          <w:color w:val="0000FF"/>
        </w:rPr>
        <w:fldChar w:fldCharType="end"/>
      </w:r>
      <w:r>
        <w:t xml:space="preserve"> видов экономической деятельности (ОКВЭД). Кроме того, на титульном </w:t>
      </w:r>
      <w:r>
        <w:rPr>
          <w:color w:val="0000FF"/>
        </w:rPr>
        <w:fldChar w:fldCharType="begin"/>
      </w:r>
      <w:r>
        <w:rPr>
          <w:color w:val="0000FF"/>
        </w:rPr>
        <w:instrText>HYPERLINK \l "Par2100"</w:instrText>
      </w:r>
      <w:r>
        <w:rPr>
          <w:color w:val="0000FF"/>
        </w:rPr>
        <w:fldChar w:fldCharType="separate"/>
      </w:r>
      <w:r>
        <w:rPr>
          <w:color w:val="0000FF"/>
        </w:rPr>
        <w:t>листе</w:t>
      </w:r>
      <w:r>
        <w:rPr>
          <w:color w:val="0000FF"/>
        </w:rPr>
        <w:fldChar w:fldCharType="end"/>
      </w:r>
      <w:r>
        <w:t xml:space="preserve"> указываются фамилии, имена, отчества (при наличии) председателя, утверждающего </w:t>
      </w:r>
      <w:r>
        <w:rPr>
          <w:color w:val="0000FF"/>
        </w:rPr>
        <w:fldChar w:fldCharType="begin"/>
      </w:r>
      <w:r>
        <w:rPr>
          <w:color w:val="0000FF"/>
        </w:rPr>
        <w:instrText>HYPERLINK \l "Par2098"</w:instrText>
      </w:r>
      <w:r>
        <w:rPr>
          <w:color w:val="0000FF"/>
        </w:rPr>
        <w:fldChar w:fldCharType="separate"/>
      </w:r>
      <w:r>
        <w:rPr>
          <w:color w:val="0000FF"/>
        </w:rPr>
        <w:t>Отчет</w:t>
      </w:r>
      <w:r>
        <w:rPr>
          <w:color w:val="0000FF"/>
        </w:rPr>
        <w:fldChar w:fldCharType="end"/>
      </w:r>
      <w:r>
        <w:t xml:space="preserve">, и членов комиссии по проведению специальной оценки условий труда, удостоверенные их подписями с указанием даты подписания </w:t>
      </w:r>
      <w:r>
        <w:rPr>
          <w:color w:val="0000FF"/>
        </w:rPr>
        <w:fldChar w:fldCharType="begin"/>
      </w:r>
      <w:r>
        <w:rPr>
          <w:color w:val="0000FF"/>
        </w:rPr>
        <w:instrText>HYPERLINK \l "Par2098"</w:instrText>
      </w:r>
      <w:r>
        <w:rPr>
          <w:color w:val="0000FF"/>
        </w:rPr>
        <w:fldChar w:fldCharType="separate"/>
      </w:r>
      <w:r>
        <w:rPr>
          <w:color w:val="0000FF"/>
        </w:rPr>
        <w:t>Отчета</w:t>
      </w:r>
      <w:r>
        <w:rPr>
          <w:color w:val="0000FF"/>
        </w:rPr>
        <w:fldChar w:fldCharType="end"/>
      </w:r>
      <w:r>
        <w:t xml:space="preserve">. Член комиссии по проведению специальной оценки условий труда, который не согласен с результатами проведения специальной оценки условий труда, подписывает </w:t>
      </w:r>
      <w:r>
        <w:rPr>
          <w:color w:val="0000FF"/>
        </w:rPr>
        <w:fldChar w:fldCharType="begin"/>
      </w:r>
      <w:r>
        <w:rPr>
          <w:color w:val="0000FF"/>
        </w:rPr>
        <w:instrText>HYPERLINK \l "Par2098"</w:instrText>
      </w:r>
      <w:r>
        <w:rPr>
          <w:color w:val="0000FF"/>
        </w:rPr>
        <w:fldChar w:fldCharType="separate"/>
      </w:r>
      <w:r>
        <w:rPr>
          <w:color w:val="0000FF"/>
        </w:rPr>
        <w:t>отчет</w:t>
      </w:r>
      <w:r>
        <w:rPr>
          <w:color w:val="0000FF"/>
        </w:rPr>
        <w:fldChar w:fldCharType="end"/>
      </w:r>
      <w:r>
        <w:t xml:space="preserve"> с пометкой "особое мнение".</w:t>
      </w:r>
    </w:p>
    <w:p w14:paraId="100C0000">
      <w:pPr>
        <w:pStyle w:val="Style_1"/>
        <w:spacing w:before="160"/>
        <w:ind w:firstLine="540" w:left="0"/>
        <w:jc w:val="both"/>
      </w:pPr>
      <w:r>
        <w:t xml:space="preserve">3. При заполнении </w:t>
      </w:r>
      <w:r>
        <w:rPr>
          <w:color w:val="0000FF"/>
        </w:rPr>
        <w:fldChar w:fldCharType="begin"/>
      </w:r>
      <w:r>
        <w:rPr>
          <w:color w:val="0000FF"/>
        </w:rPr>
        <w:instrText>HYPERLINK \l "Par2171"</w:instrText>
      </w:r>
      <w:r>
        <w:rPr>
          <w:color w:val="0000FF"/>
        </w:rPr>
        <w:fldChar w:fldCharType="separate"/>
      </w:r>
      <w:r>
        <w:rPr>
          <w:color w:val="0000FF"/>
        </w:rPr>
        <w:t>раздела I</w:t>
      </w:r>
      <w:r>
        <w:rPr>
          <w:color w:val="0000FF"/>
        </w:rPr>
        <w:fldChar w:fldCharType="end"/>
      </w:r>
      <w:r>
        <w:t xml:space="preserve"> Отчета:</w:t>
      </w:r>
    </w:p>
    <w:p w14:paraId="110C0000">
      <w:pPr>
        <w:pStyle w:val="Style_1"/>
        <w:spacing w:before="160"/>
        <w:ind w:firstLine="540" w:left="0"/>
        <w:jc w:val="both"/>
      </w:pPr>
      <w:r>
        <w:t xml:space="preserve">1) в </w:t>
      </w:r>
      <w:r>
        <w:rPr>
          <w:color w:val="0000FF"/>
        </w:rPr>
        <w:fldChar w:fldCharType="begin"/>
      </w:r>
      <w:r>
        <w:rPr>
          <w:color w:val="0000FF"/>
        </w:rPr>
        <w:instrText>HYPERLINK \l "Par2173"</w:instrText>
      </w:r>
      <w:r>
        <w:rPr>
          <w:color w:val="0000FF"/>
        </w:rPr>
        <w:fldChar w:fldCharType="separate"/>
      </w:r>
      <w:r>
        <w:rPr>
          <w:color w:val="0000FF"/>
        </w:rPr>
        <w:t>пункте 1</w:t>
      </w:r>
      <w:r>
        <w:rPr>
          <w:color w:val="0000FF"/>
        </w:rPr>
        <w:fldChar w:fldCharType="end"/>
      </w:r>
      <w:r>
        <w:t xml:space="preserve"> указывается полное наименование организации, проводившей специальную оценку условий труда (далее - организация) в соответствии с ее уставными документами;</w:t>
      </w:r>
    </w:p>
    <w:p w14:paraId="120C0000">
      <w:pPr>
        <w:pStyle w:val="Style_1"/>
        <w:spacing w:before="160"/>
        <w:ind w:firstLine="540" w:left="0"/>
        <w:jc w:val="both"/>
      </w:pPr>
      <w:r>
        <w:t xml:space="preserve">2) в </w:t>
      </w:r>
      <w:r>
        <w:rPr>
          <w:color w:val="0000FF"/>
        </w:rPr>
        <w:fldChar w:fldCharType="begin"/>
      </w:r>
      <w:r>
        <w:rPr>
          <w:color w:val="0000FF"/>
        </w:rPr>
        <w:instrText>HYPERLINK \l "Par2177"</w:instrText>
      </w:r>
      <w:r>
        <w:rPr>
          <w:color w:val="0000FF"/>
        </w:rPr>
        <w:fldChar w:fldCharType="separate"/>
      </w:r>
      <w:r>
        <w:rPr>
          <w:color w:val="0000FF"/>
        </w:rPr>
        <w:t>пункте 2</w:t>
      </w:r>
      <w:r>
        <w:rPr>
          <w:color w:val="0000FF"/>
        </w:rPr>
        <w:fldChar w:fldCharType="end"/>
      </w:r>
      <w:r>
        <w:t xml:space="preserve"> указываются адрес в пределах места нахождения и осуществления деятельности организации, контактный телефон, адрес электронной почты;</w:t>
      </w:r>
    </w:p>
    <w:p w14:paraId="130C0000">
      <w:pPr>
        <w:pStyle w:val="Style_1"/>
        <w:spacing w:before="160"/>
        <w:ind w:firstLine="540" w:left="0"/>
        <w:jc w:val="both"/>
      </w:pPr>
      <w:r>
        <w:t xml:space="preserve">3) в </w:t>
      </w:r>
      <w:r>
        <w:rPr>
          <w:color w:val="0000FF"/>
        </w:rPr>
        <w:fldChar w:fldCharType="begin"/>
      </w:r>
      <w:r>
        <w:rPr>
          <w:color w:val="0000FF"/>
        </w:rPr>
        <w:instrText>HYPERLINK \l "Par2181"</w:instrText>
      </w:r>
      <w:r>
        <w:rPr>
          <w:color w:val="0000FF"/>
        </w:rPr>
        <w:fldChar w:fldCharType="separate"/>
      </w:r>
      <w:r>
        <w:rPr>
          <w:color w:val="0000FF"/>
        </w:rPr>
        <w:t>пунктах 3</w:t>
      </w:r>
      <w:r>
        <w:rPr>
          <w:color w:val="0000FF"/>
        </w:rPr>
        <w:fldChar w:fldCharType="end"/>
      </w:r>
      <w:r>
        <w:t xml:space="preserve"> и </w:t>
      </w:r>
      <w:r>
        <w:rPr>
          <w:color w:val="0000FF"/>
        </w:rPr>
        <w:fldChar w:fldCharType="begin"/>
      </w:r>
      <w:r>
        <w:rPr>
          <w:color w:val="0000FF"/>
        </w:rPr>
        <w:instrText>HYPERLINK \l "Par2183"</w:instrText>
      </w:r>
      <w:r>
        <w:rPr>
          <w:color w:val="0000FF"/>
        </w:rPr>
        <w:fldChar w:fldCharType="separate"/>
      </w:r>
      <w:r>
        <w:rPr>
          <w:color w:val="0000FF"/>
        </w:rPr>
        <w:t>4</w:t>
      </w:r>
      <w:r>
        <w:rPr>
          <w:color w:val="0000FF"/>
        </w:rPr>
        <w:fldChar w:fldCharType="end"/>
      </w:r>
      <w:r>
        <w:t xml:space="preserve"> указываются номер и дата внесения организации в реестр организаций, проводящих специальную оценку условий труда, соответственно;</w:t>
      </w:r>
    </w:p>
    <w:p w14:paraId="140C0000">
      <w:pPr>
        <w:pStyle w:val="Style_1"/>
        <w:spacing w:before="160"/>
        <w:ind w:firstLine="540" w:left="0"/>
        <w:jc w:val="both"/>
      </w:pPr>
      <w:r>
        <w:t xml:space="preserve">4) в </w:t>
      </w:r>
      <w:r>
        <w:rPr>
          <w:color w:val="0000FF"/>
        </w:rPr>
        <w:fldChar w:fldCharType="begin"/>
      </w:r>
      <w:r>
        <w:rPr>
          <w:color w:val="0000FF"/>
        </w:rPr>
        <w:instrText>HYPERLINK \l "Par2186"</w:instrText>
      </w:r>
      <w:r>
        <w:rPr>
          <w:color w:val="0000FF"/>
        </w:rPr>
        <w:fldChar w:fldCharType="separate"/>
      </w:r>
      <w:r>
        <w:rPr>
          <w:color w:val="0000FF"/>
        </w:rPr>
        <w:t>пункте 5</w:t>
      </w:r>
      <w:r>
        <w:rPr>
          <w:color w:val="0000FF"/>
        </w:rPr>
        <w:fldChar w:fldCharType="end"/>
      </w:r>
      <w:r>
        <w:t xml:space="preserve"> указывается идентификационный номер налогоплательщика (ИНН) в соответствии со свидетельством о постановке на учет организации в налоговом органе по месту ее нахождения;</w:t>
      </w:r>
    </w:p>
    <w:p w14:paraId="150C0000">
      <w:pPr>
        <w:pStyle w:val="Style_1"/>
        <w:spacing w:before="160"/>
        <w:ind w:firstLine="540" w:left="0"/>
        <w:jc w:val="both"/>
      </w:pPr>
      <w:r>
        <w:t xml:space="preserve">5) в </w:t>
      </w:r>
      <w:r>
        <w:rPr>
          <w:color w:val="0000FF"/>
        </w:rPr>
        <w:fldChar w:fldCharType="begin"/>
      </w:r>
      <w:r>
        <w:rPr>
          <w:color w:val="0000FF"/>
        </w:rPr>
        <w:instrText>HYPERLINK \l "Par2188"</w:instrText>
      </w:r>
      <w:r>
        <w:rPr>
          <w:color w:val="0000FF"/>
        </w:rPr>
        <w:fldChar w:fldCharType="separate"/>
      </w:r>
      <w:r>
        <w:rPr>
          <w:color w:val="0000FF"/>
        </w:rPr>
        <w:t>пункте 6</w:t>
      </w:r>
      <w:r>
        <w:rPr>
          <w:color w:val="0000FF"/>
        </w:rPr>
        <w:fldChar w:fldCharType="end"/>
      </w:r>
      <w:r>
        <w:t xml:space="preserve"> указывается основной государственный регистрационный номер (ОГРН) в соответствии со свидетельством о государственной регистрации организации;</w:t>
      </w:r>
    </w:p>
    <w:p w14:paraId="160C0000">
      <w:pPr>
        <w:pStyle w:val="Style_1"/>
        <w:spacing w:before="160"/>
        <w:ind w:firstLine="540" w:left="0"/>
        <w:jc w:val="both"/>
      </w:pPr>
      <w:r>
        <w:t xml:space="preserve">6) в таблице </w:t>
      </w:r>
      <w:r>
        <w:rPr>
          <w:color w:val="0000FF"/>
        </w:rPr>
        <w:fldChar w:fldCharType="begin"/>
      </w:r>
      <w:r>
        <w:rPr>
          <w:color w:val="0000FF"/>
        </w:rPr>
        <w:instrText>HYPERLINK \l "Par2190"</w:instrText>
      </w:r>
      <w:r>
        <w:rPr>
          <w:color w:val="0000FF"/>
        </w:rPr>
        <w:fldChar w:fldCharType="separate"/>
      </w:r>
      <w:r>
        <w:rPr>
          <w:color w:val="0000FF"/>
        </w:rPr>
        <w:t>пункта 7</w:t>
      </w:r>
      <w:r>
        <w:rPr>
          <w:color w:val="0000FF"/>
        </w:rPr>
        <w:fldChar w:fldCharType="end"/>
      </w:r>
      <w:r>
        <w:t xml:space="preserve"> указываются:</w:t>
      </w:r>
    </w:p>
    <w:p w14:paraId="170C0000">
      <w:pPr>
        <w:pStyle w:val="Style_1"/>
        <w:spacing w:before="160"/>
        <w:ind w:firstLine="540" w:left="0"/>
        <w:jc w:val="both"/>
      </w:pPr>
      <w:r>
        <w:t xml:space="preserve">в </w:t>
      </w:r>
      <w:r>
        <w:rPr>
          <w:color w:val="0000FF"/>
        </w:rPr>
        <w:fldChar w:fldCharType="begin"/>
      </w:r>
      <w:r>
        <w:rPr>
          <w:color w:val="0000FF"/>
        </w:rPr>
        <w:instrText>HYPERLINK \l "Par2196"</w:instrText>
      </w:r>
      <w:r>
        <w:rPr>
          <w:color w:val="0000FF"/>
        </w:rPr>
        <w:fldChar w:fldCharType="separate"/>
      </w:r>
      <w:r>
        <w:rPr>
          <w:color w:val="0000FF"/>
        </w:rPr>
        <w:t>графе 1</w:t>
      </w:r>
      <w:r>
        <w:rPr>
          <w:color w:val="0000FF"/>
        </w:rPr>
        <w:fldChar w:fldCharType="end"/>
      </w:r>
      <w:r>
        <w:t xml:space="preserve"> - регистрационный номер аттестата аккредитации организации;</w:t>
      </w:r>
    </w:p>
    <w:p w14:paraId="180C0000">
      <w:pPr>
        <w:pStyle w:val="Style_1"/>
        <w:spacing w:before="160"/>
        <w:ind w:firstLine="540" w:left="0"/>
        <w:jc w:val="both"/>
      </w:pPr>
      <w:r>
        <w:t xml:space="preserve">в </w:t>
      </w:r>
      <w:r>
        <w:rPr>
          <w:color w:val="0000FF"/>
        </w:rPr>
        <w:fldChar w:fldCharType="begin"/>
      </w:r>
      <w:r>
        <w:rPr>
          <w:color w:val="0000FF"/>
        </w:rPr>
        <w:instrText>HYPERLINK \l "Par2197"</w:instrText>
      </w:r>
      <w:r>
        <w:rPr>
          <w:color w:val="0000FF"/>
        </w:rPr>
        <w:fldChar w:fldCharType="separate"/>
      </w:r>
      <w:r>
        <w:rPr>
          <w:color w:val="0000FF"/>
        </w:rPr>
        <w:t>графе 2</w:t>
      </w:r>
      <w:r>
        <w:rPr>
          <w:color w:val="0000FF"/>
        </w:rPr>
        <w:fldChar w:fldCharType="end"/>
      </w:r>
      <w:r>
        <w:t xml:space="preserve"> - дата выдачи (число, месяц (прописью), год) аттестата аккредитации организации;</w:t>
      </w:r>
    </w:p>
    <w:p w14:paraId="190C0000">
      <w:pPr>
        <w:pStyle w:val="Style_1"/>
        <w:spacing w:before="160"/>
        <w:ind w:firstLine="540" w:left="0"/>
        <w:jc w:val="both"/>
      </w:pPr>
      <w:r>
        <w:t xml:space="preserve">в </w:t>
      </w:r>
      <w:r>
        <w:rPr>
          <w:color w:val="0000FF"/>
        </w:rPr>
        <w:fldChar w:fldCharType="begin"/>
      </w:r>
      <w:r>
        <w:rPr>
          <w:color w:val="0000FF"/>
        </w:rPr>
        <w:instrText>HYPERLINK \l "Par2198"</w:instrText>
      </w:r>
      <w:r>
        <w:rPr>
          <w:color w:val="0000FF"/>
        </w:rPr>
        <w:fldChar w:fldCharType="separate"/>
      </w:r>
      <w:r>
        <w:rPr>
          <w:color w:val="0000FF"/>
        </w:rPr>
        <w:t>графе 3</w:t>
      </w:r>
      <w:r>
        <w:rPr>
          <w:color w:val="0000FF"/>
        </w:rPr>
        <w:fldChar w:fldCharType="end"/>
      </w:r>
      <w:r>
        <w:t xml:space="preserve"> - дата истечения срока действия (число, месяц (прописью), год) аттестата аккредитации организации;</w:t>
      </w:r>
    </w:p>
    <w:p w14:paraId="1A0C0000">
      <w:pPr>
        <w:pStyle w:val="Style_1"/>
        <w:spacing w:before="160"/>
        <w:ind w:firstLine="540" w:left="0"/>
        <w:jc w:val="both"/>
      </w:pPr>
      <w:r>
        <w:t xml:space="preserve">7) в таблице </w:t>
      </w:r>
      <w:r>
        <w:rPr>
          <w:color w:val="0000FF"/>
        </w:rPr>
        <w:fldChar w:fldCharType="begin"/>
      </w:r>
      <w:r>
        <w:rPr>
          <w:color w:val="0000FF"/>
        </w:rPr>
        <w:instrText>HYPERLINK \l "Par2203"</w:instrText>
      </w:r>
      <w:r>
        <w:rPr>
          <w:color w:val="0000FF"/>
        </w:rPr>
        <w:fldChar w:fldCharType="separate"/>
      </w:r>
      <w:r>
        <w:rPr>
          <w:color w:val="0000FF"/>
        </w:rPr>
        <w:t>пункта 8</w:t>
      </w:r>
      <w:r>
        <w:rPr>
          <w:color w:val="0000FF"/>
        </w:rPr>
        <w:fldChar w:fldCharType="end"/>
      </w:r>
      <w:r>
        <w:t xml:space="preserve"> указываются:</w:t>
      </w:r>
    </w:p>
    <w:p w14:paraId="1B0C0000">
      <w:pPr>
        <w:pStyle w:val="Style_1"/>
        <w:spacing w:before="160"/>
        <w:ind w:firstLine="540" w:left="0"/>
        <w:jc w:val="both"/>
      </w:pPr>
      <w:r>
        <w:t xml:space="preserve">в </w:t>
      </w:r>
      <w:r>
        <w:rPr>
          <w:color w:val="0000FF"/>
        </w:rPr>
        <w:fldChar w:fldCharType="begin"/>
      </w:r>
      <w:r>
        <w:rPr>
          <w:color w:val="0000FF"/>
        </w:rPr>
        <w:instrText>HYPERLINK \l "Par2213"</w:instrText>
      </w:r>
      <w:r>
        <w:rPr>
          <w:color w:val="0000FF"/>
        </w:rPr>
        <w:fldChar w:fldCharType="separate"/>
      </w:r>
      <w:r>
        <w:rPr>
          <w:color w:val="0000FF"/>
        </w:rPr>
        <w:t>графе 1</w:t>
      </w:r>
      <w:r>
        <w:rPr>
          <w:color w:val="0000FF"/>
        </w:rPr>
        <w:fldChar w:fldCharType="end"/>
      </w:r>
      <w:r>
        <w:t xml:space="preserve"> - порядковый номер эксперта или иного работника организации, участвовавшего в проведении специальной оценки условий труда (далее - эксперт (работник);</w:t>
      </w:r>
    </w:p>
    <w:p w14:paraId="1C0C0000">
      <w:pPr>
        <w:pStyle w:val="Style_1"/>
        <w:spacing w:before="160"/>
        <w:ind w:firstLine="540" w:left="0"/>
        <w:jc w:val="both"/>
      </w:pPr>
      <w:r>
        <w:t xml:space="preserve">в </w:t>
      </w:r>
      <w:r>
        <w:rPr>
          <w:color w:val="0000FF"/>
        </w:rPr>
        <w:fldChar w:fldCharType="begin"/>
      </w:r>
      <w:r>
        <w:rPr>
          <w:color w:val="0000FF"/>
        </w:rPr>
        <w:instrText>HYPERLINK \l "Par2214"</w:instrText>
      </w:r>
      <w:r>
        <w:rPr>
          <w:color w:val="0000FF"/>
        </w:rPr>
        <w:fldChar w:fldCharType="separate"/>
      </w:r>
      <w:r>
        <w:rPr>
          <w:color w:val="0000FF"/>
        </w:rPr>
        <w:t>графе 2</w:t>
      </w:r>
      <w:r>
        <w:rPr>
          <w:color w:val="0000FF"/>
        </w:rPr>
        <w:fldChar w:fldCharType="end"/>
      </w:r>
      <w:r>
        <w:t xml:space="preserve"> - дата проведения измерений (цифрами, в формате ДД.ММ.ГГГГ); Дата проведения измерений заносится в каждый пункт строки </w:t>
      </w:r>
      <w:r>
        <w:rPr>
          <w:color w:val="0000FF"/>
        </w:rPr>
        <w:fldChar w:fldCharType="begin"/>
      </w:r>
      <w:r>
        <w:rPr>
          <w:color w:val="0000FF"/>
        </w:rPr>
        <w:instrText>HYPERLINK \l "Par2205"</w:instrText>
      </w:r>
      <w:r>
        <w:rPr>
          <w:color w:val="0000FF"/>
        </w:rPr>
        <w:fldChar w:fldCharType="separate"/>
      </w:r>
      <w:r>
        <w:rPr>
          <w:color w:val="0000FF"/>
        </w:rPr>
        <w:t>таблицы</w:t>
      </w:r>
      <w:r>
        <w:rPr>
          <w:color w:val="0000FF"/>
        </w:rPr>
        <w:fldChar w:fldCharType="end"/>
      </w:r>
      <w:r>
        <w:t>. В случае если измерения осуществлялись непрерывно одним и тем же экспертом (работником), в соответствующей строке указывается период проведения измерений данным экспертом (работником) - дата начала и дата окончания измерений;</w:t>
      </w:r>
    </w:p>
    <w:p w14:paraId="1D0C0000">
      <w:pPr>
        <w:pStyle w:val="Style_1"/>
        <w:spacing w:before="160"/>
        <w:ind w:firstLine="540" w:left="0"/>
        <w:jc w:val="both"/>
      </w:pPr>
      <w:r>
        <w:t xml:space="preserve">в </w:t>
      </w:r>
      <w:r>
        <w:rPr>
          <w:color w:val="0000FF"/>
        </w:rPr>
        <w:fldChar w:fldCharType="begin"/>
      </w:r>
      <w:r>
        <w:rPr>
          <w:color w:val="0000FF"/>
        </w:rPr>
        <w:instrText>HYPERLINK \l "Par2215"</w:instrText>
      </w:r>
      <w:r>
        <w:rPr>
          <w:color w:val="0000FF"/>
        </w:rPr>
        <w:fldChar w:fldCharType="separate"/>
      </w:r>
      <w:r>
        <w:rPr>
          <w:color w:val="0000FF"/>
        </w:rPr>
        <w:t>графах 3</w:t>
      </w:r>
      <w:r>
        <w:rPr>
          <w:color w:val="0000FF"/>
        </w:rPr>
        <w:fldChar w:fldCharType="end"/>
      </w:r>
      <w:r>
        <w:t xml:space="preserve">, </w:t>
      </w:r>
      <w:r>
        <w:rPr>
          <w:color w:val="0000FF"/>
        </w:rPr>
        <w:fldChar w:fldCharType="begin"/>
      </w:r>
      <w:r>
        <w:rPr>
          <w:color w:val="0000FF"/>
        </w:rPr>
        <w:instrText>HYPERLINK \l "Par2216"</w:instrText>
      </w:r>
      <w:r>
        <w:rPr>
          <w:color w:val="0000FF"/>
        </w:rPr>
        <w:fldChar w:fldCharType="separate"/>
      </w:r>
      <w:r>
        <w:rPr>
          <w:color w:val="0000FF"/>
        </w:rPr>
        <w:t>4</w:t>
      </w:r>
      <w:r>
        <w:rPr>
          <w:color w:val="0000FF"/>
        </w:rPr>
        <w:fldChar w:fldCharType="end"/>
      </w:r>
      <w:r>
        <w:t xml:space="preserve"> - соответственно фамилия, имя, отчество (при наличии) полностью, должность эксперта (работника);</w:t>
      </w:r>
    </w:p>
    <w:p w14:paraId="1E0C0000">
      <w:pPr>
        <w:pStyle w:val="Style_1"/>
        <w:spacing w:before="160"/>
        <w:ind w:firstLine="540" w:left="0"/>
        <w:jc w:val="both"/>
      </w:pPr>
      <w:r>
        <w:t xml:space="preserve">в </w:t>
      </w:r>
      <w:r>
        <w:rPr>
          <w:color w:val="0000FF"/>
        </w:rPr>
        <w:fldChar w:fldCharType="begin"/>
      </w:r>
      <w:r>
        <w:rPr>
          <w:color w:val="0000FF"/>
        </w:rPr>
        <w:instrText>HYPERLINK \l "Par2217"</w:instrText>
      </w:r>
      <w:r>
        <w:rPr>
          <w:color w:val="0000FF"/>
        </w:rPr>
        <w:fldChar w:fldCharType="separate"/>
      </w:r>
      <w:r>
        <w:rPr>
          <w:color w:val="0000FF"/>
        </w:rPr>
        <w:t>графах 5</w:t>
      </w:r>
      <w:r>
        <w:rPr>
          <w:color w:val="0000FF"/>
        </w:rPr>
        <w:fldChar w:fldCharType="end"/>
      </w:r>
      <w:r>
        <w:t xml:space="preserve"> - </w:t>
      </w:r>
      <w:r>
        <w:rPr>
          <w:color w:val="0000FF"/>
        </w:rPr>
        <w:fldChar w:fldCharType="begin"/>
      </w:r>
      <w:r>
        <w:rPr>
          <w:color w:val="0000FF"/>
        </w:rPr>
        <w:instrText>HYPERLINK \l "Par2219"</w:instrText>
      </w:r>
      <w:r>
        <w:rPr>
          <w:color w:val="0000FF"/>
        </w:rPr>
        <w:fldChar w:fldCharType="separate"/>
      </w:r>
      <w:r>
        <w:rPr>
          <w:color w:val="0000FF"/>
        </w:rPr>
        <w:t>7</w:t>
      </w:r>
      <w:r>
        <w:rPr>
          <w:color w:val="0000FF"/>
        </w:rPr>
        <w:fldChar w:fldCharType="end"/>
      </w:r>
      <w:r>
        <w:t xml:space="preserve"> - соответственно номер сертификата эксперта на право выполнения работ по специальной оценке условий труда, дата его выдачи (число, месяц (прописью), год) и регистрационный номер в реестре экспертов организаций, проводящих специальную оценку условий труда;</w:t>
      </w:r>
    </w:p>
    <w:p w14:paraId="1F0C0000">
      <w:pPr>
        <w:pStyle w:val="Style_1"/>
        <w:spacing w:before="160"/>
        <w:ind w:firstLine="540" w:left="0"/>
        <w:jc w:val="both"/>
      </w:pPr>
      <w:r>
        <w:t xml:space="preserve">8) в таблице </w:t>
      </w:r>
      <w:r>
        <w:rPr>
          <w:color w:val="0000FF"/>
        </w:rPr>
        <w:fldChar w:fldCharType="begin"/>
      </w:r>
      <w:r>
        <w:rPr>
          <w:color w:val="0000FF"/>
        </w:rPr>
        <w:instrText>HYPERLINK \l "Par2228"</w:instrText>
      </w:r>
      <w:r>
        <w:rPr>
          <w:color w:val="0000FF"/>
        </w:rPr>
        <w:fldChar w:fldCharType="separate"/>
      </w:r>
      <w:r>
        <w:rPr>
          <w:color w:val="0000FF"/>
        </w:rPr>
        <w:t>пункта 9</w:t>
      </w:r>
      <w:r>
        <w:rPr>
          <w:color w:val="0000FF"/>
        </w:rPr>
        <w:fldChar w:fldCharType="end"/>
      </w:r>
      <w:r>
        <w:t xml:space="preserve"> указываются:</w:t>
      </w:r>
    </w:p>
    <w:p w14:paraId="200C0000">
      <w:pPr>
        <w:pStyle w:val="Style_1"/>
        <w:spacing w:before="160"/>
        <w:ind w:firstLine="540" w:left="0"/>
        <w:jc w:val="both"/>
      </w:pPr>
      <w:r>
        <w:t xml:space="preserve">в </w:t>
      </w:r>
      <w:r>
        <w:rPr>
          <w:color w:val="0000FF"/>
        </w:rPr>
        <w:fldChar w:fldCharType="begin"/>
      </w:r>
      <w:r>
        <w:rPr>
          <w:color w:val="0000FF"/>
        </w:rPr>
        <w:instrText>HYPERLINK \l "Par2237"</w:instrText>
      </w:r>
      <w:r>
        <w:rPr>
          <w:color w:val="0000FF"/>
        </w:rPr>
        <w:fldChar w:fldCharType="separate"/>
      </w:r>
      <w:r>
        <w:rPr>
          <w:color w:val="0000FF"/>
        </w:rPr>
        <w:t>графе 1</w:t>
      </w:r>
      <w:r>
        <w:rPr>
          <w:color w:val="0000FF"/>
        </w:rPr>
        <w:fldChar w:fldCharType="end"/>
      </w:r>
      <w:r>
        <w:t xml:space="preserve"> - порядковый номер средства измерений испытательной лаборатории (центра), использовавшегося при проведении специальной оценки условий труда;</w:t>
      </w:r>
    </w:p>
    <w:p w14:paraId="210C0000">
      <w:pPr>
        <w:pStyle w:val="Style_1"/>
        <w:spacing w:before="160"/>
        <w:ind w:firstLine="540" w:left="0"/>
        <w:jc w:val="both"/>
      </w:pPr>
      <w:r>
        <w:t xml:space="preserve">в </w:t>
      </w:r>
      <w:r>
        <w:rPr>
          <w:color w:val="0000FF"/>
        </w:rPr>
        <w:fldChar w:fldCharType="begin"/>
      </w:r>
      <w:r>
        <w:rPr>
          <w:color w:val="0000FF"/>
        </w:rPr>
        <w:instrText>HYPERLINK \l "Par2238"</w:instrText>
      </w:r>
      <w:r>
        <w:rPr>
          <w:color w:val="0000FF"/>
        </w:rPr>
        <w:fldChar w:fldCharType="separate"/>
      </w:r>
      <w:r>
        <w:rPr>
          <w:color w:val="0000FF"/>
        </w:rPr>
        <w:t>графе 2</w:t>
      </w:r>
      <w:r>
        <w:rPr>
          <w:color w:val="0000FF"/>
        </w:rPr>
        <w:fldChar w:fldCharType="end"/>
      </w:r>
      <w:r>
        <w:t xml:space="preserve"> - дата проведения измерений (цифрами, в формате ДД.ММ.ГГГГ);</w:t>
      </w:r>
    </w:p>
    <w:p w14:paraId="220C0000">
      <w:pPr>
        <w:pStyle w:val="Style_1"/>
        <w:spacing w:before="160"/>
        <w:ind w:firstLine="540" w:left="0"/>
        <w:jc w:val="both"/>
      </w:pPr>
      <w:r>
        <w:t xml:space="preserve">в </w:t>
      </w:r>
      <w:r>
        <w:rPr>
          <w:color w:val="0000FF"/>
        </w:rPr>
        <w:fldChar w:fldCharType="begin"/>
      </w:r>
      <w:r>
        <w:rPr>
          <w:color w:val="0000FF"/>
        </w:rPr>
        <w:instrText>HYPERLINK \l "Par2239"</w:instrText>
      </w:r>
      <w:r>
        <w:rPr>
          <w:color w:val="0000FF"/>
        </w:rPr>
        <w:fldChar w:fldCharType="separate"/>
      </w:r>
      <w:r>
        <w:rPr>
          <w:color w:val="0000FF"/>
        </w:rPr>
        <w:t>графе 3</w:t>
      </w:r>
      <w:r>
        <w:rPr>
          <w:color w:val="0000FF"/>
        </w:rPr>
        <w:fldChar w:fldCharType="end"/>
      </w:r>
      <w:r>
        <w:t xml:space="preserve"> - наименование вредного и (или) опасного фактора производственной среды и трудового процесса;</w:t>
      </w:r>
    </w:p>
    <w:p w14:paraId="230C0000">
      <w:pPr>
        <w:pStyle w:val="Style_1"/>
        <w:spacing w:before="160"/>
        <w:ind w:firstLine="540" w:left="0"/>
        <w:jc w:val="both"/>
      </w:pPr>
      <w:r>
        <w:t xml:space="preserve">в </w:t>
      </w:r>
      <w:r>
        <w:rPr>
          <w:color w:val="0000FF"/>
        </w:rPr>
        <w:fldChar w:fldCharType="begin"/>
      </w:r>
      <w:r>
        <w:rPr>
          <w:color w:val="0000FF"/>
        </w:rPr>
        <w:instrText>HYPERLINK \l "Par2240"</w:instrText>
      </w:r>
      <w:r>
        <w:rPr>
          <w:color w:val="0000FF"/>
        </w:rPr>
        <w:fldChar w:fldCharType="separate"/>
      </w:r>
      <w:r>
        <w:rPr>
          <w:color w:val="0000FF"/>
        </w:rPr>
        <w:t>графе 4</w:t>
      </w:r>
      <w:r>
        <w:rPr>
          <w:color w:val="0000FF"/>
        </w:rPr>
        <w:fldChar w:fldCharType="end"/>
      </w:r>
      <w:r>
        <w:t xml:space="preserve"> - наименование средства измерения в соответствии с паспортом на него;</w:t>
      </w:r>
    </w:p>
    <w:p w14:paraId="240C0000">
      <w:pPr>
        <w:pStyle w:val="Style_1"/>
        <w:spacing w:before="160"/>
        <w:ind w:firstLine="540" w:left="0"/>
        <w:jc w:val="both"/>
      </w:pPr>
      <w:r>
        <w:t xml:space="preserve">в </w:t>
      </w:r>
      <w:r>
        <w:rPr>
          <w:color w:val="0000FF"/>
        </w:rPr>
        <w:fldChar w:fldCharType="begin"/>
      </w:r>
      <w:r>
        <w:rPr>
          <w:color w:val="0000FF"/>
        </w:rPr>
        <w:instrText>HYPERLINK \l "Par2241"</w:instrText>
      </w:r>
      <w:r>
        <w:rPr>
          <w:color w:val="0000FF"/>
        </w:rPr>
        <w:fldChar w:fldCharType="separate"/>
      </w:r>
      <w:r>
        <w:rPr>
          <w:color w:val="0000FF"/>
        </w:rPr>
        <w:t>графе 5</w:t>
      </w:r>
      <w:r>
        <w:rPr>
          <w:color w:val="0000FF"/>
        </w:rPr>
        <w:fldChar w:fldCharType="end"/>
      </w:r>
      <w:r>
        <w:t xml:space="preserve"> - регистрационный номер средства измерений в Государственном реестре средств измерений;</w:t>
      </w:r>
    </w:p>
    <w:p w14:paraId="250C0000">
      <w:pPr>
        <w:pStyle w:val="Style_1"/>
        <w:spacing w:before="160"/>
        <w:ind w:firstLine="540" w:left="0"/>
        <w:jc w:val="both"/>
      </w:pPr>
      <w:r>
        <w:t xml:space="preserve">в </w:t>
      </w:r>
      <w:r>
        <w:rPr>
          <w:color w:val="0000FF"/>
        </w:rPr>
        <w:fldChar w:fldCharType="begin"/>
      </w:r>
      <w:r>
        <w:rPr>
          <w:color w:val="0000FF"/>
        </w:rPr>
        <w:instrText>HYPERLINK \l "Par2242"</w:instrText>
      </w:r>
      <w:r>
        <w:rPr>
          <w:color w:val="0000FF"/>
        </w:rPr>
        <w:fldChar w:fldCharType="separate"/>
      </w:r>
      <w:r>
        <w:rPr>
          <w:color w:val="0000FF"/>
        </w:rPr>
        <w:t>графе 6</w:t>
      </w:r>
      <w:r>
        <w:rPr>
          <w:color w:val="0000FF"/>
        </w:rPr>
        <w:fldChar w:fldCharType="end"/>
      </w:r>
      <w:r>
        <w:t xml:space="preserve"> - заводской номер средства измерений;</w:t>
      </w:r>
    </w:p>
    <w:p w14:paraId="260C0000">
      <w:pPr>
        <w:pStyle w:val="Style_1"/>
        <w:spacing w:before="160"/>
        <w:ind w:firstLine="540" w:left="0"/>
        <w:jc w:val="both"/>
      </w:pPr>
      <w:r>
        <w:t xml:space="preserve">в </w:t>
      </w:r>
      <w:r>
        <w:rPr>
          <w:color w:val="0000FF"/>
        </w:rPr>
        <w:fldChar w:fldCharType="begin"/>
      </w:r>
      <w:r>
        <w:rPr>
          <w:color w:val="0000FF"/>
        </w:rPr>
        <w:instrText>HYPERLINK \l "Par2243"</w:instrText>
      </w:r>
      <w:r>
        <w:rPr>
          <w:color w:val="0000FF"/>
        </w:rPr>
        <w:fldChar w:fldCharType="separate"/>
      </w:r>
      <w:r>
        <w:rPr>
          <w:color w:val="0000FF"/>
        </w:rPr>
        <w:t>графе 7</w:t>
      </w:r>
      <w:r>
        <w:rPr>
          <w:color w:val="0000FF"/>
        </w:rPr>
        <w:fldChar w:fldCharType="end"/>
      </w:r>
      <w:r>
        <w:t xml:space="preserve"> - дата окончания срока поверки средства измерений.</w:t>
      </w:r>
    </w:p>
    <w:p w14:paraId="270C0000">
      <w:pPr>
        <w:pStyle w:val="Style_1"/>
        <w:spacing w:before="160"/>
        <w:ind w:firstLine="540" w:left="0"/>
        <w:jc w:val="both"/>
      </w:pPr>
      <w:r>
        <w:t>Сведения подписываются руководителем организации с указанием фамилии, имени, отчества (при наличии) полностью и даты подписания (число, месяц (прописью), год) и заверяются печатью организации (при наличии).</w:t>
      </w:r>
    </w:p>
    <w:p w14:paraId="280C0000">
      <w:pPr>
        <w:pStyle w:val="Style_1"/>
        <w:spacing w:before="160"/>
        <w:ind w:firstLine="540" w:left="0"/>
        <w:jc w:val="both"/>
      </w:pPr>
      <w:r>
        <w:t xml:space="preserve">4. При заполнении </w:t>
      </w:r>
      <w:r>
        <w:rPr>
          <w:color w:val="0000FF"/>
        </w:rPr>
        <w:fldChar w:fldCharType="begin"/>
      </w:r>
      <w:r>
        <w:rPr>
          <w:color w:val="0000FF"/>
        </w:rPr>
        <w:instrText>HYPERLINK \l "Par2265"</w:instrText>
      </w:r>
      <w:r>
        <w:rPr>
          <w:color w:val="0000FF"/>
        </w:rPr>
        <w:fldChar w:fldCharType="separate"/>
      </w:r>
      <w:r>
        <w:rPr>
          <w:color w:val="0000FF"/>
        </w:rPr>
        <w:t>раздела II</w:t>
      </w:r>
      <w:r>
        <w:rPr>
          <w:color w:val="0000FF"/>
        </w:rPr>
        <w:fldChar w:fldCharType="end"/>
      </w:r>
      <w:r>
        <w:t xml:space="preserve"> Отчета:</w:t>
      </w:r>
    </w:p>
    <w:p w14:paraId="290C0000">
      <w:pPr>
        <w:pStyle w:val="Style_1"/>
        <w:spacing w:before="160"/>
        <w:ind w:firstLine="540" w:left="0"/>
        <w:jc w:val="both"/>
      </w:pPr>
      <w:r>
        <w:t xml:space="preserve">1) в </w:t>
      </w:r>
      <w:r>
        <w:rPr>
          <w:color w:val="0000FF"/>
        </w:rPr>
        <w:fldChar w:fldCharType="begin"/>
      </w:r>
      <w:r>
        <w:rPr>
          <w:color w:val="0000FF"/>
        </w:rPr>
        <w:instrText>HYPERLINK \l "Par2267"</w:instrText>
      </w:r>
      <w:r>
        <w:rPr>
          <w:color w:val="0000FF"/>
        </w:rPr>
        <w:fldChar w:fldCharType="separate"/>
      </w:r>
      <w:r>
        <w:rPr>
          <w:color w:val="0000FF"/>
        </w:rPr>
        <w:t>таблице</w:t>
      </w:r>
      <w:r>
        <w:rPr>
          <w:color w:val="0000FF"/>
        </w:rPr>
        <w:fldChar w:fldCharType="end"/>
      </w:r>
      <w:r>
        <w:t xml:space="preserve"> указываются:</w:t>
      </w:r>
    </w:p>
    <w:p w14:paraId="2A0C0000">
      <w:pPr>
        <w:pStyle w:val="Style_1"/>
        <w:spacing w:before="160"/>
        <w:ind w:firstLine="540" w:left="0"/>
        <w:jc w:val="both"/>
      </w:pPr>
      <w:r>
        <w:t xml:space="preserve">в </w:t>
      </w:r>
      <w:r>
        <w:rPr>
          <w:color w:val="0000FF"/>
        </w:rPr>
        <w:fldChar w:fldCharType="begin"/>
      </w:r>
      <w:r>
        <w:rPr>
          <w:color w:val="0000FF"/>
        </w:rPr>
        <w:instrText>HYPERLINK \l "Par2289"</w:instrText>
      </w:r>
      <w:r>
        <w:rPr>
          <w:color w:val="0000FF"/>
        </w:rPr>
        <w:fldChar w:fldCharType="separate"/>
      </w:r>
      <w:r>
        <w:rPr>
          <w:color w:val="0000FF"/>
        </w:rPr>
        <w:t>графе 1</w:t>
      </w:r>
      <w:r>
        <w:rPr>
          <w:color w:val="0000FF"/>
        </w:rPr>
        <w:fldChar w:fldCharType="end"/>
      </w:r>
      <w:r>
        <w:t xml:space="preserve"> - индивидуальный номер рабочего места (не более 8 знаков: от 1 до 99 999 999),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 Аналогичные рабочие места обозначаются номером с добавлением прописной буквы "А" (365, 1245А и другие);</w:t>
      </w:r>
    </w:p>
    <w:p w14:paraId="2B0C0000">
      <w:pPr>
        <w:pStyle w:val="Style_1"/>
        <w:spacing w:before="160"/>
        <w:ind w:firstLine="540" w:left="0"/>
        <w:jc w:val="both"/>
      </w:pPr>
      <w:r>
        <w:t xml:space="preserve">в </w:t>
      </w:r>
      <w:r>
        <w:rPr>
          <w:color w:val="0000FF"/>
        </w:rPr>
        <w:fldChar w:fldCharType="begin"/>
      </w:r>
      <w:r>
        <w:rPr>
          <w:color w:val="0000FF"/>
        </w:rPr>
        <w:instrText>HYPERLINK \l "Par2290"</w:instrText>
      </w:r>
      <w:r>
        <w:rPr>
          <w:color w:val="0000FF"/>
        </w:rPr>
        <w:fldChar w:fldCharType="separate"/>
      </w:r>
      <w:r>
        <w:rPr>
          <w:color w:val="0000FF"/>
        </w:rPr>
        <w:t>графе 2</w:t>
      </w:r>
      <w:r>
        <w:rPr>
          <w:color w:val="0000FF"/>
        </w:rPr>
        <w:fldChar w:fldCharType="end"/>
      </w:r>
      <w:r>
        <w:t xml:space="preserve"> - наименование рабочего места с указанием в родительном падеже наименования должности, профессии или специальности работника, занятых на данном рабочем месте, в соответствии со штатным расписанием и квалификационными справочниками, общероссийским классификаторам или профессиональными стандартами, а также имеющихся на рабочем месте источников вредных и (или) опасных факторов производственной среды и трудового процесса ("рабочее место наладчика асбестоцементного оборудования", "рабочее место аккумуляторщика"; "гальваническая ванна", "термическое оборудование" и другие);</w:t>
      </w:r>
    </w:p>
    <w:p w14:paraId="2C0C0000">
      <w:pPr>
        <w:pStyle w:val="Style_1"/>
        <w:spacing w:before="160"/>
        <w:ind w:firstLine="540" w:left="0"/>
        <w:jc w:val="both"/>
      </w:pPr>
      <w:r>
        <w:t xml:space="preserve">в </w:t>
      </w:r>
      <w:r>
        <w:rPr>
          <w:color w:val="0000FF"/>
        </w:rPr>
        <w:fldChar w:fldCharType="begin"/>
      </w:r>
      <w:r>
        <w:rPr>
          <w:color w:val="0000FF"/>
        </w:rPr>
        <w:instrText>HYPERLINK \l "Par2291"</w:instrText>
      </w:r>
      <w:r>
        <w:rPr>
          <w:color w:val="0000FF"/>
        </w:rPr>
        <w:fldChar w:fldCharType="separate"/>
      </w:r>
      <w:r>
        <w:rPr>
          <w:color w:val="0000FF"/>
        </w:rPr>
        <w:t>графе 3</w:t>
      </w:r>
      <w:r>
        <w:rPr>
          <w:color w:val="0000FF"/>
        </w:rPr>
        <w:fldChar w:fldCharType="end"/>
      </w:r>
      <w:r>
        <w:t xml:space="preserve"> - цифрами число работников, занятых на данном рабочем месте;</w:t>
      </w:r>
    </w:p>
    <w:p w14:paraId="2D0C0000">
      <w:pPr>
        <w:pStyle w:val="Style_1"/>
        <w:spacing w:before="160"/>
        <w:ind w:firstLine="540" w:left="0"/>
        <w:jc w:val="both"/>
      </w:pPr>
      <w:r>
        <w:t xml:space="preserve">в </w:t>
      </w:r>
      <w:r>
        <w:rPr>
          <w:color w:val="0000FF"/>
        </w:rPr>
        <w:fldChar w:fldCharType="begin"/>
      </w:r>
      <w:r>
        <w:rPr>
          <w:color w:val="0000FF"/>
        </w:rPr>
        <w:instrText>HYPERLINK \l "Par2292"</w:instrText>
      </w:r>
      <w:r>
        <w:rPr>
          <w:color w:val="0000FF"/>
        </w:rPr>
        <w:fldChar w:fldCharType="separate"/>
      </w:r>
      <w:r>
        <w:rPr>
          <w:color w:val="0000FF"/>
        </w:rPr>
        <w:t>графе 4</w:t>
      </w:r>
      <w:r>
        <w:rPr>
          <w:color w:val="0000FF"/>
        </w:rPr>
        <w:fldChar w:fldCharType="end"/>
      </w:r>
      <w:r>
        <w:t xml:space="preserve"> - наличие аналогичного рабочего места (рабочих мест) с указанием их индивидуальных номеров;</w:t>
      </w:r>
    </w:p>
    <w:p w14:paraId="2E0C0000">
      <w:pPr>
        <w:pStyle w:val="Style_1"/>
        <w:spacing w:before="160"/>
        <w:ind w:firstLine="540" w:left="0"/>
        <w:jc w:val="both"/>
      </w:pPr>
      <w:r>
        <w:t xml:space="preserve">в графах с </w:t>
      </w:r>
      <w:r>
        <w:rPr>
          <w:color w:val="0000FF"/>
        </w:rPr>
        <w:fldChar w:fldCharType="begin"/>
      </w:r>
      <w:r>
        <w:rPr>
          <w:color w:val="0000FF"/>
        </w:rPr>
        <w:instrText>HYPERLINK \l "Par2293"</w:instrText>
      </w:r>
      <w:r>
        <w:rPr>
          <w:color w:val="0000FF"/>
        </w:rPr>
        <w:fldChar w:fldCharType="separate"/>
      </w:r>
      <w:r>
        <w:rPr>
          <w:color w:val="0000FF"/>
        </w:rPr>
        <w:t>5</w:t>
      </w:r>
      <w:r>
        <w:rPr>
          <w:color w:val="0000FF"/>
        </w:rPr>
        <w:fldChar w:fldCharType="end"/>
      </w:r>
      <w:r>
        <w:t xml:space="preserve"> по </w:t>
      </w:r>
      <w:r>
        <w:rPr>
          <w:color w:val="0000FF"/>
        </w:rPr>
        <w:fldChar w:fldCharType="begin"/>
      </w:r>
      <w:r>
        <w:rPr>
          <w:color w:val="0000FF"/>
        </w:rPr>
        <w:instrText>HYPERLINK \l "Par2308"</w:instrText>
      </w:r>
      <w:r>
        <w:rPr>
          <w:color w:val="0000FF"/>
        </w:rPr>
        <w:fldChar w:fldCharType="separate"/>
      </w:r>
      <w:r>
        <w:rPr>
          <w:color w:val="0000FF"/>
        </w:rPr>
        <w:t>20</w:t>
      </w:r>
      <w:r>
        <w:rPr>
          <w:color w:val="0000FF"/>
        </w:rPr>
        <w:fldChar w:fldCharType="end"/>
      </w:r>
      <w:r>
        <w:t xml:space="preserve"> - результаты идентификации потенциально вредных и (или) опасных факторов производственной среды и трудового процесса и продолжительность их воздействия на работника в течение рабочего дня (смены). При этом если на рабочем месте идентифицированы вредные и (или) опасные факторы производственной среды и трудового процесса, то на пересечении соответствующих строки и столбца указывается продолжительность воздействия соответствующего фактора (в часах), если на рабочем месте не идентифицированы вредные и (или) опасные факторы производственной среды и трудового процесса, то на пересечении соответствующих строки и столбца таблицы проставляется знак "-";</w:t>
      </w:r>
    </w:p>
    <w:p w14:paraId="2F0C0000">
      <w:pPr>
        <w:pStyle w:val="Style_1"/>
        <w:spacing w:before="160"/>
        <w:ind w:firstLine="540" w:left="0"/>
        <w:jc w:val="both"/>
      </w:pPr>
      <w:r>
        <w:t xml:space="preserve">2) </w:t>
      </w:r>
      <w:r>
        <w:rPr>
          <w:color w:val="0000FF"/>
        </w:rPr>
        <w:fldChar w:fldCharType="begin"/>
      </w:r>
      <w:r>
        <w:rPr>
          <w:color w:val="0000FF"/>
        </w:rPr>
        <w:instrText>HYPERLINK \l "Par2265"</w:instrText>
      </w:r>
      <w:r>
        <w:rPr>
          <w:color w:val="0000FF"/>
        </w:rPr>
        <w:fldChar w:fldCharType="separate"/>
      </w:r>
      <w:r>
        <w:rPr>
          <w:color w:val="0000FF"/>
        </w:rPr>
        <w:t>раздел II</w:t>
      </w:r>
      <w:r>
        <w:rPr>
          <w:color w:val="0000FF"/>
        </w:rPr>
        <w:fldChar w:fldCharType="end"/>
      </w:r>
      <w:r>
        <w:t xml:space="preserve"> Отчета подписывается председателем, членами комиссии по проведению специальной оценки условий труда и экспертом (экспертами) организации, при этом указываются фамилии, имена, отчества (при наличии) указанных лиц, удостоверенные их подписями с указанием даты подписания.</w:t>
      </w:r>
    </w:p>
    <w:p w14:paraId="300C0000">
      <w:pPr>
        <w:pStyle w:val="Style_1"/>
        <w:spacing w:before="160"/>
        <w:ind w:firstLine="540" w:left="0"/>
        <w:jc w:val="both"/>
      </w:pPr>
      <w:r>
        <w:t xml:space="preserve">5. При заполнении </w:t>
      </w:r>
      <w:r>
        <w:rPr>
          <w:color w:val="0000FF"/>
        </w:rPr>
        <w:fldChar w:fldCharType="begin"/>
      </w:r>
      <w:r>
        <w:rPr>
          <w:color w:val="0000FF"/>
        </w:rPr>
        <w:instrText>HYPERLINK \l "Par2398"</w:instrText>
      </w:r>
      <w:r>
        <w:rPr>
          <w:color w:val="0000FF"/>
        </w:rPr>
        <w:fldChar w:fldCharType="separate"/>
      </w:r>
      <w:r>
        <w:rPr>
          <w:color w:val="0000FF"/>
        </w:rPr>
        <w:t>раздела III</w:t>
      </w:r>
      <w:r>
        <w:rPr>
          <w:color w:val="0000FF"/>
        </w:rPr>
        <w:fldChar w:fldCharType="end"/>
      </w:r>
      <w:r>
        <w:t xml:space="preserve"> Отчета:</w:t>
      </w:r>
    </w:p>
    <w:p w14:paraId="310C0000">
      <w:pPr>
        <w:pStyle w:val="Style_1"/>
        <w:spacing w:before="160"/>
        <w:ind w:firstLine="540" w:left="0"/>
        <w:jc w:val="both"/>
      </w:pPr>
      <w:r>
        <w:t xml:space="preserve">1) в </w:t>
      </w:r>
      <w:r>
        <w:rPr>
          <w:color w:val="0000FF"/>
        </w:rPr>
        <w:fldChar w:fldCharType="begin"/>
      </w:r>
      <w:r>
        <w:rPr>
          <w:color w:val="0000FF"/>
        </w:rPr>
        <w:instrText>HYPERLINK \l "Par2400"</w:instrText>
      </w:r>
      <w:r>
        <w:rPr>
          <w:color w:val="0000FF"/>
        </w:rPr>
        <w:fldChar w:fldCharType="separate"/>
      </w:r>
      <w:r>
        <w:rPr>
          <w:color w:val="0000FF"/>
        </w:rPr>
        <w:t>таблице</w:t>
      </w:r>
      <w:r>
        <w:rPr>
          <w:color w:val="0000FF"/>
        </w:rPr>
        <w:fldChar w:fldCharType="end"/>
      </w:r>
      <w:r>
        <w:t>, содержащей сведения о работодателе:</w:t>
      </w:r>
    </w:p>
    <w:p w14:paraId="320C0000">
      <w:pPr>
        <w:pStyle w:val="Style_1"/>
        <w:spacing w:before="160"/>
        <w:ind w:firstLine="540" w:left="0"/>
        <w:jc w:val="both"/>
      </w:pPr>
      <w:r>
        <w:t xml:space="preserve">в </w:t>
      </w:r>
      <w:r>
        <w:rPr>
          <w:color w:val="0000FF"/>
        </w:rPr>
        <w:fldChar w:fldCharType="begin"/>
      </w:r>
      <w:r>
        <w:rPr>
          <w:color w:val="0000FF"/>
        </w:rPr>
        <w:instrText>HYPERLINK \l "Par2400"</w:instrText>
      </w:r>
      <w:r>
        <w:rPr>
          <w:color w:val="0000FF"/>
        </w:rPr>
        <w:fldChar w:fldCharType="separate"/>
      </w:r>
      <w:r>
        <w:rPr>
          <w:color w:val="0000FF"/>
        </w:rPr>
        <w:t>первой строке</w:t>
      </w:r>
      <w:r>
        <w:rPr>
          <w:color w:val="0000FF"/>
        </w:rPr>
        <w:fldChar w:fldCharType="end"/>
      </w:r>
      <w:r>
        <w:t xml:space="preserve"> указываются полное наименование работодателя, адрес в пределах места нахождения работодателя, фамилия, имя, отчество (при наличии) руководителя, адрес электронной почты;</w:t>
      </w:r>
    </w:p>
    <w:p w14:paraId="330C0000">
      <w:pPr>
        <w:pStyle w:val="Style_1"/>
        <w:spacing w:before="160"/>
        <w:ind w:firstLine="540" w:left="0"/>
        <w:jc w:val="both"/>
      </w:pPr>
      <w:r>
        <w:t xml:space="preserve">во </w:t>
      </w:r>
      <w:r>
        <w:rPr>
          <w:color w:val="0000FF"/>
        </w:rPr>
        <w:fldChar w:fldCharType="begin"/>
      </w:r>
      <w:r>
        <w:rPr>
          <w:color w:val="0000FF"/>
        </w:rPr>
        <w:instrText>HYPERLINK \l "Par2405"</w:instrText>
      </w:r>
      <w:r>
        <w:rPr>
          <w:color w:val="0000FF"/>
        </w:rPr>
        <w:fldChar w:fldCharType="separate"/>
      </w:r>
      <w:r>
        <w:rPr>
          <w:color w:val="0000FF"/>
        </w:rPr>
        <w:t>второй строке</w:t>
      </w:r>
      <w:r>
        <w:rPr>
          <w:color w:val="0000FF"/>
        </w:rPr>
        <w:fldChar w:fldCharType="end"/>
      </w:r>
      <w:r>
        <w:t xml:space="preserve"> указываются:</w:t>
      </w:r>
    </w:p>
    <w:p w14:paraId="340C0000">
      <w:pPr>
        <w:pStyle w:val="Style_1"/>
        <w:spacing w:before="160"/>
        <w:ind w:firstLine="540" w:left="0"/>
        <w:jc w:val="both"/>
      </w:pPr>
      <w:r>
        <w:t xml:space="preserve">в </w:t>
      </w:r>
      <w:r>
        <w:rPr>
          <w:color w:val="0000FF"/>
        </w:rPr>
        <w:fldChar w:fldCharType="begin"/>
      </w:r>
      <w:r>
        <w:rPr>
          <w:color w:val="0000FF"/>
        </w:rPr>
        <w:instrText>HYPERLINK \l "Par2405"</w:instrText>
      </w:r>
      <w:r>
        <w:rPr>
          <w:color w:val="0000FF"/>
        </w:rPr>
        <w:fldChar w:fldCharType="separate"/>
      </w:r>
      <w:r>
        <w:rPr>
          <w:color w:val="0000FF"/>
        </w:rPr>
        <w:t>графе 1</w:t>
      </w:r>
      <w:r>
        <w:rPr>
          <w:color w:val="0000FF"/>
        </w:rPr>
        <w:fldChar w:fldCharType="end"/>
      </w:r>
      <w:r>
        <w:t xml:space="preserve"> - идентификационный номер налогоплательщика (ИНН) в соответствии со свидетельством о постановке на учет работодателя в налоговом органе по месту его нахождения;</w:t>
      </w:r>
    </w:p>
    <w:p w14:paraId="350C0000">
      <w:pPr>
        <w:pStyle w:val="Style_1"/>
        <w:spacing w:before="160"/>
        <w:ind w:firstLine="540" w:left="0"/>
        <w:jc w:val="both"/>
      </w:pPr>
      <w:r>
        <w:t xml:space="preserve">в </w:t>
      </w:r>
      <w:r>
        <w:rPr>
          <w:color w:val="0000FF"/>
        </w:rPr>
        <w:fldChar w:fldCharType="begin"/>
      </w:r>
      <w:r>
        <w:rPr>
          <w:color w:val="0000FF"/>
        </w:rPr>
        <w:instrText>HYPERLINK \l "Par2406"</w:instrText>
      </w:r>
      <w:r>
        <w:rPr>
          <w:color w:val="0000FF"/>
        </w:rPr>
        <w:fldChar w:fldCharType="separate"/>
      </w:r>
      <w:r>
        <w:rPr>
          <w:color w:val="0000FF"/>
        </w:rPr>
        <w:t>графе 2</w:t>
      </w:r>
      <w:r>
        <w:rPr>
          <w:color w:val="0000FF"/>
        </w:rPr>
        <w:fldChar w:fldCharType="end"/>
      </w:r>
      <w:r>
        <w:t xml:space="preserve"> - код работодателя в общероссийском классификаторе предприятий и организаций;</w:t>
      </w:r>
    </w:p>
    <w:p w14:paraId="360C0000">
      <w:pPr>
        <w:pStyle w:val="Style_1"/>
        <w:spacing w:before="160"/>
        <w:ind w:firstLine="540" w:left="0"/>
        <w:jc w:val="both"/>
      </w:pPr>
      <w:r>
        <w:t xml:space="preserve">в </w:t>
      </w:r>
      <w:r>
        <w:rPr>
          <w:color w:val="0000FF"/>
        </w:rPr>
        <w:fldChar w:fldCharType="begin"/>
      </w:r>
      <w:r>
        <w:rPr>
          <w:color w:val="0000FF"/>
        </w:rPr>
        <w:instrText>HYPERLINK \l "Par2407"</w:instrText>
      </w:r>
      <w:r>
        <w:rPr>
          <w:color w:val="0000FF"/>
        </w:rPr>
        <w:fldChar w:fldCharType="separate"/>
      </w:r>
      <w:r>
        <w:rPr>
          <w:color w:val="0000FF"/>
        </w:rPr>
        <w:t>графе 3</w:t>
      </w:r>
      <w:r>
        <w:rPr>
          <w:color w:val="0000FF"/>
        </w:rPr>
        <w:fldChar w:fldCharType="end"/>
      </w:r>
      <w:r>
        <w:t xml:space="preserve"> - код органа государственной власти в соответствии с общероссийским </w:t>
      </w:r>
      <w:r>
        <w:rPr>
          <w:color w:val="0000FF"/>
        </w:rPr>
        <w:fldChar w:fldCharType="begin"/>
      </w:r>
      <w:r>
        <w:rPr>
          <w:color w:val="0000FF"/>
        </w:rPr>
        <w:instrText>HYPERLINK "https://login.consultant.ru/link/?req=doc&amp;base=LAW&amp;n=467039"</w:instrText>
      </w:r>
      <w:r>
        <w:rPr>
          <w:color w:val="0000FF"/>
        </w:rPr>
        <w:fldChar w:fldCharType="separate"/>
      </w:r>
      <w:r>
        <w:rPr>
          <w:color w:val="0000FF"/>
        </w:rPr>
        <w:t>классификатором</w:t>
      </w:r>
      <w:r>
        <w:rPr>
          <w:color w:val="0000FF"/>
        </w:rPr>
        <w:fldChar w:fldCharType="end"/>
      </w:r>
      <w:r>
        <w:t xml:space="preserve"> органов государственной власти и управления;</w:t>
      </w:r>
    </w:p>
    <w:p w14:paraId="370C0000">
      <w:pPr>
        <w:pStyle w:val="Style_1"/>
        <w:spacing w:before="160"/>
        <w:ind w:firstLine="540" w:left="0"/>
        <w:jc w:val="both"/>
      </w:pPr>
      <w:r>
        <w:t xml:space="preserve">в </w:t>
      </w:r>
      <w:r>
        <w:rPr>
          <w:color w:val="0000FF"/>
        </w:rPr>
        <w:fldChar w:fldCharType="begin"/>
      </w:r>
      <w:r>
        <w:rPr>
          <w:color w:val="0000FF"/>
        </w:rPr>
        <w:instrText>HYPERLINK \l "Par2408"</w:instrText>
      </w:r>
      <w:r>
        <w:rPr>
          <w:color w:val="0000FF"/>
        </w:rPr>
        <w:fldChar w:fldCharType="separate"/>
      </w:r>
      <w:r>
        <w:rPr>
          <w:color w:val="0000FF"/>
        </w:rPr>
        <w:t>графе 4</w:t>
      </w:r>
      <w:r>
        <w:rPr>
          <w:color w:val="0000FF"/>
        </w:rPr>
        <w:fldChar w:fldCharType="end"/>
      </w:r>
      <w:r>
        <w:t xml:space="preserve"> - код вида экономической деятельности работодателя согласно общероссийскому </w:t>
      </w:r>
      <w:r>
        <w:rPr>
          <w:color w:val="0000FF"/>
        </w:rPr>
        <w:fldChar w:fldCharType="begin"/>
      </w:r>
      <w:r>
        <w:rPr>
          <w:color w:val="0000FF"/>
        </w:rPr>
        <w:instrText>HYPERLINK "https://login.consultant.ru/link/?req=doc&amp;base=LAW&amp;n=473084"</w:instrText>
      </w:r>
      <w:r>
        <w:rPr>
          <w:color w:val="0000FF"/>
        </w:rPr>
        <w:fldChar w:fldCharType="separate"/>
      </w:r>
      <w:r>
        <w:rPr>
          <w:color w:val="0000FF"/>
        </w:rPr>
        <w:t>классификатору</w:t>
      </w:r>
      <w:r>
        <w:rPr>
          <w:color w:val="0000FF"/>
        </w:rPr>
        <w:fldChar w:fldCharType="end"/>
      </w:r>
      <w:r>
        <w:t xml:space="preserve"> видов экономической деятельности;</w:t>
      </w:r>
    </w:p>
    <w:p w14:paraId="380C0000">
      <w:pPr>
        <w:pStyle w:val="Style_1"/>
        <w:spacing w:before="160"/>
        <w:ind w:firstLine="540" w:left="0"/>
        <w:jc w:val="both"/>
      </w:pPr>
      <w:r>
        <w:t xml:space="preserve">в </w:t>
      </w:r>
      <w:r>
        <w:rPr>
          <w:color w:val="0000FF"/>
        </w:rPr>
        <w:fldChar w:fldCharType="begin"/>
      </w:r>
      <w:r>
        <w:rPr>
          <w:color w:val="0000FF"/>
        </w:rPr>
        <w:instrText>HYPERLINK \l "Par2409"</w:instrText>
      </w:r>
      <w:r>
        <w:rPr>
          <w:color w:val="0000FF"/>
        </w:rPr>
        <w:fldChar w:fldCharType="separate"/>
      </w:r>
      <w:r>
        <w:rPr>
          <w:color w:val="0000FF"/>
        </w:rPr>
        <w:t>графе 5</w:t>
      </w:r>
      <w:r>
        <w:rPr>
          <w:color w:val="0000FF"/>
        </w:rPr>
        <w:fldChar w:fldCharType="end"/>
      </w:r>
      <w:r>
        <w:t xml:space="preserve"> - код муниципального образования и населенного пункта, на территории которого работодатель находится и (или) осуществляет свою деятельность, по общероссийскому </w:t>
      </w:r>
      <w:r>
        <w:rPr>
          <w:color w:val="0000FF"/>
        </w:rPr>
        <w:fldChar w:fldCharType="begin"/>
      </w:r>
      <w:r>
        <w:rPr>
          <w:color w:val="0000FF"/>
        </w:rPr>
        <w:instrText>HYPERLINK "https://login.consultant.ru/link/?req=doc&amp;base=LAW&amp;n=149911"</w:instrText>
      </w:r>
      <w:r>
        <w:rPr>
          <w:color w:val="0000FF"/>
        </w:rPr>
        <w:fldChar w:fldCharType="separate"/>
      </w:r>
      <w:r>
        <w:rPr>
          <w:color w:val="0000FF"/>
        </w:rPr>
        <w:t>классификатору</w:t>
      </w:r>
      <w:r>
        <w:rPr>
          <w:color w:val="0000FF"/>
        </w:rPr>
        <w:fldChar w:fldCharType="end"/>
      </w:r>
      <w:r>
        <w:t xml:space="preserve"> территорий муниципальных образований;</w:t>
      </w:r>
    </w:p>
    <w:p w14:paraId="390C0000">
      <w:pPr>
        <w:pStyle w:val="Style_1"/>
        <w:spacing w:before="160"/>
        <w:ind w:firstLine="540" w:left="0"/>
        <w:jc w:val="both"/>
      </w:pPr>
      <w:r>
        <w:t xml:space="preserve">2) в </w:t>
      </w:r>
      <w:r>
        <w:rPr>
          <w:color w:val="0000FF"/>
        </w:rPr>
        <w:fldChar w:fldCharType="begin"/>
      </w:r>
      <w:r>
        <w:rPr>
          <w:color w:val="0000FF"/>
        </w:rPr>
        <w:instrText>HYPERLINK \l "Par2416"</w:instrText>
      </w:r>
      <w:r>
        <w:rPr>
          <w:color w:val="0000FF"/>
        </w:rPr>
        <w:fldChar w:fldCharType="separate"/>
      </w:r>
      <w:r>
        <w:rPr>
          <w:color w:val="0000FF"/>
        </w:rPr>
        <w:t>первой строке</w:t>
      </w:r>
      <w:r>
        <w:rPr>
          <w:color w:val="0000FF"/>
        </w:rPr>
        <w:fldChar w:fldCharType="end"/>
      </w:r>
      <w:r>
        <w:t xml:space="preserve"> формы карты специальной оценки условий труда (далее - Карта) указываются наименование должности, профессии или специальности работника в соответствии со штатным расписанием организации, утвержденным работодателем, и соответствующий код должности, профессии или специальности согласно квалификационным справочникам, общероссийским классификаторам или профессиональным стандартам. Допускается указывать дополнительные сведения, позволяющие установить, что данная должность, профессия или специальность являются производными. В случае отсутствия соответствующего кода должности, профессии или специальности в квалификационных справочниках делается запись: "Отсутствует". К наименованию должности, профессии или специальности допускается дописывать в скобках уточняющие сведения, облегчающие идентификацию рабочего места;</w:t>
      </w:r>
    </w:p>
    <w:p w14:paraId="3A0C0000">
      <w:pPr>
        <w:pStyle w:val="Style_1"/>
        <w:spacing w:before="160"/>
        <w:ind w:firstLine="540" w:left="0"/>
        <w:jc w:val="both"/>
      </w:pPr>
      <w:r>
        <w:t xml:space="preserve">3) в </w:t>
      </w:r>
      <w:r>
        <w:rPr>
          <w:color w:val="0000FF"/>
        </w:rPr>
        <w:fldChar w:fldCharType="begin"/>
      </w:r>
      <w:r>
        <w:rPr>
          <w:color w:val="0000FF"/>
        </w:rPr>
        <w:instrText>HYPERLINK \l "Par2421"</w:instrText>
      </w:r>
      <w:r>
        <w:rPr>
          <w:color w:val="0000FF"/>
        </w:rPr>
        <w:fldChar w:fldCharType="separate"/>
      </w:r>
      <w:r>
        <w:rPr>
          <w:color w:val="0000FF"/>
        </w:rPr>
        <w:t>строке</w:t>
      </w:r>
      <w:r>
        <w:rPr>
          <w:color w:val="0000FF"/>
        </w:rPr>
        <w:fldChar w:fldCharType="end"/>
      </w:r>
      <w:r>
        <w:t xml:space="preserve"> "Наименование структурного подразделения" Карты указывается наименование структурного подразделения, в соответствии с имеющейся у работодателя структурой управления. Если у работодателя нет структурных подразделений, делается запись: "Отсутствует";</w:t>
      </w:r>
    </w:p>
    <w:p w14:paraId="3B0C0000">
      <w:pPr>
        <w:pStyle w:val="Style_1"/>
        <w:spacing w:before="160"/>
        <w:ind w:firstLine="540" w:left="0"/>
        <w:jc w:val="both"/>
      </w:pPr>
      <w:r>
        <w:t xml:space="preserve">4) в </w:t>
      </w:r>
      <w:r>
        <w:rPr>
          <w:color w:val="0000FF"/>
        </w:rPr>
        <w:fldChar w:fldCharType="begin"/>
      </w:r>
      <w:r>
        <w:rPr>
          <w:color w:val="0000FF"/>
        </w:rPr>
        <w:instrText>HYPERLINK \l "Par2423"</w:instrText>
      </w:r>
      <w:r>
        <w:rPr>
          <w:color w:val="0000FF"/>
        </w:rPr>
        <w:fldChar w:fldCharType="separate"/>
      </w:r>
      <w:r>
        <w:rPr>
          <w:color w:val="0000FF"/>
        </w:rPr>
        <w:t>строке</w:t>
      </w:r>
      <w:r>
        <w:rPr>
          <w:color w:val="0000FF"/>
        </w:rPr>
        <w:fldChar w:fldCharType="end"/>
      </w:r>
      <w:r>
        <w:t xml:space="preserve"> "Количество и номера аналогичных рабочих мест" Карты указываются количество и номера аналогичных рабочих мест, включая рабочее место, на которое заполняется Карта. Номера рабочих мест должны соответствовать номерам, приведенным в перечне рабочих мест, на которых проводилась специальная оценка условий труда;</w:t>
      </w:r>
    </w:p>
    <w:p w14:paraId="3C0C0000">
      <w:pPr>
        <w:pStyle w:val="Style_1"/>
        <w:spacing w:before="160"/>
        <w:ind w:firstLine="540" w:left="0"/>
        <w:jc w:val="both"/>
      </w:pPr>
      <w:r>
        <w:t xml:space="preserve">5) в </w:t>
      </w:r>
      <w:r>
        <w:rPr>
          <w:color w:val="0000FF"/>
        </w:rPr>
        <w:fldChar w:fldCharType="begin"/>
      </w:r>
      <w:r>
        <w:rPr>
          <w:color w:val="0000FF"/>
        </w:rPr>
        <w:instrText>HYPERLINK \l "Par2425"</w:instrText>
      </w:r>
      <w:r>
        <w:rPr>
          <w:color w:val="0000FF"/>
        </w:rPr>
        <w:fldChar w:fldCharType="separate"/>
      </w:r>
      <w:r>
        <w:rPr>
          <w:color w:val="0000FF"/>
        </w:rPr>
        <w:t>строке 010</w:t>
      </w:r>
      <w:r>
        <w:rPr>
          <w:color w:val="0000FF"/>
        </w:rPr>
        <w:fldChar w:fldCharType="end"/>
      </w:r>
      <w:r>
        <w:t xml:space="preserve"> Карты делается ссылка на выпуск Единого тарифно-квалификационного справочника работ и профессий рабочих </w:t>
      </w:r>
      <w:r>
        <w:rPr>
          <w:color w:val="0000FF"/>
        </w:rPr>
        <w:fldChar w:fldCharType="begin"/>
      </w:r>
      <w:r>
        <w:rPr>
          <w:color w:val="0000FF"/>
        </w:rPr>
        <w:instrText>HYPERLINK "https://login.consultant.ru/link/?req=doc&amp;base=LAW&amp;n=92907"</w:instrText>
      </w:r>
      <w:r>
        <w:rPr>
          <w:color w:val="0000FF"/>
        </w:rPr>
        <w:fldChar w:fldCharType="separate"/>
      </w:r>
      <w:r>
        <w:rPr>
          <w:color w:val="0000FF"/>
        </w:rPr>
        <w:t>(ЕТКС)</w:t>
      </w:r>
      <w:r>
        <w:rPr>
          <w:color w:val="0000FF"/>
        </w:rPr>
        <w:fldChar w:fldCharType="end"/>
      </w:r>
      <w:r>
        <w:t xml:space="preserve">, раздел Единого квалификационного справочника должностей руководителей, специалистов и служащих </w:t>
      </w:r>
      <w:r>
        <w:rPr>
          <w:color w:val="0000FF"/>
        </w:rPr>
        <w:fldChar w:fldCharType="begin"/>
      </w:r>
      <w:r>
        <w:rPr>
          <w:color w:val="0000FF"/>
        </w:rPr>
        <w:instrText>HYPERLINK "https://login.consultant.ru/link/?req=doc&amp;base=LAW&amp;n=97378"</w:instrText>
      </w:r>
      <w:r>
        <w:rPr>
          <w:color w:val="0000FF"/>
        </w:rPr>
        <w:fldChar w:fldCharType="separate"/>
      </w:r>
      <w:r>
        <w:rPr>
          <w:color w:val="0000FF"/>
        </w:rPr>
        <w:t>(ЕКС)</w:t>
      </w:r>
      <w:r>
        <w:rPr>
          <w:color w:val="0000FF"/>
        </w:rPr>
        <w:fldChar w:fldCharType="end"/>
      </w:r>
      <w:r>
        <w:t>, наименование профессионального стандарта, в которых содержится тарифно-квалификационная характеристика (квалификационная характеристика) профессии (должности) работника, занятого на данном рабочем месте, указывается нормативный правовой акт, которым утверждены указанные документы, его реквизиты;</w:t>
      </w:r>
    </w:p>
    <w:p w14:paraId="3D0C0000">
      <w:pPr>
        <w:pStyle w:val="Style_1"/>
        <w:spacing w:before="160"/>
        <w:ind w:firstLine="540" w:left="0"/>
        <w:jc w:val="both"/>
      </w:pPr>
      <w:r>
        <w:t xml:space="preserve">6) в </w:t>
      </w:r>
      <w:r>
        <w:rPr>
          <w:color w:val="0000FF"/>
        </w:rPr>
        <w:fldChar w:fldCharType="begin"/>
      </w:r>
      <w:r>
        <w:rPr>
          <w:color w:val="0000FF"/>
        </w:rPr>
        <w:instrText>HYPERLINK \l "Par2429"</w:instrText>
      </w:r>
      <w:r>
        <w:rPr>
          <w:color w:val="0000FF"/>
        </w:rPr>
        <w:fldChar w:fldCharType="separate"/>
      </w:r>
      <w:r>
        <w:rPr>
          <w:color w:val="0000FF"/>
        </w:rPr>
        <w:t>строке 011</w:t>
      </w:r>
      <w:r>
        <w:rPr>
          <w:color w:val="0000FF"/>
        </w:rPr>
        <w:fldChar w:fldCharType="end"/>
      </w:r>
      <w:r>
        <w:t xml:space="preserve"> Карты указывается соответствующий код профессии (должности) согласно Общероссийскому </w:t>
      </w:r>
      <w:r>
        <w:rPr>
          <w:color w:val="0000FF"/>
        </w:rPr>
        <w:fldChar w:fldCharType="begin"/>
      </w:r>
      <w:r>
        <w:rPr>
          <w:color w:val="0000FF"/>
        </w:rPr>
        <w:instrText>HYPERLINK "https://login.consultant.ru/link/?req=doc&amp;base=LAW&amp;n=135996&amp;dst=100010"</w:instrText>
      </w:r>
      <w:r>
        <w:rPr>
          <w:color w:val="0000FF"/>
        </w:rPr>
        <w:fldChar w:fldCharType="separate"/>
      </w:r>
      <w:r>
        <w:rPr>
          <w:color w:val="0000FF"/>
        </w:rPr>
        <w:t>классификатору</w:t>
      </w:r>
      <w:r>
        <w:rPr>
          <w:color w:val="0000FF"/>
        </w:rPr>
        <w:fldChar w:fldCharType="end"/>
      </w:r>
      <w:r>
        <w:t xml:space="preserve"> профессий рабочих, должностей служащих и тарифных разрядов ОК 016-94 (далее - ОК 016-94), если наименование профессии (должности) в </w:t>
      </w:r>
      <w:r>
        <w:rPr>
          <w:color w:val="0000FF"/>
        </w:rPr>
        <w:fldChar w:fldCharType="begin"/>
      </w:r>
      <w:r>
        <w:rPr>
          <w:color w:val="0000FF"/>
        </w:rPr>
        <w:instrText>HYPERLINK \l "Par2425"</w:instrText>
      </w:r>
      <w:r>
        <w:rPr>
          <w:color w:val="0000FF"/>
        </w:rPr>
        <w:fldChar w:fldCharType="separate"/>
      </w:r>
      <w:r>
        <w:rPr>
          <w:color w:val="0000FF"/>
        </w:rPr>
        <w:t>строке 010</w:t>
      </w:r>
      <w:r>
        <w:rPr>
          <w:color w:val="0000FF"/>
        </w:rPr>
        <w:fldChar w:fldCharType="end"/>
      </w:r>
      <w:r>
        <w:t xml:space="preserve"> Карты указано в соответствии с выпуском ЕТКС, разделом ЕКС или кодом области профессиональной деятельности согласно указанному в </w:t>
      </w:r>
      <w:r>
        <w:rPr>
          <w:color w:val="0000FF"/>
        </w:rPr>
        <w:fldChar w:fldCharType="begin"/>
      </w:r>
      <w:r>
        <w:rPr>
          <w:color w:val="0000FF"/>
        </w:rPr>
        <w:instrText>HYPERLINK \l "Par2425"</w:instrText>
      </w:r>
      <w:r>
        <w:rPr>
          <w:color w:val="0000FF"/>
        </w:rPr>
        <w:fldChar w:fldCharType="separate"/>
      </w:r>
      <w:r>
        <w:rPr>
          <w:color w:val="0000FF"/>
        </w:rPr>
        <w:t>строке 010</w:t>
      </w:r>
      <w:r>
        <w:rPr>
          <w:color w:val="0000FF"/>
        </w:rPr>
        <w:fldChar w:fldCharType="end"/>
      </w:r>
      <w:r>
        <w:t xml:space="preserve"> Карты наименованию профессионального стандарта. В случае отсутствия соответствующего кода профессии (должности) в </w:t>
      </w:r>
      <w:r>
        <w:rPr>
          <w:color w:val="0000FF"/>
        </w:rPr>
        <w:fldChar w:fldCharType="begin"/>
      </w:r>
      <w:r>
        <w:rPr>
          <w:color w:val="0000FF"/>
        </w:rPr>
        <w:instrText>HYPERLINK "https://login.consultant.ru/link/?req=doc&amp;base=LAW&amp;n=135996&amp;dst=100010"</w:instrText>
      </w:r>
      <w:r>
        <w:rPr>
          <w:color w:val="0000FF"/>
        </w:rPr>
        <w:fldChar w:fldCharType="separate"/>
      </w:r>
      <w:r>
        <w:rPr>
          <w:color w:val="0000FF"/>
        </w:rPr>
        <w:t>ОК 016-94</w:t>
      </w:r>
      <w:r>
        <w:rPr>
          <w:color w:val="0000FF"/>
        </w:rPr>
        <w:fldChar w:fldCharType="end"/>
      </w:r>
      <w:r>
        <w:t xml:space="preserve"> или профессиональном стандарте делается запись: "Отсутствует";</w:t>
      </w:r>
    </w:p>
    <w:p w14:paraId="3E0C0000">
      <w:pPr>
        <w:pStyle w:val="Style_1"/>
        <w:spacing w:before="160"/>
        <w:ind w:firstLine="540" w:left="0"/>
        <w:jc w:val="both"/>
      </w:pPr>
      <w:r>
        <w:t xml:space="preserve">7) в </w:t>
      </w:r>
      <w:r>
        <w:rPr>
          <w:color w:val="0000FF"/>
        </w:rPr>
        <w:fldChar w:fldCharType="begin"/>
      </w:r>
      <w:r>
        <w:rPr>
          <w:color w:val="0000FF"/>
        </w:rPr>
        <w:instrText>HYPERLINK \l "Par2431"</w:instrText>
      </w:r>
      <w:r>
        <w:rPr>
          <w:color w:val="0000FF"/>
        </w:rPr>
        <w:fldChar w:fldCharType="separate"/>
      </w:r>
      <w:r>
        <w:rPr>
          <w:color w:val="0000FF"/>
        </w:rPr>
        <w:t>строке 020</w:t>
      </w:r>
      <w:r>
        <w:rPr>
          <w:color w:val="0000FF"/>
        </w:rPr>
        <w:fldChar w:fldCharType="end"/>
      </w:r>
      <w:r>
        <w:t xml:space="preserve"> Карты указывается численность работников, занятых на данном рабочем месте (по штатному расписанию или фактическая) за месяц, предшествовавший заполнению Карты, а также численность работников, занятых на аналогичных рабочих местах, в том числе женщин, лиц в возрасте до 18 лет и инвалидов, допущенных к выполнению работ на данном рабочем месте;</w:t>
      </w:r>
    </w:p>
    <w:p w14:paraId="3F0C0000">
      <w:pPr>
        <w:pStyle w:val="Style_1"/>
        <w:spacing w:before="160"/>
        <w:ind w:firstLine="540" w:left="0"/>
        <w:jc w:val="both"/>
      </w:pPr>
      <w:r>
        <w:t xml:space="preserve">8) в </w:t>
      </w:r>
      <w:r>
        <w:rPr>
          <w:color w:val="0000FF"/>
        </w:rPr>
        <w:fldChar w:fldCharType="begin"/>
      </w:r>
      <w:r>
        <w:rPr>
          <w:color w:val="0000FF"/>
        </w:rPr>
        <w:instrText>HYPERLINK \l "Par2445"</w:instrText>
      </w:r>
      <w:r>
        <w:rPr>
          <w:color w:val="0000FF"/>
        </w:rPr>
        <w:fldChar w:fldCharType="separate"/>
      </w:r>
      <w:r>
        <w:rPr>
          <w:color w:val="0000FF"/>
        </w:rPr>
        <w:t>строке 021</w:t>
      </w:r>
      <w:r>
        <w:rPr>
          <w:color w:val="0000FF"/>
        </w:rPr>
        <w:fldChar w:fldCharType="end"/>
      </w:r>
      <w:r>
        <w:t xml:space="preserve"> Карты указывается информация о СНИЛС работников, занятых на данном рабочем месте за месяц, предшествовавший заполнению Карты;</w:t>
      </w:r>
    </w:p>
    <w:p w14:paraId="400C0000">
      <w:pPr>
        <w:pStyle w:val="Style_1"/>
        <w:spacing w:before="160"/>
        <w:ind w:firstLine="540" w:left="0"/>
        <w:jc w:val="both"/>
      </w:pPr>
      <w:r>
        <w:t xml:space="preserve">9) в </w:t>
      </w:r>
      <w:r>
        <w:rPr>
          <w:color w:val="0000FF"/>
        </w:rPr>
        <w:fldChar w:fldCharType="begin"/>
      </w:r>
      <w:r>
        <w:rPr>
          <w:color w:val="0000FF"/>
        </w:rPr>
        <w:instrText>HYPERLINK \l "Par2452"</w:instrText>
      </w:r>
      <w:r>
        <w:rPr>
          <w:color w:val="0000FF"/>
        </w:rPr>
        <w:fldChar w:fldCharType="separate"/>
      </w:r>
      <w:r>
        <w:rPr>
          <w:color w:val="0000FF"/>
        </w:rPr>
        <w:t>строке 022</w:t>
      </w:r>
      <w:r>
        <w:rPr>
          <w:color w:val="0000FF"/>
        </w:rPr>
        <w:fldChar w:fldCharType="end"/>
      </w:r>
      <w:r>
        <w:t xml:space="preserve"> Карты указывается перечень используемого (эксплуатируемого) на рабочем месте производственного оборудования, а также перечень используемого материалов и сырья;</w:t>
      </w:r>
    </w:p>
    <w:p w14:paraId="410C0000">
      <w:pPr>
        <w:pStyle w:val="Style_1"/>
        <w:spacing w:before="160"/>
        <w:ind w:firstLine="540" w:left="0"/>
        <w:jc w:val="both"/>
      </w:pPr>
      <w:r>
        <w:t xml:space="preserve">10) в таблице </w:t>
      </w:r>
      <w:r>
        <w:rPr>
          <w:color w:val="0000FF"/>
        </w:rPr>
        <w:fldChar w:fldCharType="begin"/>
      </w:r>
      <w:r>
        <w:rPr>
          <w:color w:val="0000FF"/>
        </w:rPr>
        <w:instrText>HYPERLINK \l "Par2458"</w:instrText>
      </w:r>
      <w:r>
        <w:rPr>
          <w:color w:val="0000FF"/>
        </w:rPr>
        <w:fldChar w:fldCharType="separate"/>
      </w:r>
      <w:r>
        <w:rPr>
          <w:color w:val="0000FF"/>
        </w:rPr>
        <w:t>строки 030</w:t>
      </w:r>
      <w:r>
        <w:rPr>
          <w:color w:val="0000FF"/>
        </w:rPr>
        <w:fldChar w:fldCharType="end"/>
      </w:r>
      <w:r>
        <w:t xml:space="preserve"> Карты указываются:</w:t>
      </w:r>
    </w:p>
    <w:p w14:paraId="420C0000">
      <w:pPr>
        <w:pStyle w:val="Style_1"/>
        <w:spacing w:before="160"/>
        <w:ind w:firstLine="540" w:left="0"/>
        <w:jc w:val="both"/>
      </w:pPr>
      <w:r>
        <w:t xml:space="preserve">в </w:t>
      </w:r>
      <w:r>
        <w:rPr>
          <w:color w:val="0000FF"/>
        </w:rPr>
        <w:fldChar w:fldCharType="begin"/>
      </w:r>
      <w:r>
        <w:rPr>
          <w:color w:val="0000FF"/>
        </w:rPr>
        <w:instrText>HYPERLINK \l "Par2461"</w:instrText>
      </w:r>
      <w:r>
        <w:rPr>
          <w:color w:val="0000FF"/>
        </w:rPr>
        <w:fldChar w:fldCharType="separate"/>
      </w:r>
      <w:r>
        <w:rPr>
          <w:color w:val="0000FF"/>
        </w:rPr>
        <w:t>графе 2</w:t>
      </w:r>
      <w:r>
        <w:rPr>
          <w:color w:val="0000FF"/>
        </w:rPr>
        <w:fldChar w:fldCharType="end"/>
      </w:r>
      <w:r>
        <w:t xml:space="preserve"> - класс (подкласс) условий труда по соответствующему идентифицированному вредному и (или) опасному фактору производственной среды и трудового процесса, а также итоговый класс (подкласс) условий труда с учетом совокупного воздействия идентифицированных вредных и (или) опасных факторов производственной среды и трудового процесса;</w:t>
      </w:r>
    </w:p>
    <w:p w14:paraId="430C0000">
      <w:pPr>
        <w:pStyle w:val="Style_1"/>
        <w:spacing w:before="160"/>
        <w:ind w:firstLine="540" w:left="0"/>
        <w:jc w:val="both"/>
      </w:pPr>
      <w:r>
        <w:t xml:space="preserve">в </w:t>
      </w:r>
      <w:r>
        <w:rPr>
          <w:color w:val="0000FF"/>
        </w:rPr>
        <w:fldChar w:fldCharType="begin"/>
      </w:r>
      <w:r>
        <w:rPr>
          <w:color w:val="0000FF"/>
        </w:rPr>
        <w:instrText>HYPERLINK \l "Par2462"</w:instrText>
      </w:r>
      <w:r>
        <w:rPr>
          <w:color w:val="0000FF"/>
        </w:rPr>
        <w:fldChar w:fldCharType="separate"/>
      </w:r>
      <w:r>
        <w:rPr>
          <w:color w:val="0000FF"/>
        </w:rPr>
        <w:t>графе 3</w:t>
      </w:r>
      <w:r>
        <w:rPr>
          <w:color w:val="0000FF"/>
        </w:rPr>
        <w:fldChar w:fldCharType="end"/>
      </w:r>
      <w:r>
        <w:t xml:space="preserve"> - оценка эффективности выданных работнику средств индивидуальной защиты (СИЗ) по соответствующему идентифицированному вредному и (или) опасному фактору производственной среды и трудового процесса, которая отмечается знаком "+" в случае ее проведения и наличия протокола оценки эффективности СИЗ на рабочем месте, или знаком "-" в случае ее непроведения;</w:t>
      </w:r>
    </w:p>
    <w:p w14:paraId="440C0000">
      <w:pPr>
        <w:pStyle w:val="Style_1"/>
        <w:spacing w:before="160"/>
        <w:ind w:firstLine="540" w:left="0"/>
        <w:jc w:val="both"/>
      </w:pPr>
      <w:r>
        <w:t xml:space="preserve">в </w:t>
      </w:r>
      <w:r>
        <w:rPr>
          <w:color w:val="0000FF"/>
        </w:rPr>
        <w:fldChar w:fldCharType="begin"/>
      </w:r>
      <w:r>
        <w:rPr>
          <w:color w:val="0000FF"/>
        </w:rPr>
        <w:instrText>HYPERLINK \l "Par2463"</w:instrText>
      </w:r>
      <w:r>
        <w:rPr>
          <w:color w:val="0000FF"/>
        </w:rPr>
        <w:fldChar w:fldCharType="separate"/>
      </w:r>
      <w:r>
        <w:rPr>
          <w:color w:val="0000FF"/>
        </w:rPr>
        <w:t>графе 4</w:t>
      </w:r>
      <w:r>
        <w:rPr>
          <w:color w:val="0000FF"/>
        </w:rPr>
        <w:fldChar w:fldCharType="end"/>
      </w:r>
      <w:r>
        <w:t xml:space="preserve"> - класс (подкласс) условий труда по соответствующему идентифицированному вредному и (или) опасному фактору производственной среды и трудового процесса, с учетом совокупного воздействия идентифицированных вредных факторов производственной среды и трудового процесса и результатов оценки эффективности СИЗ, выданных работнику на данном рабочем месте.</w:t>
      </w:r>
    </w:p>
    <w:p w14:paraId="450C0000">
      <w:pPr>
        <w:pStyle w:val="Style_1"/>
        <w:spacing w:before="160"/>
        <w:ind w:firstLine="540" w:left="0"/>
        <w:jc w:val="both"/>
      </w:pPr>
      <w:r>
        <w:t xml:space="preserve">При этом в </w:t>
      </w:r>
      <w:r>
        <w:rPr>
          <w:color w:val="0000FF"/>
        </w:rPr>
        <w:fldChar w:fldCharType="begin"/>
      </w:r>
      <w:r>
        <w:rPr>
          <w:color w:val="0000FF"/>
        </w:rPr>
        <w:instrText>HYPERLINK \l "Par2520"</w:instrText>
      </w:r>
      <w:r>
        <w:rPr>
          <w:color w:val="0000FF"/>
        </w:rPr>
        <w:fldChar w:fldCharType="separate"/>
      </w:r>
      <w:r>
        <w:rPr>
          <w:color w:val="0000FF"/>
        </w:rPr>
        <w:t>позиции 15</w:t>
      </w:r>
      <w:r>
        <w:rPr>
          <w:color w:val="0000FF"/>
        </w:rPr>
        <w:fldChar w:fldCharType="end"/>
      </w:r>
      <w:r>
        <w:t xml:space="preserve"> "Итоговый класс (подкласс) условий труда" указывается итоговый класс (подкласс) условий труда, установленный в соответствии с </w:t>
      </w:r>
      <w:r>
        <w:rPr>
          <w:color w:val="0000FF"/>
        </w:rPr>
        <w:fldChar w:fldCharType="begin"/>
      </w:r>
      <w:r>
        <w:rPr>
          <w:color w:val="0000FF"/>
        </w:rPr>
        <w:instrText>HYPERLINK \l "Par1935"</w:instrText>
      </w:r>
      <w:r>
        <w:rPr>
          <w:color w:val="0000FF"/>
        </w:rPr>
        <w:fldChar w:fldCharType="separate"/>
      </w:r>
      <w:r>
        <w:rPr>
          <w:color w:val="0000FF"/>
        </w:rPr>
        <w:t>приложением N 15</w:t>
      </w:r>
      <w:r>
        <w:rPr>
          <w:color w:val="0000FF"/>
        </w:rPr>
        <w:fldChar w:fldCharType="end"/>
      </w:r>
      <w:r>
        <w:t xml:space="preserve"> к Методике проведения специальной оценки условий труда;</w:t>
      </w:r>
    </w:p>
    <w:p w14:paraId="460C0000">
      <w:pPr>
        <w:pStyle w:val="Style_1"/>
        <w:spacing w:before="160"/>
        <w:ind w:firstLine="540" w:left="0"/>
        <w:jc w:val="both"/>
      </w:pPr>
      <w:r>
        <w:t xml:space="preserve">11) в таблице </w:t>
      </w:r>
      <w:r>
        <w:rPr>
          <w:color w:val="0000FF"/>
        </w:rPr>
        <w:fldChar w:fldCharType="begin"/>
      </w:r>
      <w:r>
        <w:rPr>
          <w:color w:val="0000FF"/>
        </w:rPr>
        <w:instrText>HYPERLINK \l "Par2528"</w:instrText>
      </w:r>
      <w:r>
        <w:rPr>
          <w:color w:val="0000FF"/>
        </w:rPr>
        <w:fldChar w:fldCharType="separate"/>
      </w:r>
      <w:r>
        <w:rPr>
          <w:color w:val="0000FF"/>
        </w:rPr>
        <w:t>строки 040</w:t>
      </w:r>
      <w:r>
        <w:rPr>
          <w:color w:val="0000FF"/>
        </w:rPr>
        <w:fldChar w:fldCharType="end"/>
      </w:r>
      <w:r>
        <w:t xml:space="preserve"> Карты указываются:</w:t>
      </w:r>
    </w:p>
    <w:p w14:paraId="470C0000">
      <w:pPr>
        <w:pStyle w:val="Style_1"/>
        <w:spacing w:before="160"/>
        <w:ind w:firstLine="540" w:left="0"/>
        <w:jc w:val="both"/>
      </w:pPr>
      <w:r>
        <w:t xml:space="preserve">в </w:t>
      </w:r>
      <w:r>
        <w:rPr>
          <w:color w:val="0000FF"/>
        </w:rPr>
        <w:fldChar w:fldCharType="begin"/>
      </w:r>
      <w:r>
        <w:rPr>
          <w:color w:val="0000FF"/>
        </w:rPr>
        <w:instrText>HYPERLINK \l "Par2532"</w:instrText>
      </w:r>
      <w:r>
        <w:rPr>
          <w:color w:val="0000FF"/>
        </w:rPr>
        <w:fldChar w:fldCharType="separate"/>
      </w:r>
      <w:r>
        <w:rPr>
          <w:color w:val="0000FF"/>
        </w:rPr>
        <w:t>графе 3</w:t>
      </w:r>
      <w:r>
        <w:rPr>
          <w:color w:val="0000FF"/>
        </w:rPr>
        <w:fldChar w:fldCharType="end"/>
      </w:r>
      <w:r>
        <w:t xml:space="preserve"> - фактически предоставляемые работнику гарантии и компенсации на дату заполнения Карты ("да" или "нет");</w:t>
      </w:r>
    </w:p>
    <w:p w14:paraId="480C0000">
      <w:pPr>
        <w:pStyle w:val="Style_1"/>
        <w:spacing w:before="160"/>
        <w:ind w:firstLine="540" w:left="0"/>
        <w:jc w:val="both"/>
      </w:pPr>
      <w:r>
        <w:t xml:space="preserve">в </w:t>
      </w:r>
      <w:r>
        <w:rPr>
          <w:color w:val="0000FF"/>
        </w:rPr>
        <w:fldChar w:fldCharType="begin"/>
      </w:r>
      <w:r>
        <w:rPr>
          <w:color w:val="0000FF"/>
        </w:rPr>
        <w:instrText>HYPERLINK \l "Par2534"</w:instrText>
      </w:r>
      <w:r>
        <w:rPr>
          <w:color w:val="0000FF"/>
        </w:rPr>
        <w:fldChar w:fldCharType="separate"/>
      </w:r>
      <w:r>
        <w:rPr>
          <w:color w:val="0000FF"/>
        </w:rPr>
        <w:t>графе 4</w:t>
      </w:r>
      <w:r>
        <w:rPr>
          <w:color w:val="0000FF"/>
        </w:rPr>
        <w:fldChar w:fldCharType="end"/>
      </w:r>
      <w:r>
        <w:t xml:space="preserve"> - необходимость в предоставлении работнику соответствующих гарантий и компенсаций за работу с вредными и (или) опасными условиями труда по результатам проведения специальной оценки условий труда ("да" или "нет");</w:t>
      </w:r>
    </w:p>
    <w:p w14:paraId="490C0000">
      <w:pPr>
        <w:pStyle w:val="Style_1"/>
        <w:spacing w:before="160"/>
        <w:ind w:firstLine="540" w:left="0"/>
        <w:jc w:val="both"/>
      </w:pPr>
      <w:r>
        <w:t xml:space="preserve">в </w:t>
      </w:r>
      <w:r>
        <w:rPr>
          <w:color w:val="0000FF"/>
        </w:rPr>
        <w:fldChar w:fldCharType="begin"/>
      </w:r>
      <w:r>
        <w:rPr>
          <w:color w:val="0000FF"/>
        </w:rPr>
        <w:instrText>HYPERLINK \l "Par2535"</w:instrText>
      </w:r>
      <w:r>
        <w:rPr>
          <w:color w:val="0000FF"/>
        </w:rPr>
        <w:fldChar w:fldCharType="separate"/>
      </w:r>
      <w:r>
        <w:rPr>
          <w:color w:val="0000FF"/>
        </w:rPr>
        <w:t>графе 5</w:t>
      </w:r>
      <w:r>
        <w:rPr>
          <w:color w:val="0000FF"/>
        </w:rPr>
        <w:fldChar w:fldCharType="end"/>
      </w:r>
      <w:r>
        <w:t xml:space="preserve"> - основание предоставления работнику гарантий и компенсаций за работу с вредными и (или) опасными условиями труда с указанием соответствующего законодательного и (или) нормативного правового акта со ссылкой на разделы, главы, статьи, пункты, при их отсутствии делается запись "Отсутствует";</w:t>
      </w:r>
    </w:p>
    <w:p w14:paraId="4A0C0000">
      <w:pPr>
        <w:pStyle w:val="Style_1"/>
        <w:spacing w:before="160"/>
        <w:ind w:firstLine="540" w:left="0"/>
        <w:jc w:val="both"/>
      </w:pPr>
      <w:r>
        <w:t xml:space="preserve">12) в </w:t>
      </w:r>
      <w:r>
        <w:rPr>
          <w:color w:val="0000FF"/>
        </w:rPr>
        <w:fldChar w:fldCharType="begin"/>
      </w:r>
      <w:r>
        <w:rPr>
          <w:color w:val="0000FF"/>
        </w:rPr>
        <w:instrText>HYPERLINK \l "Par2572"</w:instrText>
      </w:r>
      <w:r>
        <w:rPr>
          <w:color w:val="0000FF"/>
        </w:rPr>
        <w:fldChar w:fldCharType="separate"/>
      </w:r>
      <w:r>
        <w:rPr>
          <w:color w:val="0000FF"/>
        </w:rPr>
        <w:t>строке 050</w:t>
      </w:r>
      <w:r>
        <w:rPr>
          <w:color w:val="0000FF"/>
        </w:rPr>
        <w:fldChar w:fldCharType="end"/>
      </w:r>
      <w:r>
        <w:t xml:space="preserve"> Карты указываются рекомендации по улучшению условий труда, по режимам труда и отдыха, по подбору работников, по обеспечению (при необходимости) средствами индивидуальной защиты;</w:t>
      </w:r>
    </w:p>
    <w:p w14:paraId="4B0C0000">
      <w:pPr>
        <w:pStyle w:val="Style_1"/>
        <w:spacing w:before="160"/>
        <w:ind w:firstLine="540" w:left="0"/>
        <w:jc w:val="both"/>
      </w:pPr>
      <w:r>
        <w:t xml:space="preserve">13) в </w:t>
      </w:r>
      <w:r>
        <w:rPr>
          <w:color w:val="0000FF"/>
        </w:rPr>
        <w:fldChar w:fldCharType="begin"/>
      </w:r>
      <w:r>
        <w:rPr>
          <w:color w:val="0000FF"/>
        </w:rPr>
        <w:instrText>HYPERLINK \l "Par2578"</w:instrText>
      </w:r>
      <w:r>
        <w:rPr>
          <w:color w:val="0000FF"/>
        </w:rPr>
        <w:fldChar w:fldCharType="separate"/>
      </w:r>
      <w:r>
        <w:rPr>
          <w:color w:val="0000FF"/>
        </w:rPr>
        <w:t>Карте</w:t>
      </w:r>
      <w:r>
        <w:rPr>
          <w:color w:val="0000FF"/>
        </w:rPr>
        <w:fldChar w:fldCharType="end"/>
      </w:r>
      <w:r>
        <w:t xml:space="preserve"> указывается дата ее составления. </w:t>
      </w:r>
      <w:r>
        <w:rPr>
          <w:color w:val="0000FF"/>
        </w:rPr>
        <w:fldChar w:fldCharType="begin"/>
      </w:r>
      <w:r>
        <w:rPr>
          <w:color w:val="0000FF"/>
        </w:rPr>
        <w:instrText>HYPERLINK \l "Par2581"</w:instrText>
      </w:r>
      <w:r>
        <w:rPr>
          <w:color w:val="0000FF"/>
        </w:rPr>
        <w:fldChar w:fldCharType="separate"/>
      </w:r>
      <w:r>
        <w:rPr>
          <w:color w:val="0000FF"/>
        </w:rPr>
        <w:t>Карта</w:t>
      </w:r>
      <w:r>
        <w:rPr>
          <w:color w:val="0000FF"/>
        </w:rPr>
        <w:fldChar w:fldCharType="end"/>
      </w:r>
      <w:r>
        <w:t xml:space="preserve"> подписывается председателем и членами комиссии по проведению специальной оценки условий труда, экспертом (экспертами) организации. </w:t>
      </w:r>
      <w:r>
        <w:rPr>
          <w:color w:val="0000FF"/>
        </w:rPr>
        <w:fldChar w:fldCharType="begin"/>
      </w:r>
      <w:r>
        <w:rPr>
          <w:color w:val="0000FF"/>
        </w:rPr>
        <w:instrText>HYPERLINK \l "Par2664"</w:instrText>
      </w:r>
      <w:r>
        <w:rPr>
          <w:color w:val="0000FF"/>
        </w:rPr>
        <w:fldChar w:fldCharType="separate"/>
      </w:r>
      <w:r>
        <w:rPr>
          <w:color w:val="0000FF"/>
        </w:rPr>
        <w:t>Карта</w:t>
      </w:r>
      <w:r>
        <w:rPr>
          <w:color w:val="0000FF"/>
        </w:rPr>
        <w:fldChar w:fldCharType="end"/>
      </w:r>
      <w:r>
        <w:t xml:space="preserve"> также подписывается работниками, занятыми на данном рабочем месте.</w:t>
      </w:r>
    </w:p>
    <w:p w14:paraId="4C0C0000">
      <w:pPr>
        <w:pStyle w:val="Style_1"/>
        <w:spacing w:before="160"/>
        <w:ind w:firstLine="540" w:left="0"/>
        <w:jc w:val="both"/>
      </w:pPr>
      <w:r>
        <w:t xml:space="preserve">6. При заполнении </w:t>
      </w:r>
      <w:r>
        <w:rPr>
          <w:color w:val="0000FF"/>
        </w:rPr>
        <w:fldChar w:fldCharType="begin"/>
      </w:r>
      <w:r>
        <w:rPr>
          <w:color w:val="0000FF"/>
        </w:rPr>
        <w:instrText>HYPERLINK \l "Par2702"</w:instrText>
      </w:r>
      <w:r>
        <w:rPr>
          <w:color w:val="0000FF"/>
        </w:rPr>
        <w:fldChar w:fldCharType="separate"/>
      </w:r>
      <w:r>
        <w:rPr>
          <w:color w:val="0000FF"/>
        </w:rPr>
        <w:t>раздела V</w:t>
      </w:r>
      <w:r>
        <w:rPr>
          <w:color w:val="0000FF"/>
        </w:rPr>
        <w:fldChar w:fldCharType="end"/>
      </w:r>
      <w:r>
        <w:t>:</w:t>
      </w:r>
    </w:p>
    <w:p w14:paraId="4D0C0000">
      <w:pPr>
        <w:pStyle w:val="Style_1"/>
        <w:spacing w:before="160"/>
        <w:ind w:firstLine="540" w:left="0"/>
        <w:jc w:val="both"/>
      </w:pPr>
      <w:r>
        <w:t xml:space="preserve">1) в </w:t>
      </w:r>
      <w:r>
        <w:rPr>
          <w:color w:val="0000FF"/>
        </w:rPr>
        <w:fldChar w:fldCharType="begin"/>
      </w:r>
      <w:r>
        <w:rPr>
          <w:color w:val="0000FF"/>
        </w:rPr>
        <w:instrText>HYPERLINK \l "Par2706"</w:instrText>
      </w:r>
      <w:r>
        <w:rPr>
          <w:color w:val="0000FF"/>
        </w:rPr>
        <w:fldChar w:fldCharType="separate"/>
      </w:r>
      <w:r>
        <w:rPr>
          <w:color w:val="0000FF"/>
        </w:rPr>
        <w:t>таблице 1</w:t>
      </w:r>
      <w:r>
        <w:rPr>
          <w:color w:val="0000FF"/>
        </w:rPr>
        <w:fldChar w:fldCharType="end"/>
      </w:r>
      <w:r>
        <w:t>:</w:t>
      </w:r>
    </w:p>
    <w:p w14:paraId="4E0C0000">
      <w:pPr>
        <w:pStyle w:val="Style_1"/>
        <w:spacing w:before="160"/>
        <w:ind w:firstLine="540" w:left="0"/>
        <w:jc w:val="both"/>
      </w:pPr>
      <w:r>
        <w:t xml:space="preserve">в </w:t>
      </w:r>
      <w:r>
        <w:rPr>
          <w:color w:val="0000FF"/>
        </w:rPr>
        <w:fldChar w:fldCharType="begin"/>
      </w:r>
      <w:r>
        <w:rPr>
          <w:color w:val="0000FF"/>
        </w:rPr>
        <w:instrText>HYPERLINK \l "Par2722"</w:instrText>
      </w:r>
      <w:r>
        <w:rPr>
          <w:color w:val="0000FF"/>
        </w:rPr>
        <w:fldChar w:fldCharType="separate"/>
      </w:r>
      <w:r>
        <w:rPr>
          <w:color w:val="0000FF"/>
        </w:rPr>
        <w:t>графе 2</w:t>
      </w:r>
      <w:r>
        <w:rPr>
          <w:color w:val="0000FF"/>
        </w:rPr>
        <w:fldChar w:fldCharType="end"/>
      </w:r>
      <w:r>
        <w:t xml:space="preserve"> указывается общее количество рабочих мест у работодателя, а также численность работников, занятых на этих рабочих местах, в том числе женщин, лиц в возрасте до 18 лет и инвалидов;</w:t>
      </w:r>
    </w:p>
    <w:p w14:paraId="4F0C0000">
      <w:pPr>
        <w:pStyle w:val="Style_1"/>
        <w:spacing w:before="160"/>
        <w:ind w:firstLine="540" w:left="0"/>
        <w:jc w:val="both"/>
      </w:pPr>
      <w:r>
        <w:t xml:space="preserve">в </w:t>
      </w:r>
      <w:r>
        <w:rPr>
          <w:color w:val="0000FF"/>
        </w:rPr>
        <w:fldChar w:fldCharType="begin"/>
      </w:r>
      <w:r>
        <w:rPr>
          <w:color w:val="0000FF"/>
        </w:rPr>
        <w:instrText>HYPERLINK \l "Par2723"</w:instrText>
      </w:r>
      <w:r>
        <w:rPr>
          <w:color w:val="0000FF"/>
        </w:rPr>
        <w:fldChar w:fldCharType="separate"/>
      </w:r>
      <w:r>
        <w:rPr>
          <w:color w:val="0000FF"/>
        </w:rPr>
        <w:t>графе 3</w:t>
      </w:r>
      <w:r>
        <w:rPr>
          <w:color w:val="0000FF"/>
        </w:rPr>
        <w:fldChar w:fldCharType="end"/>
      </w:r>
      <w:r>
        <w:t xml:space="preserve"> указывается количество рабочих мест, на которых проведена специальная оценка труда, а также численность работников, занятых на этих рабочих местах, в том числе женщин, лиц в возрасте до 18 лет и инвалидов;</w:t>
      </w:r>
    </w:p>
    <w:p w14:paraId="500C0000">
      <w:pPr>
        <w:pStyle w:val="Style_1"/>
        <w:spacing w:before="160"/>
        <w:ind w:firstLine="540" w:left="0"/>
        <w:jc w:val="both"/>
      </w:pPr>
      <w:r>
        <w:t xml:space="preserve">в </w:t>
      </w:r>
      <w:r>
        <w:rPr>
          <w:color w:val="0000FF"/>
        </w:rPr>
        <w:fldChar w:fldCharType="begin"/>
      </w:r>
      <w:r>
        <w:rPr>
          <w:color w:val="0000FF"/>
        </w:rPr>
        <w:instrText>HYPERLINK \l "Par2724"</w:instrText>
      </w:r>
      <w:r>
        <w:rPr>
          <w:color w:val="0000FF"/>
        </w:rPr>
        <w:fldChar w:fldCharType="separate"/>
      </w:r>
      <w:r>
        <w:rPr>
          <w:color w:val="0000FF"/>
        </w:rPr>
        <w:t>графах 4</w:t>
      </w:r>
      <w:r>
        <w:rPr>
          <w:color w:val="0000FF"/>
        </w:rPr>
        <w:fldChar w:fldCharType="end"/>
      </w:r>
      <w:r>
        <w:t xml:space="preserve"> - </w:t>
      </w:r>
      <w:r>
        <w:rPr>
          <w:color w:val="0000FF"/>
        </w:rPr>
        <w:fldChar w:fldCharType="begin"/>
      </w:r>
      <w:r>
        <w:rPr>
          <w:color w:val="0000FF"/>
        </w:rPr>
        <w:instrText>HYPERLINK \l "Par2730"</w:instrText>
      </w:r>
      <w:r>
        <w:rPr>
          <w:color w:val="0000FF"/>
        </w:rPr>
        <w:fldChar w:fldCharType="separate"/>
      </w:r>
      <w:r>
        <w:rPr>
          <w:color w:val="0000FF"/>
        </w:rPr>
        <w:t>10</w:t>
      </w:r>
      <w:r>
        <w:rPr>
          <w:color w:val="0000FF"/>
        </w:rPr>
        <w:fldChar w:fldCharType="end"/>
      </w:r>
      <w:r>
        <w:t xml:space="preserve"> указывается количество рабочих мест, указанных в </w:t>
      </w:r>
      <w:r>
        <w:rPr>
          <w:color w:val="0000FF"/>
        </w:rPr>
        <w:fldChar w:fldCharType="begin"/>
      </w:r>
      <w:r>
        <w:rPr>
          <w:color w:val="0000FF"/>
        </w:rPr>
        <w:instrText>HYPERLINK \l "Par2723"</w:instrText>
      </w:r>
      <w:r>
        <w:rPr>
          <w:color w:val="0000FF"/>
        </w:rPr>
        <w:fldChar w:fldCharType="separate"/>
      </w:r>
      <w:r>
        <w:rPr>
          <w:color w:val="0000FF"/>
        </w:rPr>
        <w:t>графе 3</w:t>
      </w:r>
      <w:r>
        <w:rPr>
          <w:color w:val="0000FF"/>
        </w:rPr>
        <w:fldChar w:fldCharType="end"/>
      </w:r>
      <w:r>
        <w:t xml:space="preserve">, распределенное по классам (подклассам) условий труда, а также количество занятых на данных рабочих местах в условиях труда, характеризующихся классами (подклассами) условий труда, работников, указанных в </w:t>
      </w:r>
      <w:r>
        <w:rPr>
          <w:color w:val="0000FF"/>
        </w:rPr>
        <w:fldChar w:fldCharType="begin"/>
      </w:r>
      <w:r>
        <w:rPr>
          <w:color w:val="0000FF"/>
        </w:rPr>
        <w:instrText>HYPERLINK \l "Par2723"</w:instrText>
      </w:r>
      <w:r>
        <w:rPr>
          <w:color w:val="0000FF"/>
        </w:rPr>
        <w:fldChar w:fldCharType="separate"/>
      </w:r>
      <w:r>
        <w:rPr>
          <w:color w:val="0000FF"/>
        </w:rPr>
        <w:t>графе 3</w:t>
      </w:r>
      <w:r>
        <w:rPr>
          <w:color w:val="0000FF"/>
        </w:rPr>
        <w:fldChar w:fldCharType="end"/>
      </w:r>
      <w:r>
        <w:t>, в том числе женщин, лиц в возрасте до 18 лет и инвалидов;</w:t>
      </w:r>
    </w:p>
    <w:p w14:paraId="510C0000">
      <w:pPr>
        <w:pStyle w:val="Style_1"/>
        <w:spacing w:before="160"/>
        <w:ind w:firstLine="540" w:left="0"/>
        <w:jc w:val="both"/>
      </w:pPr>
      <w:r>
        <w:t xml:space="preserve">2) в </w:t>
      </w:r>
      <w:r>
        <w:rPr>
          <w:color w:val="0000FF"/>
        </w:rPr>
        <w:fldChar w:fldCharType="begin"/>
      </w:r>
      <w:r>
        <w:rPr>
          <w:color w:val="0000FF"/>
        </w:rPr>
        <w:instrText>HYPERLINK \l "Par2782"</w:instrText>
      </w:r>
      <w:r>
        <w:rPr>
          <w:color w:val="0000FF"/>
        </w:rPr>
        <w:fldChar w:fldCharType="separate"/>
      </w:r>
      <w:r>
        <w:rPr>
          <w:color w:val="0000FF"/>
        </w:rPr>
        <w:t>таблице 2</w:t>
      </w:r>
      <w:r>
        <w:rPr>
          <w:color w:val="0000FF"/>
        </w:rPr>
        <w:fldChar w:fldCharType="end"/>
      </w:r>
      <w:r>
        <w:t>:</w:t>
      </w:r>
    </w:p>
    <w:p w14:paraId="520C0000">
      <w:pPr>
        <w:pStyle w:val="Style_1"/>
        <w:spacing w:before="160"/>
        <w:ind w:firstLine="540" w:left="0"/>
        <w:jc w:val="both"/>
      </w:pPr>
      <w:r>
        <w:t xml:space="preserve">в </w:t>
      </w:r>
      <w:r>
        <w:rPr>
          <w:color w:val="0000FF"/>
        </w:rPr>
        <w:fldChar w:fldCharType="begin"/>
      </w:r>
      <w:r>
        <w:rPr>
          <w:color w:val="0000FF"/>
        </w:rPr>
        <w:instrText>HYPERLINK \l "Par2809"</w:instrText>
      </w:r>
      <w:r>
        <w:rPr>
          <w:color w:val="0000FF"/>
        </w:rPr>
        <w:fldChar w:fldCharType="separate"/>
      </w:r>
      <w:r>
        <w:rPr>
          <w:color w:val="0000FF"/>
        </w:rPr>
        <w:t>графе 1</w:t>
      </w:r>
      <w:r>
        <w:rPr>
          <w:color w:val="0000FF"/>
        </w:rPr>
        <w:fldChar w:fldCharType="end"/>
      </w:r>
      <w:r>
        <w:t xml:space="preserve"> указывается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w:t>
      </w:r>
    </w:p>
    <w:p w14:paraId="530C0000">
      <w:pPr>
        <w:pStyle w:val="Style_1"/>
        <w:spacing w:before="160"/>
        <w:ind w:firstLine="540" w:left="0"/>
        <w:jc w:val="both"/>
      </w:pPr>
      <w:r>
        <w:t xml:space="preserve">в </w:t>
      </w:r>
      <w:r>
        <w:rPr>
          <w:color w:val="0000FF"/>
        </w:rPr>
        <w:fldChar w:fldCharType="begin"/>
      </w:r>
      <w:r>
        <w:rPr>
          <w:color w:val="0000FF"/>
        </w:rPr>
        <w:instrText>HYPERLINK \l "Par2810"</w:instrText>
      </w:r>
      <w:r>
        <w:rPr>
          <w:color w:val="0000FF"/>
        </w:rPr>
        <w:fldChar w:fldCharType="separate"/>
      </w:r>
      <w:r>
        <w:rPr>
          <w:color w:val="0000FF"/>
        </w:rPr>
        <w:t>графе 2</w:t>
      </w:r>
      <w:r>
        <w:rPr>
          <w:color w:val="0000FF"/>
        </w:rPr>
        <w:fldChar w:fldCharType="end"/>
      </w:r>
      <w:r>
        <w:t xml:space="preserve"> указывается должность, профессия или специальность работника (работников), занятого (занятых) на данном рабочем месте;</w:t>
      </w:r>
    </w:p>
    <w:p w14:paraId="540C0000">
      <w:pPr>
        <w:pStyle w:val="Style_1"/>
        <w:spacing w:before="160"/>
        <w:ind w:firstLine="540" w:left="0"/>
        <w:jc w:val="both"/>
      </w:pPr>
      <w:r>
        <w:t xml:space="preserve">в </w:t>
      </w:r>
      <w:r>
        <w:rPr>
          <w:color w:val="0000FF"/>
        </w:rPr>
        <w:fldChar w:fldCharType="begin"/>
      </w:r>
      <w:r>
        <w:rPr>
          <w:color w:val="0000FF"/>
        </w:rPr>
        <w:instrText>HYPERLINK \l "Par2811"</w:instrText>
      </w:r>
      <w:r>
        <w:rPr>
          <w:color w:val="0000FF"/>
        </w:rPr>
        <w:fldChar w:fldCharType="separate"/>
      </w:r>
      <w:r>
        <w:rPr>
          <w:color w:val="0000FF"/>
        </w:rPr>
        <w:t>графах 3</w:t>
      </w:r>
      <w:r>
        <w:rPr>
          <w:color w:val="0000FF"/>
        </w:rPr>
        <w:fldChar w:fldCharType="end"/>
      </w:r>
      <w:r>
        <w:t xml:space="preserve"> - </w:t>
      </w:r>
      <w:r>
        <w:rPr>
          <w:color w:val="0000FF"/>
        </w:rPr>
        <w:fldChar w:fldCharType="begin"/>
      </w:r>
      <w:r>
        <w:rPr>
          <w:color w:val="0000FF"/>
        </w:rPr>
        <w:instrText>HYPERLINK \l "Par2824"</w:instrText>
      </w:r>
      <w:r>
        <w:rPr>
          <w:color w:val="0000FF"/>
        </w:rPr>
        <w:fldChar w:fldCharType="separate"/>
      </w:r>
      <w:r>
        <w:rPr>
          <w:color w:val="0000FF"/>
        </w:rPr>
        <w:t>16</w:t>
      </w:r>
      <w:r>
        <w:rPr>
          <w:color w:val="0000FF"/>
        </w:rPr>
        <w:fldChar w:fldCharType="end"/>
      </w:r>
      <w:r>
        <w:t xml:space="preserve"> указываются классы (подклассы) условий труда на рабочем месте при воздействии вредных и (или) опасных факторов производственной среды и трудового процесса;</w:t>
      </w:r>
    </w:p>
    <w:p w14:paraId="550C0000">
      <w:pPr>
        <w:pStyle w:val="Style_1"/>
        <w:spacing w:before="160"/>
        <w:ind w:firstLine="540" w:left="0"/>
        <w:jc w:val="both"/>
      </w:pPr>
      <w:r>
        <w:t xml:space="preserve">в </w:t>
      </w:r>
      <w:r>
        <w:rPr>
          <w:color w:val="0000FF"/>
        </w:rPr>
        <w:fldChar w:fldCharType="begin"/>
      </w:r>
      <w:r>
        <w:rPr>
          <w:color w:val="0000FF"/>
        </w:rPr>
        <w:instrText>HYPERLINK \l "Par2825"</w:instrText>
      </w:r>
      <w:r>
        <w:rPr>
          <w:color w:val="0000FF"/>
        </w:rPr>
        <w:fldChar w:fldCharType="separate"/>
      </w:r>
      <w:r>
        <w:rPr>
          <w:color w:val="0000FF"/>
        </w:rPr>
        <w:t>графе 17</w:t>
      </w:r>
      <w:r>
        <w:rPr>
          <w:color w:val="0000FF"/>
        </w:rPr>
        <w:fldChar w:fldCharType="end"/>
      </w:r>
      <w:r>
        <w:t xml:space="preserve"> указывается итоговый класс (подкласс) условий труда на рабочем месте;</w:t>
      </w:r>
    </w:p>
    <w:p w14:paraId="560C0000">
      <w:pPr>
        <w:pStyle w:val="Style_1"/>
        <w:spacing w:before="160"/>
        <w:ind w:firstLine="540" w:left="0"/>
        <w:jc w:val="both"/>
      </w:pPr>
      <w:r>
        <w:t xml:space="preserve">в </w:t>
      </w:r>
      <w:r>
        <w:rPr>
          <w:color w:val="0000FF"/>
        </w:rPr>
        <w:fldChar w:fldCharType="begin"/>
      </w:r>
      <w:r>
        <w:rPr>
          <w:color w:val="0000FF"/>
        </w:rPr>
        <w:instrText>HYPERLINK \l "Par2826"</w:instrText>
      </w:r>
      <w:r>
        <w:rPr>
          <w:color w:val="0000FF"/>
        </w:rPr>
        <w:fldChar w:fldCharType="separate"/>
      </w:r>
      <w:r>
        <w:rPr>
          <w:color w:val="0000FF"/>
        </w:rPr>
        <w:t>графе 18</w:t>
      </w:r>
      <w:r>
        <w:rPr>
          <w:color w:val="0000FF"/>
        </w:rPr>
        <w:fldChar w:fldCharType="end"/>
      </w:r>
      <w:r>
        <w:t xml:space="preserve"> указывается итоговый класс (подкласс) условий труда на рабочем месте с учетом эффективного применения СИЗ;</w:t>
      </w:r>
    </w:p>
    <w:p w14:paraId="570C0000">
      <w:pPr>
        <w:pStyle w:val="Style_1"/>
        <w:spacing w:before="160"/>
        <w:ind w:firstLine="540" w:left="0"/>
        <w:jc w:val="both"/>
      </w:pPr>
      <w:r>
        <w:t xml:space="preserve">в </w:t>
      </w:r>
      <w:r>
        <w:rPr>
          <w:color w:val="0000FF"/>
        </w:rPr>
        <w:fldChar w:fldCharType="begin"/>
      </w:r>
      <w:r>
        <w:rPr>
          <w:color w:val="0000FF"/>
        </w:rPr>
        <w:instrText>HYPERLINK \l "Par2827"</w:instrText>
      </w:r>
      <w:r>
        <w:rPr>
          <w:color w:val="0000FF"/>
        </w:rPr>
        <w:fldChar w:fldCharType="separate"/>
      </w:r>
      <w:r>
        <w:rPr>
          <w:color w:val="0000FF"/>
        </w:rPr>
        <w:t>графах 19</w:t>
      </w:r>
      <w:r>
        <w:rPr>
          <w:color w:val="0000FF"/>
        </w:rPr>
        <w:fldChar w:fldCharType="end"/>
      </w:r>
      <w:r>
        <w:t xml:space="preserve"> - </w:t>
      </w:r>
      <w:r>
        <w:rPr>
          <w:color w:val="0000FF"/>
        </w:rPr>
        <w:fldChar w:fldCharType="begin"/>
      </w:r>
      <w:r>
        <w:rPr>
          <w:color w:val="0000FF"/>
        </w:rPr>
        <w:instrText>HYPERLINK \l "Par2832"</w:instrText>
      </w:r>
      <w:r>
        <w:rPr>
          <w:color w:val="0000FF"/>
        </w:rPr>
        <w:fldChar w:fldCharType="separate"/>
      </w:r>
      <w:r>
        <w:rPr>
          <w:color w:val="0000FF"/>
        </w:rPr>
        <w:t>24</w:t>
      </w:r>
      <w:r>
        <w:rPr>
          <w:color w:val="0000FF"/>
        </w:rPr>
        <w:fldChar w:fldCharType="end"/>
      </w:r>
      <w:r>
        <w:t xml:space="preserve"> указываются гарантии и компенсации за работу во вредных и (или) опасных условиях труда (повышенный размер оплаты труда, ежегодный дополнительный оплачиваемый отпуск, сокращенная продолжительность рабочего времени, молоко или другие равноценные пищевые продукты, лечебно-профилактическое питание, право на досрочное назначение страховой пенсии).</w:t>
      </w:r>
    </w:p>
    <w:p w14:paraId="580C0000">
      <w:pPr>
        <w:pStyle w:val="Style_1"/>
        <w:spacing w:before="160"/>
        <w:ind w:firstLine="540" w:left="0"/>
        <w:jc w:val="both"/>
      </w:pPr>
      <w:r>
        <w:t xml:space="preserve">7. При заполнении </w:t>
      </w:r>
      <w:r>
        <w:rPr>
          <w:color w:val="0000FF"/>
        </w:rPr>
        <w:fldChar w:fldCharType="begin"/>
      </w:r>
      <w:r>
        <w:rPr>
          <w:color w:val="0000FF"/>
        </w:rPr>
        <w:instrText>HYPERLINK \l "Par2944"</w:instrText>
      </w:r>
      <w:r>
        <w:rPr>
          <w:color w:val="0000FF"/>
        </w:rPr>
        <w:fldChar w:fldCharType="separate"/>
      </w:r>
      <w:r>
        <w:rPr>
          <w:color w:val="0000FF"/>
        </w:rPr>
        <w:t>раздела VI</w:t>
      </w:r>
      <w:r>
        <w:rPr>
          <w:color w:val="0000FF"/>
        </w:rPr>
        <w:fldChar w:fldCharType="end"/>
      </w:r>
      <w:r>
        <w:t>:</w:t>
      </w:r>
    </w:p>
    <w:p w14:paraId="590C0000">
      <w:pPr>
        <w:pStyle w:val="Style_1"/>
        <w:spacing w:before="160"/>
        <w:ind w:firstLine="540" w:left="0"/>
        <w:jc w:val="both"/>
      </w:pPr>
      <w:r>
        <w:t xml:space="preserve">1) в </w:t>
      </w:r>
      <w:r>
        <w:rPr>
          <w:color w:val="0000FF"/>
        </w:rPr>
        <w:fldChar w:fldCharType="begin"/>
      </w:r>
      <w:r>
        <w:rPr>
          <w:color w:val="0000FF"/>
        </w:rPr>
        <w:instrText>HYPERLINK \l "Par2954"</w:instrText>
      </w:r>
      <w:r>
        <w:rPr>
          <w:color w:val="0000FF"/>
        </w:rPr>
        <w:fldChar w:fldCharType="separate"/>
      </w:r>
      <w:r>
        <w:rPr>
          <w:color w:val="0000FF"/>
        </w:rPr>
        <w:t>графе 1</w:t>
      </w:r>
      <w:r>
        <w:rPr>
          <w:color w:val="0000FF"/>
        </w:rPr>
        <w:fldChar w:fldCharType="end"/>
      </w:r>
      <w:r>
        <w:t xml:space="preserve"> указывается наименование структурного подразделения, рабочего места;</w:t>
      </w:r>
    </w:p>
    <w:p w14:paraId="5A0C0000">
      <w:pPr>
        <w:pStyle w:val="Style_1"/>
        <w:spacing w:before="160"/>
        <w:ind w:firstLine="540" w:left="0"/>
        <w:jc w:val="both"/>
      </w:pPr>
      <w:r>
        <w:t xml:space="preserve">2) в </w:t>
      </w:r>
      <w:r>
        <w:rPr>
          <w:color w:val="0000FF"/>
        </w:rPr>
        <w:fldChar w:fldCharType="begin"/>
      </w:r>
      <w:r>
        <w:rPr>
          <w:color w:val="0000FF"/>
        </w:rPr>
        <w:instrText>HYPERLINK \l "Par2955"</w:instrText>
      </w:r>
      <w:r>
        <w:rPr>
          <w:color w:val="0000FF"/>
        </w:rPr>
        <w:fldChar w:fldCharType="separate"/>
      </w:r>
      <w:r>
        <w:rPr>
          <w:color w:val="0000FF"/>
        </w:rPr>
        <w:t>графе 2</w:t>
      </w:r>
      <w:r>
        <w:rPr>
          <w:color w:val="0000FF"/>
        </w:rPr>
        <w:fldChar w:fldCharType="end"/>
      </w:r>
      <w:r>
        <w:t xml:space="preserve"> указывается наименование мероприятия по улучшению условий труда (далее - мероприятие);</w:t>
      </w:r>
    </w:p>
    <w:p w14:paraId="5B0C0000">
      <w:pPr>
        <w:pStyle w:val="Style_1"/>
        <w:spacing w:before="160"/>
        <w:ind w:firstLine="540" w:left="0"/>
        <w:jc w:val="both"/>
      </w:pPr>
      <w:r>
        <w:t xml:space="preserve">3) в </w:t>
      </w:r>
      <w:r>
        <w:rPr>
          <w:color w:val="0000FF"/>
        </w:rPr>
        <w:fldChar w:fldCharType="begin"/>
      </w:r>
      <w:r>
        <w:rPr>
          <w:color w:val="0000FF"/>
        </w:rPr>
        <w:instrText>HYPERLINK \l "Par2956"</w:instrText>
      </w:r>
      <w:r>
        <w:rPr>
          <w:color w:val="0000FF"/>
        </w:rPr>
        <w:fldChar w:fldCharType="separate"/>
      </w:r>
      <w:r>
        <w:rPr>
          <w:color w:val="0000FF"/>
        </w:rPr>
        <w:t>графе 3</w:t>
      </w:r>
      <w:r>
        <w:rPr>
          <w:color w:val="0000FF"/>
        </w:rPr>
        <w:fldChar w:fldCharType="end"/>
      </w:r>
      <w:r>
        <w:t xml:space="preserve"> указывается цель мероприятия;</w:t>
      </w:r>
    </w:p>
    <w:p w14:paraId="5C0C0000">
      <w:pPr>
        <w:pStyle w:val="Style_1"/>
        <w:spacing w:before="160"/>
        <w:ind w:firstLine="540" w:left="0"/>
        <w:jc w:val="both"/>
      </w:pPr>
      <w:r>
        <w:t xml:space="preserve">4) в </w:t>
      </w:r>
      <w:r>
        <w:rPr>
          <w:color w:val="0000FF"/>
        </w:rPr>
        <w:fldChar w:fldCharType="begin"/>
      </w:r>
      <w:r>
        <w:rPr>
          <w:color w:val="0000FF"/>
        </w:rPr>
        <w:instrText>HYPERLINK \l "Par2957"</w:instrText>
      </w:r>
      <w:r>
        <w:rPr>
          <w:color w:val="0000FF"/>
        </w:rPr>
        <w:fldChar w:fldCharType="separate"/>
      </w:r>
      <w:r>
        <w:rPr>
          <w:color w:val="0000FF"/>
        </w:rPr>
        <w:t>графе 4</w:t>
      </w:r>
      <w:r>
        <w:rPr>
          <w:color w:val="0000FF"/>
        </w:rPr>
        <w:fldChar w:fldCharType="end"/>
      </w:r>
      <w:r>
        <w:t xml:space="preserve"> указывается срок выполнения мероприятия;</w:t>
      </w:r>
    </w:p>
    <w:p w14:paraId="5D0C0000">
      <w:pPr>
        <w:pStyle w:val="Style_1"/>
        <w:spacing w:before="160"/>
        <w:ind w:firstLine="540" w:left="0"/>
        <w:jc w:val="both"/>
      </w:pPr>
      <w:r>
        <w:t xml:space="preserve">5) в </w:t>
      </w:r>
      <w:r>
        <w:rPr>
          <w:color w:val="0000FF"/>
        </w:rPr>
        <w:fldChar w:fldCharType="begin"/>
      </w:r>
      <w:r>
        <w:rPr>
          <w:color w:val="0000FF"/>
        </w:rPr>
        <w:instrText>HYPERLINK \l "Par2958"</w:instrText>
      </w:r>
      <w:r>
        <w:rPr>
          <w:color w:val="0000FF"/>
        </w:rPr>
        <w:fldChar w:fldCharType="separate"/>
      </w:r>
      <w:r>
        <w:rPr>
          <w:color w:val="0000FF"/>
        </w:rPr>
        <w:t>графе 5</w:t>
      </w:r>
      <w:r>
        <w:rPr>
          <w:color w:val="0000FF"/>
        </w:rPr>
        <w:fldChar w:fldCharType="end"/>
      </w:r>
      <w:r>
        <w:t xml:space="preserve"> указываются структурные подразделения, привлекаемые для выполнения мероприятия;</w:t>
      </w:r>
    </w:p>
    <w:p w14:paraId="5E0C0000">
      <w:pPr>
        <w:pStyle w:val="Style_1"/>
        <w:spacing w:before="160"/>
        <w:ind w:firstLine="540" w:left="0"/>
        <w:jc w:val="both"/>
      </w:pPr>
      <w:r>
        <w:t xml:space="preserve">6) в </w:t>
      </w:r>
      <w:r>
        <w:rPr>
          <w:color w:val="0000FF"/>
        </w:rPr>
        <w:fldChar w:fldCharType="begin"/>
      </w:r>
      <w:r>
        <w:rPr>
          <w:color w:val="0000FF"/>
        </w:rPr>
        <w:instrText>HYPERLINK \l "Par2959"</w:instrText>
      </w:r>
      <w:r>
        <w:rPr>
          <w:color w:val="0000FF"/>
        </w:rPr>
        <w:fldChar w:fldCharType="separate"/>
      </w:r>
      <w:r>
        <w:rPr>
          <w:color w:val="0000FF"/>
        </w:rPr>
        <w:t>графе 6</w:t>
      </w:r>
      <w:r>
        <w:rPr>
          <w:color w:val="0000FF"/>
        </w:rPr>
        <w:fldChar w:fldCharType="end"/>
      </w:r>
      <w:r>
        <w:t xml:space="preserve"> проставляется отметка о выполнении мероприятия.</w:t>
      </w:r>
    </w:p>
    <w:p w14:paraId="5F0C0000">
      <w:pPr>
        <w:pStyle w:val="Style_1"/>
        <w:ind w:firstLine="0" w:left="0"/>
        <w:jc w:val="both"/>
      </w:pPr>
    </w:p>
    <w:p w14:paraId="600C0000">
      <w:pPr>
        <w:pStyle w:val="Style_1"/>
        <w:ind w:firstLine="0" w:left="0"/>
        <w:jc w:val="both"/>
      </w:pPr>
    </w:p>
    <w:p w14:paraId="610C0000">
      <w:pPr>
        <w:pStyle w:val="Style_1"/>
        <w:spacing w:after="100" w:before="100"/>
        <w:ind w:firstLine="0" w:left="0"/>
        <w:jc w:val="both"/>
        <w:rPr>
          <w:sz w:val="2"/>
        </w:rPr>
      </w:pPr>
    </w:p>
    <w:sectPr>
      <w:type w:val="nextPage"/>
      <w:pgSz w:h="16838" w:orient="portrait" w:w="11906"/>
      <w:pgMar w:bottom="1440" w:footer="0" w:gut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ConsPlusCell"/>
    <w:link w:val="Style_5_ch"/>
    <w:pPr>
      <w:widowControl w:val="0"/>
      <w:ind/>
    </w:pPr>
    <w:rPr>
      <w:rFonts w:ascii="Courier New" w:hAnsi="Courier New"/>
      <w:b w:val="0"/>
      <w:i w:val="0"/>
      <w:strike w:val="0"/>
      <w:sz w:val="20"/>
      <w:u w:val="none"/>
    </w:rPr>
  </w:style>
  <w:style w:styleId="Style_5_ch" w:type="character">
    <w:name w:val="ConsPlusCell"/>
    <w:link w:val="Style_5"/>
    <w:rPr>
      <w:rFonts w:ascii="Courier New" w:hAnsi="Courier New"/>
      <w:b w:val="0"/>
      <w:i w:val="0"/>
      <w:strike w:val="0"/>
      <w:sz w:val="20"/>
      <w:u w:val="none"/>
    </w:rPr>
  </w:style>
  <w:style w:styleId="Style_6" w:type="paragraph">
    <w:name w:val="toc 4"/>
    <w:next w:val="Style_3"/>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3"/>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3"/>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3"/>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ConsPlusDocList"/>
    <w:link w:val="Style_11_ch"/>
    <w:pPr>
      <w:widowControl w:val="0"/>
      <w:ind/>
    </w:pPr>
    <w:rPr>
      <w:rFonts w:ascii="Courier New" w:hAnsi="Courier New"/>
      <w:b w:val="0"/>
      <w:i w:val="0"/>
      <w:strike w:val="0"/>
      <w:sz w:val="16"/>
      <w:u w:val="none"/>
    </w:rPr>
  </w:style>
  <w:style w:styleId="Style_11_ch" w:type="character">
    <w:name w:val="ConsPlusDocList"/>
    <w:link w:val="Style_11"/>
    <w:rPr>
      <w:rFonts w:ascii="Courier New" w:hAnsi="Courier New"/>
      <w:b w:val="0"/>
      <w:i w:val="0"/>
      <w:strike w:val="0"/>
      <w:sz w:val="16"/>
      <w:u w:val="none"/>
    </w:rPr>
  </w:style>
  <w:style w:styleId="Style_1" w:type="paragraph">
    <w:name w:val="ConsPlusNormal"/>
    <w:link w:val="Style_1_ch"/>
    <w:pPr>
      <w:widowControl w:val="0"/>
      <w:ind/>
    </w:pPr>
    <w:rPr>
      <w:rFonts w:ascii="Arial" w:hAnsi="Arial"/>
      <w:b w:val="0"/>
      <w:i w:val="0"/>
      <w:strike w:val="0"/>
      <w:sz w:val="16"/>
      <w:u w:val="none"/>
    </w:rPr>
  </w:style>
  <w:style w:styleId="Style_1_ch" w:type="character">
    <w:name w:val="ConsPlusNormal"/>
    <w:link w:val="Style_1"/>
    <w:rPr>
      <w:rFonts w:ascii="Arial" w:hAnsi="Arial"/>
      <w:b w:val="0"/>
      <w:i w:val="0"/>
      <w:strike w:val="0"/>
      <w:sz w:val="16"/>
      <w:u w:val="none"/>
    </w:rPr>
  </w:style>
  <w:style w:styleId="Style_12" w:type="paragraph">
    <w:name w:val="ConsPlusTextList_0"/>
    <w:link w:val="Style_12_ch"/>
    <w:pPr>
      <w:widowControl w:val="0"/>
      <w:ind/>
    </w:pPr>
    <w:rPr>
      <w:rFonts w:ascii="Arial" w:hAnsi="Arial"/>
      <w:b w:val="0"/>
      <w:i w:val="0"/>
      <w:strike w:val="0"/>
      <w:sz w:val="20"/>
      <w:u w:val="none"/>
    </w:rPr>
  </w:style>
  <w:style w:styleId="Style_12_ch" w:type="character">
    <w:name w:val="ConsPlusTextList_0"/>
    <w:link w:val="Style_12"/>
    <w:rPr>
      <w:rFonts w:ascii="Arial" w:hAnsi="Arial"/>
      <w:b w:val="0"/>
      <w:i w:val="0"/>
      <w:strike w:val="0"/>
      <w:sz w:val="20"/>
      <w:u w:val="none"/>
    </w:rPr>
  </w:style>
  <w:style w:styleId="Style_13" w:type="paragraph">
    <w:name w:val="toc 3"/>
    <w:next w:val="Style_3"/>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ConsPlusTitle"/>
    <w:link w:val="Style_14_ch"/>
    <w:pPr>
      <w:widowControl w:val="0"/>
      <w:ind/>
    </w:pPr>
    <w:rPr>
      <w:rFonts w:ascii="Arial" w:hAnsi="Arial"/>
      <w:b w:val="1"/>
      <w:i w:val="0"/>
      <w:strike w:val="0"/>
      <w:sz w:val="16"/>
      <w:u w:val="none"/>
    </w:rPr>
  </w:style>
  <w:style w:styleId="Style_14_ch" w:type="character">
    <w:name w:val="ConsPlusTitle"/>
    <w:link w:val="Style_14"/>
    <w:rPr>
      <w:rFonts w:ascii="Arial" w:hAnsi="Arial"/>
      <w:b w:val="1"/>
      <w:i w:val="0"/>
      <w:strike w:val="0"/>
      <w:sz w:val="16"/>
      <w:u w:val="none"/>
    </w:rPr>
  </w:style>
  <w:style w:styleId="Style_15" w:type="paragraph">
    <w:name w:val="ConsPlusNonformat"/>
    <w:link w:val="Style_15_ch"/>
    <w:pPr>
      <w:widowControl w:val="0"/>
      <w:ind/>
    </w:pPr>
    <w:rPr>
      <w:rFonts w:ascii="Courier New" w:hAnsi="Courier New"/>
      <w:b w:val="0"/>
      <w:i w:val="0"/>
      <w:strike w:val="0"/>
      <w:sz w:val="20"/>
      <w:u w:val="none"/>
    </w:rPr>
  </w:style>
  <w:style w:styleId="Style_15_ch" w:type="character">
    <w:name w:val="ConsPlusNonformat"/>
    <w:link w:val="Style_15"/>
    <w:rPr>
      <w:rFonts w:ascii="Courier New" w:hAnsi="Courier New"/>
      <w:b w:val="0"/>
      <w:i w:val="0"/>
      <w:strike w:val="0"/>
      <w:sz w:val="20"/>
      <w:u w:val="none"/>
    </w:rPr>
  </w:style>
  <w:style w:styleId="Style_16" w:type="paragraph">
    <w:name w:val="ConsPlusJurTerm"/>
    <w:link w:val="Style_16_ch"/>
    <w:pPr>
      <w:widowControl w:val="0"/>
      <w:ind/>
    </w:pPr>
    <w:rPr>
      <w:rFonts w:ascii="Tahoma" w:hAnsi="Tahoma"/>
      <w:b w:val="0"/>
      <w:i w:val="0"/>
      <w:strike w:val="0"/>
      <w:sz w:val="26"/>
      <w:u w:val="none"/>
    </w:rPr>
  </w:style>
  <w:style w:styleId="Style_16_ch" w:type="character">
    <w:name w:val="ConsPlusJurTerm"/>
    <w:link w:val="Style_16"/>
    <w:rPr>
      <w:rFonts w:ascii="Tahoma" w:hAnsi="Tahoma"/>
      <w:b w:val="0"/>
      <w:i w:val="0"/>
      <w:strike w:val="0"/>
      <w:sz w:val="26"/>
      <w:u w:val="none"/>
    </w:rPr>
  </w:style>
  <w:style w:styleId="Style_17" w:type="paragraph">
    <w:name w:val="ConsPlusTextList"/>
    <w:link w:val="Style_17_ch"/>
    <w:pPr>
      <w:widowControl w:val="0"/>
      <w:ind/>
    </w:pPr>
    <w:rPr>
      <w:rFonts w:ascii="Arial" w:hAnsi="Arial"/>
      <w:b w:val="0"/>
      <w:i w:val="0"/>
      <w:strike w:val="0"/>
      <w:sz w:val="20"/>
      <w:u w:val="none"/>
    </w:rPr>
  </w:style>
  <w:style w:styleId="Style_17_ch" w:type="character">
    <w:name w:val="ConsPlusTextList"/>
    <w:link w:val="Style_17"/>
    <w:rPr>
      <w:rFonts w:ascii="Arial" w:hAnsi="Arial"/>
      <w:b w:val="0"/>
      <w:i w:val="0"/>
      <w:strike w:val="0"/>
      <w:sz w:val="20"/>
      <w:u w:val="none"/>
    </w:rPr>
  </w:style>
  <w:style w:styleId="Style_18" w:type="paragraph">
    <w:name w:val="heading 5"/>
    <w:next w:val="Style_3"/>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heading 1"/>
    <w:next w:val="Style_3"/>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ConsPlusTitlePage"/>
    <w:link w:val="Style_22_ch"/>
    <w:pPr>
      <w:widowControl w:val="0"/>
      <w:ind/>
    </w:pPr>
    <w:rPr>
      <w:rFonts w:ascii="Tahoma" w:hAnsi="Tahoma"/>
      <w:b w:val="0"/>
      <w:i w:val="0"/>
      <w:strike w:val="0"/>
      <w:sz w:val="16"/>
      <w:u w:val="none"/>
    </w:rPr>
  </w:style>
  <w:style w:styleId="Style_22_ch" w:type="character">
    <w:name w:val="ConsPlusTitlePage"/>
    <w:link w:val="Style_22"/>
    <w:rPr>
      <w:rFonts w:ascii="Tahoma" w:hAnsi="Tahoma"/>
      <w:b w:val="0"/>
      <w:i w:val="0"/>
      <w:strike w:val="0"/>
      <w:sz w:val="16"/>
      <w:u w:val="none"/>
    </w:rPr>
  </w:style>
  <w:style w:styleId="Style_23" w:type="paragraph">
    <w:name w:val="toc 1"/>
    <w:next w:val="Style_3"/>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Header and Footer"/>
    <w:link w:val="Style_24_ch"/>
    <w:pPr>
      <w:spacing w:line="240" w:lineRule="auto"/>
      <w:ind/>
      <w:jc w:val="both"/>
    </w:pPr>
    <w:rPr>
      <w:rFonts w:ascii="XO Thames" w:hAnsi="XO Thames"/>
      <w:sz w:val="20"/>
    </w:rPr>
  </w:style>
  <w:style w:styleId="Style_24_ch" w:type="character">
    <w:name w:val="Header and Footer"/>
    <w:link w:val="Style_24"/>
    <w:rPr>
      <w:rFonts w:ascii="XO Thames" w:hAnsi="XO Thames"/>
      <w:sz w:val="20"/>
    </w:rPr>
  </w:style>
  <w:style w:styleId="Style_25" w:type="paragraph">
    <w:name w:val="toc 9"/>
    <w:next w:val="Style_3"/>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26" w:type="paragraph">
    <w:name w:val="toc 8"/>
    <w:next w:val="Style_3"/>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toc 5"/>
    <w:next w:val="Style_3"/>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Default Paragraph Font"/>
    <w:link w:val="Style_28_ch"/>
  </w:style>
  <w:style w:styleId="Style_28_ch" w:type="character">
    <w:name w:val="Default Paragraph Font"/>
    <w:link w:val="Style_28"/>
  </w:style>
  <w:style w:styleId="Style_29" w:type="paragraph">
    <w:name w:val="Subtitle"/>
    <w:next w:val="Style_3"/>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0" w:type="paragraph">
    <w:name w:val="Title"/>
    <w:next w:val="Style_3"/>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3"/>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3"/>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6" Target="fontTable.xml" Type="http://schemas.openxmlformats.org/officeDocument/2006/relationships/fontTable"/>
  <Relationship Id="rId102" Target="media/102.wmf" Type="http://schemas.openxmlformats.org/officeDocument/2006/relationships/image"/>
  <Relationship Id="rId101" Target="media/101.wmf" Type="http://schemas.openxmlformats.org/officeDocument/2006/relationships/image"/>
  <Relationship Id="rId100" Target="media/100.wmf" Type="http://schemas.openxmlformats.org/officeDocument/2006/relationships/image"/>
  <Relationship Id="rId99" Target="media/99.wmf" Type="http://schemas.openxmlformats.org/officeDocument/2006/relationships/image"/>
  <Relationship Id="rId98" Target="media/98.wmf" Type="http://schemas.openxmlformats.org/officeDocument/2006/relationships/image"/>
  <Relationship Id="rId97" Target="media/97.wmf" Type="http://schemas.openxmlformats.org/officeDocument/2006/relationships/image"/>
  <Relationship Id="rId96" Target="media/96.wmf" Type="http://schemas.openxmlformats.org/officeDocument/2006/relationships/image"/>
  <Relationship Id="rId95" Target="media/95.wmf" Type="http://schemas.openxmlformats.org/officeDocument/2006/relationships/image"/>
  <Relationship Id="rId93" Target="media/93.wmf" Type="http://schemas.openxmlformats.org/officeDocument/2006/relationships/image"/>
  <Relationship Id="rId89" Target="media/89.wmf" Type="http://schemas.openxmlformats.org/officeDocument/2006/relationships/image"/>
  <Relationship Id="rId88" Target="media/88.wmf" Type="http://schemas.openxmlformats.org/officeDocument/2006/relationships/image"/>
  <Relationship Id="rId87" Target="media/87.wmf" Type="http://schemas.openxmlformats.org/officeDocument/2006/relationships/image"/>
  <Relationship Id="rId84" Target="media/84.wmf" Type="http://schemas.openxmlformats.org/officeDocument/2006/relationships/image"/>
  <Relationship Id="rId82" Target="media/82.wmf" Type="http://schemas.openxmlformats.org/officeDocument/2006/relationships/image"/>
  <Relationship Id="rId81" Target="media/81.wmf" Type="http://schemas.openxmlformats.org/officeDocument/2006/relationships/image"/>
  <Relationship Id="rId75" Target="media/75.wmf" Type="http://schemas.openxmlformats.org/officeDocument/2006/relationships/image"/>
  <Relationship Id="rId71" Target="media/71.wmf" Type="http://schemas.openxmlformats.org/officeDocument/2006/relationships/image"/>
  <Relationship Id="rId69" Target="media/69.wmf" Type="http://schemas.openxmlformats.org/officeDocument/2006/relationships/image"/>
  <Relationship Id="rId104" Target="media/104.wmf" Type="http://schemas.openxmlformats.org/officeDocument/2006/relationships/image"/>
  <Relationship Id="rId68" Target="media/68.wmf" Type="http://schemas.openxmlformats.org/officeDocument/2006/relationships/image"/>
  <Relationship Id="rId67" Target="media/67.wmf" Type="http://schemas.openxmlformats.org/officeDocument/2006/relationships/image"/>
  <Relationship Id="rId85" Target="media/85.wmf" Type="http://schemas.openxmlformats.org/officeDocument/2006/relationships/image"/>
  <Relationship Id="rId66" Target="media/66.wmf" Type="http://schemas.openxmlformats.org/officeDocument/2006/relationships/image"/>
  <Relationship Id="rId65" Target="media/65.wmf" Type="http://schemas.openxmlformats.org/officeDocument/2006/relationships/image"/>
  <Relationship Id="rId60" Target="media/60.wmf" Type="http://schemas.openxmlformats.org/officeDocument/2006/relationships/image"/>
  <Relationship Id="rId83" Target="media/83.wmf" Type="http://schemas.openxmlformats.org/officeDocument/2006/relationships/image"/>
  <Relationship Id="rId59" Target="media/59.wmf" Type="http://schemas.openxmlformats.org/officeDocument/2006/relationships/image"/>
  <Relationship Id="rId63" Target="media/63.wmf" Type="http://schemas.openxmlformats.org/officeDocument/2006/relationships/image"/>
  <Relationship Id="rId57" Target="media/57.wmf" Type="http://schemas.openxmlformats.org/officeDocument/2006/relationships/image"/>
  <Relationship Id="rId56" Target="media/56.wmf" Type="http://schemas.openxmlformats.org/officeDocument/2006/relationships/image"/>
  <Relationship Id="rId91" Target="media/91.wmf" Type="http://schemas.openxmlformats.org/officeDocument/2006/relationships/image"/>
  <Relationship Id="rId51" Target="media/51.wmf" Type="http://schemas.openxmlformats.org/officeDocument/2006/relationships/image"/>
  <Relationship Id="rId48" Target="media/48.wmf" Type="http://schemas.openxmlformats.org/officeDocument/2006/relationships/image"/>
  <Relationship Id="rId55" Target="media/55.wmf" Type="http://schemas.openxmlformats.org/officeDocument/2006/relationships/image"/>
  <Relationship Id="rId103" Target="media/103.wmf" Type="http://schemas.openxmlformats.org/officeDocument/2006/relationships/image"/>
  <Relationship Id="rId78" Target="media/78.wmf" Type="http://schemas.openxmlformats.org/officeDocument/2006/relationships/image"/>
  <Relationship Id="rId47" Target="media/47.wmf" Type="http://schemas.openxmlformats.org/officeDocument/2006/relationships/image"/>
  <Relationship Id="rId45" Target="media/45.wmf" Type="http://schemas.openxmlformats.org/officeDocument/2006/relationships/image"/>
  <Relationship Id="rId64" Target="media/64.wmf" Type="http://schemas.openxmlformats.org/officeDocument/2006/relationships/image"/>
  <Relationship Id="rId44" Target="media/44.wmf" Type="http://schemas.openxmlformats.org/officeDocument/2006/relationships/image"/>
  <Relationship Id="rId74" Target="media/74.wmf" Type="http://schemas.openxmlformats.org/officeDocument/2006/relationships/image"/>
  <Relationship Id="rId70" Target="media/70.wmf" Type="http://schemas.openxmlformats.org/officeDocument/2006/relationships/image"/>
  <Relationship Id="rId62" Target="media/62.wmf" Type="http://schemas.openxmlformats.org/officeDocument/2006/relationships/image"/>
  <Relationship Id="rId43" Target="media/43.wmf" Type="http://schemas.openxmlformats.org/officeDocument/2006/relationships/image"/>
  <Relationship Id="rId49" Target="media/49.wmf" Type="http://schemas.openxmlformats.org/officeDocument/2006/relationships/image"/>
  <Relationship Id="rId42" Target="media/42.wmf" Type="http://schemas.openxmlformats.org/officeDocument/2006/relationships/image"/>
  <Relationship Id="rId90" Target="media/90.wmf" Type="http://schemas.openxmlformats.org/officeDocument/2006/relationships/image"/>
  <Relationship Id="rId40" Target="media/40.wmf" Type="http://schemas.openxmlformats.org/officeDocument/2006/relationships/image"/>
  <Relationship Id="rId94" Target="media/94.wmf" Type="http://schemas.openxmlformats.org/officeDocument/2006/relationships/image"/>
  <Relationship Id="rId79" Target="media/79.wmf" Type="http://schemas.openxmlformats.org/officeDocument/2006/relationships/image"/>
  <Relationship Id="rId39" Target="media/39.wmf" Type="http://schemas.openxmlformats.org/officeDocument/2006/relationships/image"/>
  <Relationship Id="rId38" Target="media/38.wmf" Type="http://schemas.openxmlformats.org/officeDocument/2006/relationships/image"/>
  <Relationship Id="rId54" Target="media/54.wmf" Type="http://schemas.openxmlformats.org/officeDocument/2006/relationships/image"/>
  <Relationship Id="rId41" Target="media/41.wmf" Type="http://schemas.openxmlformats.org/officeDocument/2006/relationships/image"/>
  <Relationship Id="rId36" Target="media/36.wmf" Type="http://schemas.openxmlformats.org/officeDocument/2006/relationships/image"/>
  <Relationship Id="rId80" Target="media/80.wmf" Type="http://schemas.openxmlformats.org/officeDocument/2006/relationships/image"/>
  <Relationship Id="rId35" Target="media/35.wmf" Type="http://schemas.openxmlformats.org/officeDocument/2006/relationships/image"/>
  <Relationship Id="rId107" Target="settings.xml" Type="http://schemas.openxmlformats.org/officeDocument/2006/relationships/settings"/>
  <Relationship Id="rId34" Target="media/34.wmf" Type="http://schemas.openxmlformats.org/officeDocument/2006/relationships/image"/>
  <Relationship Id="rId33" Target="media/33.wmf" Type="http://schemas.openxmlformats.org/officeDocument/2006/relationships/image"/>
  <Relationship Id="rId58" Target="media/58.wmf" Type="http://schemas.openxmlformats.org/officeDocument/2006/relationships/image"/>
  <Relationship Id="rId29" Target="media/29.wmf" Type="http://schemas.openxmlformats.org/officeDocument/2006/relationships/image"/>
  <Relationship Id="rId28" Target="media/28.wmf" Type="http://schemas.openxmlformats.org/officeDocument/2006/relationships/image"/>
  <Relationship Id="rId27" Target="media/27.wmf" Type="http://schemas.openxmlformats.org/officeDocument/2006/relationships/image"/>
  <Relationship Id="rId23" Target="media/23.wmf" Type="http://schemas.openxmlformats.org/officeDocument/2006/relationships/image"/>
  <Relationship Id="rId52" Target="media/52.wmf" Type="http://schemas.openxmlformats.org/officeDocument/2006/relationships/image"/>
  <Relationship Id="rId61" Target="media/61.wmf" Type="http://schemas.openxmlformats.org/officeDocument/2006/relationships/image"/>
  <Relationship Id="rId76" Target="media/76.wmf" Type="http://schemas.openxmlformats.org/officeDocument/2006/relationships/image"/>
  <Relationship Id="rId22" Target="media/22.wmf" Type="http://schemas.openxmlformats.org/officeDocument/2006/relationships/image"/>
  <Relationship Id="rId21" Target="media/21.wmf" Type="http://schemas.openxmlformats.org/officeDocument/2006/relationships/image"/>
  <Relationship Id="rId25" Target="media/25.wmf" Type="http://schemas.openxmlformats.org/officeDocument/2006/relationships/image"/>
  <Relationship Id="rId13" Target="media/13.wmf" Type="http://schemas.openxmlformats.org/officeDocument/2006/relationships/image"/>
  <Relationship Id="rId50" Target="media/50.wmf" Type="http://schemas.openxmlformats.org/officeDocument/2006/relationships/image"/>
  <Relationship Id="rId24" Target="media/24.wmf" Type="http://schemas.openxmlformats.org/officeDocument/2006/relationships/image"/>
  <Relationship Id="rId11" Target="media/11.wmf" Type="http://schemas.openxmlformats.org/officeDocument/2006/relationships/image"/>
  <Relationship Id="rId17" Target="media/17.wmf" Type="http://schemas.openxmlformats.org/officeDocument/2006/relationships/image"/>
  <Relationship Id="rId10" Target="media/10.wmf" Type="http://schemas.openxmlformats.org/officeDocument/2006/relationships/image"/>
  <Relationship Id="rId18" Target="media/18.wmf" Type="http://schemas.openxmlformats.org/officeDocument/2006/relationships/image"/>
  <Relationship Id="rId26" Target="media/26.wmf" Type="http://schemas.openxmlformats.org/officeDocument/2006/relationships/image"/>
  <Relationship Id="rId86" Target="media/86.wmf" Type="http://schemas.openxmlformats.org/officeDocument/2006/relationships/image"/>
  <Relationship Id="rId53" Target="media/53.wmf" Type="http://schemas.openxmlformats.org/officeDocument/2006/relationships/image"/>
  <Relationship Id="rId111" Target="theme/theme1.xml" Type="http://schemas.openxmlformats.org/officeDocument/2006/relationships/theme"/>
  <Relationship Id="rId15" Target="media/15.wmf" Type="http://schemas.openxmlformats.org/officeDocument/2006/relationships/image"/>
  <Relationship Id="rId9" Target="media/9.wmf" Type="http://schemas.openxmlformats.org/officeDocument/2006/relationships/image"/>
  <Relationship Id="rId20" Target="media/20.wmf" Type="http://schemas.openxmlformats.org/officeDocument/2006/relationships/image"/>
  <Relationship Id="rId8" Target="media/8.wmf" Type="http://schemas.openxmlformats.org/officeDocument/2006/relationships/image"/>
  <Relationship Id="rId31" Target="media/31.wmf" Type="http://schemas.openxmlformats.org/officeDocument/2006/relationships/image"/>
  <Relationship Id="rId19" Target="media/19.wmf" Type="http://schemas.openxmlformats.org/officeDocument/2006/relationships/image"/>
  <Relationship Id="rId37" Target="media/37.wmf" Type="http://schemas.openxmlformats.org/officeDocument/2006/relationships/image"/>
  <Relationship Id="rId46" Target="media/46.wmf" Type="http://schemas.openxmlformats.org/officeDocument/2006/relationships/image"/>
  <Relationship Id="rId7" Target="media/7.wmf" Type="http://schemas.openxmlformats.org/officeDocument/2006/relationships/image"/>
  <Relationship Id="rId73" Target="media/73.wmf" Type="http://schemas.openxmlformats.org/officeDocument/2006/relationships/image"/>
  <Relationship Id="rId14" Target="media/14.wmf" Type="http://schemas.openxmlformats.org/officeDocument/2006/relationships/image"/>
  <Relationship Id="rId77" Target="media/77.wmf" Type="http://schemas.openxmlformats.org/officeDocument/2006/relationships/image"/>
  <Relationship Id="rId6" Target="media/6.wmf" Type="http://schemas.openxmlformats.org/officeDocument/2006/relationships/image"/>
  <Relationship Id="rId109" Target="stylesWithEffects.xml" Type="http://schemas.microsoft.com/office/2007/relationships/stylesWithEffects"/>
  <Relationship Id="rId5" Target="media/5.wmf" Type="http://schemas.openxmlformats.org/officeDocument/2006/relationships/image"/>
  <Relationship Id="rId16" Target="media/16.wmf" Type="http://schemas.openxmlformats.org/officeDocument/2006/relationships/image"/>
  <Relationship Id="rId4" Target="media/4.wmf" Type="http://schemas.openxmlformats.org/officeDocument/2006/relationships/image"/>
  <Relationship Id="rId110" Target="webSettings.xml" Type="http://schemas.openxmlformats.org/officeDocument/2006/relationships/webSettings"/>
  <Relationship Id="rId12" Target="media/12.wmf" Type="http://schemas.openxmlformats.org/officeDocument/2006/relationships/image"/>
  <Relationship Id="rId105" Target="media/105.wmf" Type="http://schemas.openxmlformats.org/officeDocument/2006/relationships/image"/>
  <Relationship Id="rId72" Target="media/72.wmf" Type="http://schemas.openxmlformats.org/officeDocument/2006/relationships/image"/>
  <Relationship Id="rId32" Target="media/32.wmf" Type="http://schemas.openxmlformats.org/officeDocument/2006/relationships/image"/>
  <Relationship Id="rId30" Target="media/30.wmf" Type="http://schemas.openxmlformats.org/officeDocument/2006/relationships/image"/>
  <Relationship Id="rId3" Target="media/3.wmf" Type="http://schemas.openxmlformats.org/officeDocument/2006/relationships/image"/>
  <Relationship Id="rId2" Target="media/2.wmf" Type="http://schemas.openxmlformats.org/officeDocument/2006/relationships/image"/>
  <Relationship Id="rId108" Target="styles.xml" Type="http://schemas.openxmlformats.org/officeDocument/2006/relationships/styles"/>
  <Relationship Id="rId92" Target="media/92.wmf" Type="http://schemas.openxmlformats.org/officeDocument/2006/relationships/image"/>
  <Relationship Id="rId1" Target="media/1.wmf"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2024-09-16T05:00:25Z</dcterms:modified>
</cp:coreProperties>
</file>