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2650"/>
        <w:gridCol w:w="7906"/>
      </w:tblGrid>
      <w:tr>
        <w:trPr>
          <w:trHeight w:hRule="atLeast" w:val="3667"/>
        </w:trPr>
        <w:tc>
          <w:tcPr>
            <w:tcW w:type="dxa" w:w="2650"/>
            <w:tcBorders>
              <w:top w:color="000000" w:sz="6" w:val="single"/>
              <w:left w:color="000000" w:sz="6" w:val="single"/>
              <w:bottom w:color="000000" w:sz="12" w:val="single"/>
              <w:right w:color="000000" w:sz="6" w:val="single"/>
            </w:tcBorders>
          </w:tcPr>
          <w:p w14:paraId="01000000">
            <w:pPr>
              <w:pStyle w:val="Style_2"/>
              <w:spacing w:before="37"/>
              <w:ind w:right="913"/>
              <w:jc w:val="right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 xml:space="preserve">  </w:t>
            </w:r>
            <w:r>
              <w:rPr>
                <w:b w:val="1"/>
                <w:sz w:val="13"/>
              </w:rPr>
              <w:t>Извещение</w:t>
            </w:r>
          </w:p>
          <w:p w14:paraId="02000000">
            <w:pPr>
              <w:pStyle w:val="Style_2"/>
              <w:spacing w:before="37"/>
              <w:ind w:right="913"/>
              <w:jc w:val="right"/>
              <w:rPr>
                <w:b w:val="1"/>
                <w:sz w:val="13"/>
              </w:rPr>
            </w:pPr>
          </w:p>
          <w:p w14:paraId="03000000">
            <w:pPr>
              <w:pStyle w:val="Style_2"/>
              <w:ind w:firstLine="0" w:left="33"/>
              <w:rPr>
                <w:rFonts w:ascii="Times New Roman" w:hAnsi="Times New Roman"/>
                <w:sz w:val="20"/>
              </w:rPr>
            </w:pPr>
            <w:r>
              <w:drawing>
                <wp:inline>
                  <wp:extent cx="1614158" cy="1604962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614158" cy="160496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906"/>
            <w:tcBorders>
              <w:top w:color="000000" w:sz="6" w:val="single"/>
              <w:left w:color="000000" w:sz="6" w:val="single"/>
              <w:bottom w:color="000000" w:sz="12" w:val="single"/>
              <w:right w:color="000000" w:sz="12" w:val="single"/>
            </w:tcBorders>
          </w:tcPr>
          <w:p w14:paraId="04000000">
            <w:pPr>
              <w:pStyle w:val="Style_2"/>
              <w:spacing w:before="5"/>
              <w:ind/>
              <w:rPr>
                <w:rFonts w:ascii="Times New Roman" w:hAnsi="Times New Roman"/>
                <w:sz w:val="11"/>
              </w:rPr>
            </w:pPr>
            <w:r>
              <w:rPr>
                <w:b w:val="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Получатель:</w:t>
            </w:r>
            <w:r>
              <w:rPr>
                <w:b w:val="1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>УФК по Челябинской области (Управление Минюста России по Челябинской области)</w:t>
            </w:r>
          </w:p>
          <w:p w14:paraId="05000000">
            <w:pPr>
              <w:pStyle w:val="Style_2"/>
              <w:tabs>
                <w:tab w:leader="none" w:pos="1604" w:val="left"/>
                <w:tab w:leader="none" w:pos="3302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КПП: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745101001</w:t>
            </w:r>
            <w:r>
              <w:rPr>
                <w:rFonts w:ascii="Times New Roman" w:hAnsi="Times New Roman"/>
                <w:b w:val="1"/>
                <w:sz w:val="13"/>
                <w:u w:val="single"/>
              </w:rPr>
              <w:t xml:space="preserve">  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ИНН: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7453197647</w:t>
            </w:r>
          </w:p>
          <w:p w14:paraId="06000000">
            <w:pPr>
              <w:pStyle w:val="Style_2"/>
              <w:tabs>
                <w:tab w:leader="none" w:pos="2837" w:val="left"/>
                <w:tab w:leader="none" w:pos="5252" w:val="left"/>
              </w:tabs>
              <w:spacing w:before="82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ОКТМО: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75701000</w:t>
            </w:r>
            <w:r>
              <w:rPr>
                <w:rFonts w:ascii="Century Gothic" w:hAnsi="Century Gothic"/>
                <w:b w:val="1"/>
                <w:sz w:val="17"/>
              </w:rPr>
              <w:t>;</w:t>
            </w:r>
            <w:r>
              <w:rPr>
                <w:rFonts w:ascii="Century Gothic" w:hAnsi="Century Gothic"/>
                <w:b w:val="1"/>
                <w:spacing w:val="-8"/>
                <w:sz w:val="17"/>
              </w:rPr>
              <w:t xml:space="preserve"> </w:t>
            </w:r>
            <w:r>
              <w:rPr>
                <w:b w:val="1"/>
                <w:sz w:val="13"/>
              </w:rPr>
              <w:t>P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03100643000000016900</w:t>
            </w:r>
          </w:p>
          <w:p w14:paraId="07000000">
            <w:pPr>
              <w:pStyle w:val="Style_2"/>
              <w:tabs>
                <w:tab w:leader="none" w:pos="6082" w:val="left"/>
              </w:tabs>
              <w:spacing w:before="121"/>
              <w:ind w:firstLine="0" w:left="61"/>
              <w:rPr>
                <w:rFonts w:ascii="Times New Roman" w:hAnsi="Times New Roman"/>
                <w:b w:val="1"/>
                <w:sz w:val="16"/>
              </w:rPr>
            </w:pPr>
            <w:r>
              <w:rPr>
                <w:b w:val="1"/>
                <w:sz w:val="13"/>
              </w:rPr>
              <w:t>Банк получателя:</w:t>
            </w:r>
            <w:r>
              <w:rPr>
                <w:b w:val="1"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ОТДЕЛЕНИЕ ЧЕЛЯБИНСК БАНКА РОССИИ//УФК по Челябинской области</w:t>
            </w:r>
          </w:p>
          <w:p w14:paraId="08000000">
            <w:pPr>
              <w:pStyle w:val="Style_2"/>
              <w:tabs>
                <w:tab w:leader="none" w:pos="2352" w:val="left"/>
                <w:tab w:leader="none" w:pos="4779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БИК: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017501500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К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40102810645370000062</w:t>
            </w:r>
          </w:p>
          <w:p w14:paraId="09000000">
            <w:pPr>
              <w:pStyle w:val="Style_2"/>
              <w:tabs>
                <w:tab w:leader="none" w:pos="5366" w:val="left"/>
              </w:tabs>
              <w:spacing w:before="1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Код</w:t>
            </w:r>
            <w:r>
              <w:rPr>
                <w:b w:val="1"/>
                <w:spacing w:val="-12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бюджетной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классификации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(КБК):</w:t>
            </w:r>
            <w:r>
              <w:rPr>
                <w:rFonts w:ascii="Times New Roman" w:hAnsi="Times New Roman"/>
                <w:b w:val="1"/>
                <w:spacing w:val="3"/>
                <w:sz w:val="16"/>
              </w:rPr>
              <w:t>31810805000010002110</w:t>
            </w:r>
          </w:p>
          <w:p w14:paraId="0A000000">
            <w:pPr>
              <w:pStyle w:val="Style_2"/>
              <w:spacing w:before="4"/>
              <w:ind/>
              <w:rPr>
                <w:rFonts w:ascii="Times New Roman" w:hAnsi="Times New Roman"/>
                <w:sz w:val="11"/>
              </w:rPr>
            </w:pPr>
          </w:p>
          <w:p w14:paraId="0B000000">
            <w:pPr>
              <w:pStyle w:val="Style_2"/>
              <w:tabs>
                <w:tab w:leader="none" w:pos="5643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Платеж: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Госпошлина в ЗАГС за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внесение исправлений/изменений</w:t>
            </w:r>
          </w:p>
          <w:p w14:paraId="0C000000">
            <w:pPr>
              <w:pStyle w:val="Style_2"/>
              <w:spacing w:before="9"/>
              <w:ind/>
              <w:rPr>
                <w:rFonts w:ascii="Times New Roman" w:hAnsi="Times New Roman"/>
                <w:sz w:val="15"/>
              </w:rPr>
            </w:pPr>
          </w:p>
          <w:p w14:paraId="0D000000">
            <w:pPr>
              <w:pStyle w:val="Style_2"/>
              <w:ind w:firstLine="0" w:left="61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Плательщик:</w:t>
            </w:r>
          </w:p>
          <w:p w14:paraId="0E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0F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10000000">
            <w:pPr>
              <w:pStyle w:val="Style_2"/>
              <w:rPr>
                <w:rFonts w:ascii="Century Gothic" w:hAnsi="Century Gothic"/>
                <w:b w:val="1"/>
                <w:sz w:val="17"/>
              </w:rPr>
            </w:pPr>
            <w:r>
              <w:rPr>
                <w:b w:val="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Сумма: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700</w:t>
            </w:r>
            <w:r>
              <w:rPr>
                <w:rFonts w:ascii="Times New Roman" w:hAnsi="Times New Roman"/>
                <w:b w:val="1"/>
                <w:sz w:val="20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руб.</w:t>
            </w:r>
            <w:r>
              <w:rPr>
                <w:rFonts w:ascii="Century Gothic" w:hAnsi="Century Gothic"/>
                <w:b w:val="1"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коп.</w:t>
            </w:r>
          </w:p>
          <w:p w14:paraId="11000000">
            <w:pPr>
              <w:pStyle w:val="Style_2"/>
              <w:rPr>
                <w:rFonts w:ascii="Times New Roman" w:hAnsi="Times New Roman"/>
                <w:sz w:val="18"/>
              </w:rPr>
            </w:pPr>
          </w:p>
          <w:p w14:paraId="12000000">
            <w:pPr>
              <w:pStyle w:val="Style_2"/>
              <w:tabs>
                <w:tab w:leader="none" w:pos="3089" w:val="left"/>
                <w:tab w:leader="none" w:pos="4746" w:val="left"/>
                <w:tab w:leader="none" w:pos="5215" w:val="left"/>
              </w:tabs>
              <w:spacing w:before="1"/>
              <w:ind w:firstLine="0" w:left="61"/>
              <w:rPr>
                <w:rFonts w:ascii="Century Gothic" w:hAnsi="Century Gothic"/>
                <w:b w:val="1"/>
                <w:sz w:val="17"/>
              </w:rPr>
            </w:pPr>
          </w:p>
        </w:tc>
      </w:tr>
      <w:tr>
        <w:trPr>
          <w:trHeight w:hRule="atLeast" w:val="3661"/>
        </w:trPr>
        <w:tc>
          <w:tcPr>
            <w:tcW w:type="dxa" w:w="2650"/>
            <w:tcBorders>
              <w:top w:color="000000" w:sz="6" w:val="single"/>
              <w:left w:color="000000" w:sz="6" w:val="single"/>
              <w:bottom w:color="000000" w:sz="12" w:val="single"/>
              <w:right w:color="000000" w:sz="6" w:val="single"/>
            </w:tcBorders>
          </w:tcPr>
          <w:p w14:paraId="13000000">
            <w:pPr>
              <w:pStyle w:val="Style_2"/>
              <w:spacing w:before="37"/>
              <w:ind w:right="913"/>
              <w:jc w:val="right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Извещение</w:t>
            </w:r>
          </w:p>
          <w:p w14:paraId="14000000">
            <w:pPr>
              <w:pStyle w:val="Style_2"/>
              <w:spacing w:before="6"/>
              <w:ind/>
              <w:rPr>
                <w:rFonts w:ascii="Times New Roman" w:hAnsi="Times New Roman"/>
                <w:sz w:val="10"/>
              </w:rPr>
            </w:pPr>
          </w:p>
          <w:p w14:paraId="15000000">
            <w:pPr>
              <w:pStyle w:val="Style_2"/>
              <w:ind w:firstLine="0" w:left="33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06"/>
            <w:tcBorders>
              <w:top w:color="000000" w:sz="6" w:val="single"/>
              <w:left w:color="000000" w:sz="6" w:val="single"/>
              <w:bottom w:color="000000" w:sz="12" w:val="single"/>
              <w:right w:color="000000" w:sz="12" w:val="single"/>
            </w:tcBorders>
          </w:tcPr>
          <w:p w14:paraId="16000000">
            <w:pPr>
              <w:pStyle w:val="Style_2"/>
              <w:spacing w:before="5"/>
              <w:ind/>
              <w:rPr>
                <w:rFonts w:ascii="Times New Roman" w:hAnsi="Times New Roman"/>
                <w:sz w:val="11"/>
              </w:rPr>
            </w:pPr>
            <w:r>
              <w:rPr>
                <w:b w:val="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Получатель:</w:t>
            </w:r>
            <w:r>
              <w:rPr>
                <w:b w:val="1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>УФК по Челябинской области (Управление Минюста России по Челябинской области)</w:t>
            </w:r>
          </w:p>
          <w:p w14:paraId="17000000">
            <w:pPr>
              <w:pStyle w:val="Style_2"/>
              <w:tabs>
                <w:tab w:leader="none" w:pos="1604" w:val="left"/>
                <w:tab w:leader="none" w:pos="3302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КПП: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745101001</w:t>
            </w:r>
            <w:r>
              <w:rPr>
                <w:rFonts w:ascii="Times New Roman" w:hAnsi="Times New Roman"/>
                <w:b w:val="1"/>
                <w:sz w:val="13"/>
                <w:u w:val="single"/>
              </w:rPr>
              <w:t xml:space="preserve">  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ИНН: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7453197647</w:t>
            </w:r>
          </w:p>
          <w:p w14:paraId="18000000">
            <w:pPr>
              <w:pStyle w:val="Style_2"/>
              <w:tabs>
                <w:tab w:leader="none" w:pos="2837" w:val="left"/>
                <w:tab w:leader="none" w:pos="5252" w:val="left"/>
              </w:tabs>
              <w:spacing w:before="82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ОКТМО: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75701000</w:t>
            </w:r>
            <w:r>
              <w:rPr>
                <w:rFonts w:ascii="Century Gothic" w:hAnsi="Century Gothic"/>
                <w:b w:val="1"/>
                <w:sz w:val="17"/>
              </w:rPr>
              <w:t>;</w:t>
            </w:r>
            <w:r>
              <w:rPr>
                <w:rFonts w:ascii="Century Gothic" w:hAnsi="Century Gothic"/>
                <w:b w:val="1"/>
                <w:spacing w:val="-8"/>
                <w:sz w:val="17"/>
              </w:rPr>
              <w:t xml:space="preserve"> </w:t>
            </w:r>
            <w:r>
              <w:rPr>
                <w:b w:val="1"/>
                <w:sz w:val="13"/>
              </w:rPr>
              <w:t>P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03100643000000016900</w:t>
            </w:r>
          </w:p>
          <w:p w14:paraId="19000000">
            <w:pPr>
              <w:pStyle w:val="Style_2"/>
              <w:tabs>
                <w:tab w:leader="none" w:pos="6082" w:val="left"/>
              </w:tabs>
              <w:spacing w:before="121"/>
              <w:ind w:firstLine="0" w:left="61"/>
              <w:rPr>
                <w:rFonts w:ascii="Times New Roman" w:hAnsi="Times New Roman"/>
                <w:b w:val="1"/>
                <w:sz w:val="16"/>
              </w:rPr>
            </w:pPr>
            <w:r>
              <w:rPr>
                <w:b w:val="1"/>
                <w:sz w:val="13"/>
              </w:rPr>
              <w:t>Банк получателя:</w:t>
            </w:r>
            <w:r>
              <w:rPr>
                <w:b w:val="1"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ОТДЕЛЕНИЕ ЧЕЛЯБИНСК БАНКА РОССИИ//УФК по Челябинской области</w:t>
            </w:r>
          </w:p>
          <w:p w14:paraId="1A000000">
            <w:pPr>
              <w:pStyle w:val="Style_2"/>
              <w:tabs>
                <w:tab w:leader="none" w:pos="2352" w:val="left"/>
                <w:tab w:leader="none" w:pos="4779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БИК: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017501500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К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40102810645370000062</w:t>
            </w:r>
          </w:p>
          <w:p w14:paraId="1B000000">
            <w:pPr>
              <w:pStyle w:val="Style_2"/>
              <w:tabs>
                <w:tab w:leader="none" w:pos="5366" w:val="left"/>
              </w:tabs>
              <w:spacing w:before="1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Код</w:t>
            </w:r>
            <w:r>
              <w:rPr>
                <w:b w:val="1"/>
                <w:spacing w:val="-12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бюджетной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классификации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(КБК):</w:t>
            </w:r>
            <w:r>
              <w:rPr>
                <w:rFonts w:ascii="Times New Roman" w:hAnsi="Times New Roman"/>
                <w:b w:val="1"/>
                <w:spacing w:val="3"/>
                <w:sz w:val="16"/>
              </w:rPr>
              <w:t>31810805000010002110</w:t>
            </w:r>
          </w:p>
          <w:p w14:paraId="1C000000">
            <w:pPr>
              <w:pStyle w:val="Style_2"/>
              <w:spacing w:before="4"/>
              <w:ind/>
              <w:rPr>
                <w:rFonts w:ascii="Times New Roman" w:hAnsi="Times New Roman"/>
                <w:sz w:val="11"/>
              </w:rPr>
            </w:pPr>
          </w:p>
          <w:p w14:paraId="1D000000">
            <w:pPr>
              <w:pStyle w:val="Style_2"/>
              <w:tabs>
                <w:tab w:leader="none" w:pos="5643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Платеж: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Госпошлина в ЗАГС за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внесение исправлений/изменений</w:t>
            </w:r>
          </w:p>
          <w:p w14:paraId="1E000000">
            <w:pPr>
              <w:pStyle w:val="Style_2"/>
              <w:spacing w:before="9"/>
              <w:ind/>
              <w:rPr>
                <w:rFonts w:ascii="Times New Roman" w:hAnsi="Times New Roman"/>
                <w:sz w:val="15"/>
              </w:rPr>
            </w:pPr>
          </w:p>
          <w:p w14:paraId="1F000000">
            <w:pPr>
              <w:pStyle w:val="Style_2"/>
              <w:ind w:firstLine="0" w:left="61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Плательщик:</w:t>
            </w:r>
          </w:p>
          <w:p w14:paraId="20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21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22000000">
            <w:pPr>
              <w:pStyle w:val="Style_2"/>
              <w:rPr>
                <w:rFonts w:ascii="Century Gothic" w:hAnsi="Century Gothic"/>
                <w:b w:val="1"/>
                <w:sz w:val="17"/>
              </w:rPr>
            </w:pPr>
            <w:r>
              <w:rPr>
                <w:b w:val="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Сумма: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700</w:t>
            </w:r>
            <w:r>
              <w:rPr>
                <w:rFonts w:ascii="Times New Roman" w:hAnsi="Times New Roman"/>
                <w:b w:val="1"/>
                <w:sz w:val="20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руб.</w:t>
            </w:r>
            <w:r>
              <w:rPr>
                <w:rFonts w:ascii="Century Gothic" w:hAnsi="Century Gothic"/>
                <w:b w:val="1"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коп.</w:t>
            </w:r>
          </w:p>
          <w:p w14:paraId="23000000">
            <w:pPr>
              <w:pStyle w:val="Style_2"/>
              <w:rPr>
                <w:rFonts w:ascii="Times New Roman" w:hAnsi="Times New Roman"/>
                <w:sz w:val="18"/>
              </w:rPr>
            </w:pPr>
          </w:p>
          <w:p w14:paraId="24000000">
            <w:pPr>
              <w:pStyle w:val="Style_2"/>
              <w:tabs>
                <w:tab w:leader="none" w:pos="3089" w:val="left"/>
                <w:tab w:leader="none" w:pos="4746" w:val="left"/>
                <w:tab w:leader="none" w:pos="5215" w:val="left"/>
              </w:tabs>
              <w:spacing w:before="1"/>
              <w:ind w:firstLine="0" w:left="61"/>
              <w:rPr>
                <w:rFonts w:ascii="Century Gothic" w:hAnsi="Century Gothic"/>
                <w:b w:val="1"/>
                <w:sz w:val="17"/>
              </w:rPr>
            </w:pPr>
          </w:p>
        </w:tc>
      </w:tr>
    </w:tbl>
    <w:p w14:paraId="25000000"/>
    <w:p w14:paraId="26000000"/>
    <w:tbl>
      <w:tblPr>
        <w:tblStyle w:val="Style_1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2650"/>
        <w:gridCol w:w="7906"/>
      </w:tblGrid>
      <w:tr>
        <w:trPr>
          <w:trHeight w:hRule="atLeast" w:val="3838"/>
        </w:trPr>
        <w:tc>
          <w:tcPr>
            <w:tcW w:type="dxa" w:w="2650"/>
            <w:tcBorders>
              <w:top w:color="000000" w:sz="6" w:val="single"/>
              <w:left w:color="000000" w:sz="6" w:val="single"/>
              <w:bottom w:color="000000" w:sz="12" w:val="single"/>
              <w:right w:color="000000" w:sz="6" w:val="single"/>
            </w:tcBorders>
          </w:tcPr>
          <w:p w14:paraId="27000000">
            <w:pPr>
              <w:pStyle w:val="Style_2"/>
              <w:spacing w:before="37"/>
              <w:ind w:right="913"/>
              <w:jc w:val="right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Извещение</w:t>
            </w:r>
          </w:p>
          <w:p w14:paraId="28000000">
            <w:pPr>
              <w:pStyle w:val="Style_2"/>
              <w:spacing w:before="6"/>
              <w:ind/>
              <w:rPr>
                <w:rFonts w:ascii="Times New Roman" w:hAnsi="Times New Roman"/>
                <w:sz w:val="10"/>
              </w:rPr>
            </w:pPr>
          </w:p>
          <w:p w14:paraId="29000000">
            <w:pPr>
              <w:pStyle w:val="Style_2"/>
              <w:ind w:firstLine="0" w:left="33"/>
              <w:rPr>
                <w:rFonts w:ascii="Times New Roman" w:hAnsi="Times New Roman"/>
                <w:sz w:val="20"/>
              </w:rPr>
            </w:pPr>
            <w:r>
              <w:drawing>
                <wp:inline>
                  <wp:extent cx="1618948" cy="1609725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618948" cy="16097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2A000000">
            <w:pPr>
              <w:pStyle w:val="Style_2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7906"/>
            <w:tcBorders>
              <w:top w:color="000000" w:sz="6" w:val="single"/>
              <w:left w:color="000000" w:sz="6" w:val="single"/>
              <w:bottom w:color="000000" w:sz="12" w:val="single"/>
              <w:right w:color="000000" w:sz="12" w:val="single"/>
            </w:tcBorders>
          </w:tcPr>
          <w:p w14:paraId="2B000000">
            <w:pPr>
              <w:pStyle w:val="Style_2"/>
              <w:spacing w:before="5"/>
              <w:ind/>
              <w:rPr>
                <w:rFonts w:ascii="Times New Roman" w:hAnsi="Times New Roman"/>
                <w:sz w:val="11"/>
              </w:rPr>
            </w:pPr>
            <w:r>
              <w:rPr>
                <w:b w:val="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Получатель:</w:t>
            </w:r>
            <w:r>
              <w:rPr>
                <w:b w:val="1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>УФК по Челябинской области (Управление Минюста России по Челябинской области)</w:t>
            </w:r>
          </w:p>
          <w:p w14:paraId="2C000000">
            <w:pPr>
              <w:pStyle w:val="Style_2"/>
              <w:tabs>
                <w:tab w:leader="none" w:pos="1604" w:val="left"/>
                <w:tab w:leader="none" w:pos="3302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КПП: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745101001</w:t>
            </w:r>
            <w:r>
              <w:rPr>
                <w:rFonts w:ascii="Times New Roman" w:hAnsi="Times New Roman"/>
                <w:b w:val="1"/>
                <w:sz w:val="13"/>
                <w:u w:val="single"/>
              </w:rPr>
              <w:t xml:space="preserve">  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ИНН: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7453197647</w:t>
            </w:r>
          </w:p>
          <w:p w14:paraId="2D000000">
            <w:pPr>
              <w:pStyle w:val="Style_2"/>
              <w:tabs>
                <w:tab w:leader="none" w:pos="2837" w:val="left"/>
                <w:tab w:leader="none" w:pos="5252" w:val="left"/>
              </w:tabs>
              <w:spacing w:before="82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ОКТМО: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75701000</w:t>
            </w:r>
            <w:r>
              <w:rPr>
                <w:rFonts w:ascii="Century Gothic" w:hAnsi="Century Gothic"/>
                <w:b w:val="1"/>
                <w:sz w:val="17"/>
              </w:rPr>
              <w:t>;</w:t>
            </w:r>
            <w:r>
              <w:rPr>
                <w:rFonts w:ascii="Century Gothic" w:hAnsi="Century Gothic"/>
                <w:b w:val="1"/>
                <w:spacing w:val="-8"/>
                <w:sz w:val="17"/>
              </w:rPr>
              <w:t xml:space="preserve"> </w:t>
            </w:r>
            <w:r>
              <w:rPr>
                <w:b w:val="1"/>
                <w:sz w:val="13"/>
              </w:rPr>
              <w:t>P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03100643000000016900</w:t>
            </w:r>
          </w:p>
          <w:p w14:paraId="2E000000">
            <w:pPr>
              <w:pStyle w:val="Style_2"/>
              <w:tabs>
                <w:tab w:leader="none" w:pos="6082" w:val="left"/>
              </w:tabs>
              <w:spacing w:before="121"/>
              <w:ind w:firstLine="0" w:left="61"/>
              <w:rPr>
                <w:rFonts w:ascii="Times New Roman" w:hAnsi="Times New Roman"/>
                <w:b w:val="1"/>
                <w:sz w:val="16"/>
              </w:rPr>
            </w:pPr>
            <w:r>
              <w:rPr>
                <w:b w:val="1"/>
                <w:sz w:val="13"/>
              </w:rPr>
              <w:t>Банк получателя:</w:t>
            </w:r>
            <w:r>
              <w:rPr>
                <w:b w:val="1"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ОТДЕЛЕНИЕ ЧЕЛЯБИНСК БАНКА РОССИИ//УФК по Челябинской области</w:t>
            </w:r>
          </w:p>
          <w:p w14:paraId="2F000000">
            <w:pPr>
              <w:pStyle w:val="Style_2"/>
              <w:tabs>
                <w:tab w:leader="none" w:pos="2352" w:val="left"/>
                <w:tab w:leader="none" w:pos="4779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БИК: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017501500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К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40102810645370000062</w:t>
            </w:r>
          </w:p>
          <w:p w14:paraId="30000000">
            <w:pPr>
              <w:pStyle w:val="Style_2"/>
              <w:tabs>
                <w:tab w:leader="none" w:pos="5366" w:val="left"/>
              </w:tabs>
              <w:spacing w:before="1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Код</w:t>
            </w:r>
            <w:r>
              <w:rPr>
                <w:b w:val="1"/>
                <w:spacing w:val="-12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бюджетной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классификации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(КБК):</w:t>
            </w:r>
            <w:r>
              <w:rPr>
                <w:rFonts w:ascii="Times New Roman" w:hAnsi="Times New Roman"/>
                <w:b w:val="1"/>
                <w:spacing w:val="3"/>
                <w:sz w:val="16"/>
              </w:rPr>
              <w:t>31810805000010002110</w:t>
            </w:r>
          </w:p>
          <w:p w14:paraId="31000000">
            <w:pPr>
              <w:pStyle w:val="Style_2"/>
              <w:spacing w:before="4"/>
              <w:ind/>
              <w:rPr>
                <w:rFonts w:ascii="Times New Roman" w:hAnsi="Times New Roman"/>
                <w:sz w:val="11"/>
              </w:rPr>
            </w:pPr>
          </w:p>
          <w:p w14:paraId="32000000">
            <w:pPr>
              <w:pStyle w:val="Style_2"/>
              <w:tabs>
                <w:tab w:leader="none" w:pos="5643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Платеж: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Госпошлина в ЗАГС за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внесение исправлений/изменений</w:t>
            </w:r>
          </w:p>
          <w:p w14:paraId="33000000">
            <w:pPr>
              <w:pStyle w:val="Style_2"/>
              <w:spacing w:before="9"/>
              <w:ind/>
              <w:rPr>
                <w:rFonts w:ascii="Times New Roman" w:hAnsi="Times New Roman"/>
                <w:sz w:val="15"/>
              </w:rPr>
            </w:pPr>
          </w:p>
          <w:p w14:paraId="34000000">
            <w:pPr>
              <w:pStyle w:val="Style_2"/>
              <w:ind w:firstLine="0" w:left="61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Плательщик:</w:t>
            </w:r>
          </w:p>
          <w:p w14:paraId="35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36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37000000">
            <w:pPr>
              <w:pStyle w:val="Style_2"/>
              <w:rPr>
                <w:rFonts w:ascii="Century Gothic" w:hAnsi="Century Gothic"/>
                <w:b w:val="1"/>
                <w:sz w:val="17"/>
              </w:rPr>
            </w:pPr>
            <w:r>
              <w:rPr>
                <w:b w:val="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Сумма: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700</w:t>
            </w:r>
            <w:r>
              <w:rPr>
                <w:rFonts w:ascii="Times New Roman" w:hAnsi="Times New Roman"/>
                <w:b w:val="1"/>
                <w:sz w:val="20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руб.</w:t>
            </w:r>
            <w:r>
              <w:rPr>
                <w:rFonts w:ascii="Century Gothic" w:hAnsi="Century Gothic"/>
                <w:b w:val="1"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коп.</w:t>
            </w:r>
          </w:p>
          <w:p w14:paraId="38000000">
            <w:pPr>
              <w:pStyle w:val="Style_2"/>
              <w:rPr>
                <w:rFonts w:ascii="Times New Roman" w:hAnsi="Times New Roman"/>
                <w:sz w:val="18"/>
              </w:rPr>
            </w:pPr>
          </w:p>
          <w:p w14:paraId="39000000">
            <w:pPr>
              <w:pStyle w:val="Style_2"/>
              <w:tabs>
                <w:tab w:leader="none" w:pos="3089" w:val="left"/>
                <w:tab w:leader="none" w:pos="4746" w:val="left"/>
                <w:tab w:leader="none" w:pos="5215" w:val="left"/>
              </w:tabs>
              <w:spacing w:before="1"/>
              <w:ind w:firstLine="0" w:left="61"/>
              <w:rPr>
                <w:rFonts w:ascii="Century Gothic" w:hAnsi="Century Gothic"/>
                <w:b w:val="1"/>
                <w:sz w:val="17"/>
              </w:rPr>
            </w:pPr>
          </w:p>
        </w:tc>
      </w:tr>
      <w:tr>
        <w:trPr>
          <w:trHeight w:hRule="atLeast" w:val="3653"/>
        </w:trPr>
        <w:tc>
          <w:tcPr>
            <w:tcW w:type="dxa" w:w="2650"/>
            <w:tcBorders>
              <w:top w:color="000000" w:sz="6" w:val="single"/>
              <w:left w:color="000000" w:sz="6" w:val="single"/>
              <w:bottom w:color="000000" w:sz="12" w:val="single"/>
              <w:right w:color="000000" w:sz="6" w:val="single"/>
            </w:tcBorders>
          </w:tcPr>
          <w:p w14:paraId="3A000000">
            <w:pPr>
              <w:pStyle w:val="Style_2"/>
              <w:spacing w:before="37"/>
              <w:ind w:right="913"/>
              <w:jc w:val="right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Извещение</w:t>
            </w:r>
          </w:p>
          <w:p w14:paraId="3B000000">
            <w:pPr>
              <w:pStyle w:val="Style_2"/>
              <w:spacing w:before="6"/>
              <w:ind/>
              <w:rPr>
                <w:rFonts w:ascii="Times New Roman" w:hAnsi="Times New Roman"/>
                <w:sz w:val="10"/>
              </w:rPr>
            </w:pPr>
          </w:p>
          <w:p w14:paraId="3C000000">
            <w:pPr>
              <w:pStyle w:val="Style_2"/>
              <w:ind w:firstLine="0" w:left="33"/>
              <w:rPr>
                <w:rFonts w:ascii="Times New Roman" w:hAnsi="Times New Roman"/>
                <w:sz w:val="20"/>
              </w:rPr>
            </w:pPr>
          </w:p>
          <w:p w14:paraId="3D000000">
            <w:pPr>
              <w:pStyle w:val="Style_2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7906"/>
            <w:tcBorders>
              <w:top w:color="000000" w:sz="6" w:val="single"/>
              <w:left w:color="000000" w:sz="6" w:val="single"/>
              <w:bottom w:color="000000" w:sz="12" w:val="single"/>
              <w:right w:color="000000" w:sz="12" w:val="single"/>
            </w:tcBorders>
          </w:tcPr>
          <w:p w14:paraId="3E000000">
            <w:pPr>
              <w:pStyle w:val="Style_2"/>
              <w:spacing w:before="5"/>
              <w:ind/>
              <w:rPr>
                <w:rFonts w:ascii="Times New Roman" w:hAnsi="Times New Roman"/>
                <w:sz w:val="11"/>
              </w:rPr>
            </w:pPr>
            <w:r>
              <w:rPr>
                <w:b w:val="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Получатель:</w:t>
            </w:r>
            <w:r>
              <w:rPr>
                <w:b w:val="1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>УФК по Челябинской области (Управление Минюста России по Челябинской области)</w:t>
            </w:r>
          </w:p>
          <w:p w14:paraId="3F000000">
            <w:pPr>
              <w:pStyle w:val="Style_2"/>
              <w:tabs>
                <w:tab w:leader="none" w:pos="1604" w:val="left"/>
                <w:tab w:leader="none" w:pos="3302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КПП: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745101001</w:t>
            </w:r>
            <w:r>
              <w:rPr>
                <w:rFonts w:ascii="Times New Roman" w:hAnsi="Times New Roman"/>
                <w:b w:val="1"/>
                <w:sz w:val="13"/>
                <w:u w:val="single"/>
              </w:rPr>
              <w:t xml:space="preserve">  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ИНН: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7453197647</w:t>
            </w:r>
          </w:p>
          <w:p w14:paraId="40000000">
            <w:pPr>
              <w:pStyle w:val="Style_2"/>
              <w:tabs>
                <w:tab w:leader="none" w:pos="2837" w:val="left"/>
                <w:tab w:leader="none" w:pos="5252" w:val="left"/>
              </w:tabs>
              <w:spacing w:before="82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ОКТМО: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75701000</w:t>
            </w:r>
            <w:r>
              <w:rPr>
                <w:rFonts w:ascii="Century Gothic" w:hAnsi="Century Gothic"/>
                <w:b w:val="1"/>
                <w:sz w:val="17"/>
              </w:rPr>
              <w:t>;</w:t>
            </w:r>
            <w:r>
              <w:rPr>
                <w:rFonts w:ascii="Century Gothic" w:hAnsi="Century Gothic"/>
                <w:b w:val="1"/>
                <w:spacing w:val="-8"/>
                <w:sz w:val="17"/>
              </w:rPr>
              <w:t xml:space="preserve"> </w:t>
            </w:r>
            <w:r>
              <w:rPr>
                <w:b w:val="1"/>
                <w:sz w:val="13"/>
              </w:rPr>
              <w:t>P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03100643000000016900</w:t>
            </w:r>
          </w:p>
          <w:p w14:paraId="41000000">
            <w:pPr>
              <w:pStyle w:val="Style_2"/>
              <w:tabs>
                <w:tab w:leader="none" w:pos="6082" w:val="left"/>
              </w:tabs>
              <w:spacing w:before="121"/>
              <w:ind w:firstLine="0" w:left="61"/>
              <w:rPr>
                <w:rFonts w:ascii="Times New Roman" w:hAnsi="Times New Roman"/>
                <w:b w:val="1"/>
                <w:sz w:val="16"/>
              </w:rPr>
            </w:pPr>
            <w:r>
              <w:rPr>
                <w:b w:val="1"/>
                <w:sz w:val="13"/>
              </w:rPr>
              <w:t>Банк получателя:</w:t>
            </w:r>
            <w:r>
              <w:rPr>
                <w:b w:val="1"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ОТДЕЛЕНИЕ ЧЕЛЯБИНСК БАНКА РОССИИ//УФК по Челябинской области</w:t>
            </w:r>
          </w:p>
          <w:p w14:paraId="42000000">
            <w:pPr>
              <w:pStyle w:val="Style_2"/>
              <w:tabs>
                <w:tab w:leader="none" w:pos="2352" w:val="left"/>
                <w:tab w:leader="none" w:pos="4779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БИК: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017501500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К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40102810645370000062</w:t>
            </w:r>
          </w:p>
          <w:p w14:paraId="43000000">
            <w:pPr>
              <w:pStyle w:val="Style_2"/>
              <w:tabs>
                <w:tab w:leader="none" w:pos="5366" w:val="left"/>
              </w:tabs>
              <w:spacing w:before="1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Код</w:t>
            </w:r>
            <w:r>
              <w:rPr>
                <w:b w:val="1"/>
                <w:spacing w:val="-12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бюджетной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классификации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(КБК):</w:t>
            </w:r>
            <w:r>
              <w:rPr>
                <w:rFonts w:ascii="Times New Roman" w:hAnsi="Times New Roman"/>
                <w:b w:val="1"/>
                <w:spacing w:val="3"/>
                <w:sz w:val="16"/>
              </w:rPr>
              <w:t>31810805000010002110</w:t>
            </w:r>
          </w:p>
          <w:p w14:paraId="44000000">
            <w:pPr>
              <w:pStyle w:val="Style_2"/>
              <w:spacing w:before="4"/>
              <w:ind/>
              <w:rPr>
                <w:rFonts w:ascii="Times New Roman" w:hAnsi="Times New Roman"/>
                <w:sz w:val="11"/>
              </w:rPr>
            </w:pPr>
          </w:p>
          <w:p w14:paraId="45000000">
            <w:pPr>
              <w:pStyle w:val="Style_2"/>
              <w:tabs>
                <w:tab w:leader="none" w:pos="5643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Платеж: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Госпошлина в ЗАГС за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внесение исправлений/изменений</w:t>
            </w:r>
          </w:p>
          <w:p w14:paraId="46000000">
            <w:pPr>
              <w:pStyle w:val="Style_2"/>
              <w:spacing w:before="9"/>
              <w:ind/>
              <w:rPr>
                <w:rFonts w:ascii="Times New Roman" w:hAnsi="Times New Roman"/>
                <w:sz w:val="15"/>
              </w:rPr>
            </w:pPr>
          </w:p>
          <w:p w14:paraId="47000000">
            <w:pPr>
              <w:pStyle w:val="Style_2"/>
              <w:ind w:firstLine="0" w:left="61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Плательщик:</w:t>
            </w:r>
          </w:p>
          <w:p w14:paraId="48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49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4A000000">
            <w:pPr>
              <w:pStyle w:val="Style_2"/>
              <w:rPr>
                <w:rFonts w:ascii="Century Gothic" w:hAnsi="Century Gothic"/>
                <w:b w:val="1"/>
                <w:sz w:val="17"/>
              </w:rPr>
            </w:pPr>
            <w:r>
              <w:rPr>
                <w:b w:val="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Сумма: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700</w:t>
            </w:r>
            <w:r>
              <w:rPr>
                <w:rFonts w:ascii="Times New Roman" w:hAnsi="Times New Roman"/>
                <w:b w:val="1"/>
                <w:sz w:val="20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руб.</w:t>
            </w:r>
            <w:r>
              <w:rPr>
                <w:rFonts w:ascii="Century Gothic" w:hAnsi="Century Gothic"/>
                <w:b w:val="1"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коп.</w:t>
            </w:r>
          </w:p>
          <w:p w14:paraId="4B000000">
            <w:pPr>
              <w:pStyle w:val="Style_2"/>
              <w:rPr>
                <w:rFonts w:ascii="Times New Roman" w:hAnsi="Times New Roman"/>
                <w:sz w:val="18"/>
              </w:rPr>
            </w:pPr>
          </w:p>
          <w:p w14:paraId="4C000000">
            <w:pPr>
              <w:pStyle w:val="Style_2"/>
              <w:tabs>
                <w:tab w:leader="none" w:pos="3089" w:val="left"/>
                <w:tab w:leader="none" w:pos="4746" w:val="left"/>
                <w:tab w:leader="none" w:pos="5215" w:val="left"/>
              </w:tabs>
              <w:spacing w:before="1"/>
              <w:ind w:firstLine="0" w:left="61"/>
              <w:rPr>
                <w:rFonts w:ascii="Century Gothic" w:hAnsi="Century Gothic"/>
                <w:b w:val="1"/>
                <w:sz w:val="17"/>
              </w:rPr>
            </w:pPr>
            <w:bookmarkStart w:id="1" w:name="_GoBack"/>
            <w:bookmarkEnd w:id="1"/>
          </w:p>
        </w:tc>
      </w:tr>
    </w:tbl>
    <w:p w14:paraId="4D000000"/>
    <w:sectPr>
      <w:pgSz w:h="16838" w:orient="portrait" w:w="11906"/>
      <w:pgMar w:bottom="426" w:footer="708" w:gutter="0" w:header="708" w:left="567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spacing w:after="0" w:line="240" w:lineRule="auto"/>
      <w:ind/>
    </w:pPr>
    <w:rPr>
      <w:rFonts w:ascii="Arial" w:hAnsi="Arial"/>
    </w:rPr>
  </w:style>
  <w:style w:default="1" w:styleId="Style_3_ch" w:type="character">
    <w:name w:val="Normal"/>
    <w:link w:val="Style_3"/>
    <w:rPr>
      <w:rFonts w:ascii="Arial" w:hAnsi="Arial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Table Paragraph"/>
    <w:basedOn w:val="Style_3"/>
    <w:link w:val="Style_2_ch"/>
  </w:style>
  <w:style w:styleId="Style_2_ch" w:type="character">
    <w:name w:val="Table Paragraph"/>
    <w:basedOn w:val="Style_3_ch"/>
    <w:link w:val="Style_2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Balloon Text"/>
    <w:basedOn w:val="Style_3"/>
    <w:link w:val="Style_25_ch"/>
    <w:rPr>
      <w:rFonts w:ascii="Tahoma" w:hAnsi="Tahoma"/>
      <w:sz w:val="16"/>
    </w:rPr>
  </w:style>
  <w:style w:styleId="Style_25_ch" w:type="character">
    <w:name w:val="Balloon Text"/>
    <w:basedOn w:val="Style_3_ch"/>
    <w:link w:val="Style_25"/>
    <w:rPr>
      <w:rFonts w:ascii="Tahoma" w:hAnsi="Tahoma"/>
      <w:sz w:val="16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media/1.jpeg" Type="http://schemas.openxmlformats.org/officeDocument/2006/relationships/image"/>
  <Relationship Id="rId2" Target="media/2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2025-02-03T11:20:20Z</dcterms:modified>
</cp:coreProperties>
</file>