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Документ предоставлен </w:t>
      </w:r>
      <w:r>
        <w:rPr>
          <w:rFonts w:ascii="Tahoma" w:hAnsi="Tahoma"/>
          <w:color w:val="0000FF"/>
          <w:sz w:val="20"/>
        </w:rPr>
        <w:fldChar w:fldCharType="begin"/>
      </w:r>
      <w:r>
        <w:rPr>
          <w:rFonts w:ascii="Tahoma" w:hAnsi="Tahoma"/>
          <w:color w:val="0000FF"/>
          <w:sz w:val="20"/>
        </w:rPr>
        <w:instrText>HYPERLINK "https://www.consultant.ru"</w:instrText>
      </w:r>
      <w:r>
        <w:rPr>
          <w:rFonts w:ascii="Tahoma" w:hAnsi="Tahoma"/>
          <w:color w:val="0000FF"/>
          <w:sz w:val="20"/>
        </w:rPr>
        <w:fldChar w:fldCharType="separate"/>
      </w:r>
      <w:r>
        <w:rPr>
          <w:rFonts w:ascii="Tahoma" w:hAnsi="Tahoma"/>
          <w:color w:val="0000FF"/>
          <w:sz w:val="20"/>
        </w:rPr>
        <w:t>КонсультантПлюс</w:t>
      </w:r>
      <w:r>
        <w:rPr>
          <w:rFonts w:ascii="Tahoma" w:hAnsi="Tahoma"/>
          <w:color w:val="0000FF"/>
          <w:sz w:val="20"/>
        </w:rPr>
        <w:fldChar w:fldCharType="end"/>
      </w:r>
      <w:r>
        <w:rPr>
          <w:rFonts w:ascii="Tahoma" w:hAnsi="Tahoma"/>
          <w:sz w:val="20"/>
        </w:rPr>
        <w:br/>
      </w:r>
    </w:p>
    <w:p w14:paraId="02000000">
      <w:pPr>
        <w:pStyle w:val="Style_1"/>
        <w:ind w:firstLine="0" w:left="0"/>
        <w:jc w:val="both"/>
        <w:outlineLvl w:val="0"/>
      </w:pPr>
    </w:p>
    <w:p w14:paraId="03000000">
      <w:pPr>
        <w:pStyle w:val="Style_1"/>
        <w:ind w:firstLine="0" w:left="0"/>
        <w:jc w:val="left"/>
        <w:outlineLvl w:val="0"/>
      </w:pPr>
      <w:r>
        <w:t>Зарегистрировано в Минюсте России 29 мая 2023 г. N 73543</w:t>
      </w:r>
    </w:p>
    <w:p w14:paraId="04000000">
      <w:pPr>
        <w:pStyle w:val="Style_1"/>
        <w:spacing w:after="100" w:before="100"/>
        <w:ind w:firstLine="0" w:left="0"/>
        <w:jc w:val="both"/>
        <w:rPr>
          <w:sz w:val="2"/>
        </w:rPr>
      </w:pPr>
    </w:p>
    <w:p w14:paraId="05000000">
      <w:pPr>
        <w:pStyle w:val="Style_1"/>
        <w:ind w:firstLine="0" w:left="0"/>
        <w:jc w:val="center"/>
      </w:pPr>
    </w:p>
    <w:p w14:paraId="06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МИНИСТЕРСТВО ТРУДА И СОЦИАЛЬНОЙ ЗАЩИТЫ РОССИЙСКОЙ ФЕДЕРАЦИИ</w:t>
      </w:r>
    </w:p>
    <w:p w14:paraId="07000000">
      <w:pPr>
        <w:pStyle w:val="Style_1"/>
        <w:ind w:firstLine="0" w:left="0"/>
        <w:jc w:val="center"/>
        <w:rPr>
          <w:b w:val="1"/>
        </w:rPr>
      </w:pPr>
    </w:p>
    <w:p w14:paraId="08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ПРИКАЗ</w:t>
      </w:r>
    </w:p>
    <w:p w14:paraId="09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от 13 апреля 2023 г. N 309н</w:t>
      </w:r>
    </w:p>
    <w:p w14:paraId="0A000000">
      <w:pPr>
        <w:pStyle w:val="Style_1"/>
        <w:ind w:firstLine="540" w:left="0"/>
        <w:jc w:val="both"/>
        <w:rPr>
          <w:b w:val="1"/>
        </w:rPr>
      </w:pPr>
    </w:p>
    <w:p w14:paraId="0B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ОБ УТВЕРЖДЕНИИ ОСОБЕННОСТЕЙ</w:t>
      </w:r>
    </w:p>
    <w:p w14:paraId="0C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ПРОВЕДЕНИЯ СПЕЦИАЛЬНОЙ ОЦЕНКИ УСЛОВИЙ ТРУДА НА РАБОЧИХ</w:t>
      </w:r>
    </w:p>
    <w:p w14:paraId="0D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МЕСТАХ РАБОТНИКОВ УЧРЕЖДЕНИЙ УГОЛОВНО-ИСПОЛНИТЕЛЬНОЙ СИСТЕМЫ</w:t>
      </w:r>
    </w:p>
    <w:p w14:paraId="0E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РОССИЙСКОЙ ФЕДЕРАЦИИ, ПОСТОЯННО И НЕПОСРЕДСТВЕННО ЗАНЯТЫХ</w:t>
      </w:r>
    </w:p>
    <w:p w14:paraId="0F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НА РАБОТАХ С ОСУЖДЕННЫМИ</w:t>
      </w:r>
    </w:p>
    <w:p w14:paraId="10000000">
      <w:pPr>
        <w:pStyle w:val="Style_1"/>
        <w:ind w:firstLine="0" w:left="0"/>
        <w:jc w:val="center"/>
      </w:pPr>
    </w:p>
    <w:p w14:paraId="11000000">
      <w:pPr>
        <w:pStyle w:val="Style_1"/>
        <w:ind w:firstLine="540" w:left="0"/>
        <w:jc w:val="both"/>
      </w:pPr>
      <w:r>
        <w:t xml:space="preserve">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"consultantplus://offline/ref=0AAF7765A35A719E5FCEEFCB5F242C965E9866AC1C032F448A828D77188517813C096ECE20B82F30B917621644F2429E8F861DFFB1ED89B7TBv5I"</w:instrText>
      </w:r>
      <w:r>
        <w:rPr>
          <w:color w:val="0000FF"/>
        </w:rPr>
        <w:fldChar w:fldCharType="separate"/>
      </w:r>
      <w:r>
        <w:rPr>
          <w:color w:val="0000FF"/>
        </w:rPr>
        <w:t>частью 7 статьи 9</w:t>
      </w:r>
      <w:r>
        <w:rPr>
          <w:color w:val="0000FF"/>
        </w:rPr>
        <w:fldChar w:fldCharType="end"/>
      </w:r>
      <w:r>
        <w:t xml:space="preserve"> Федерального закона от 28 декабря 2013 г. N 426-ФЗ "О специальной оценке условий труда",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"consultantplus://offline/ref=0AAF7765A35A719E5FCEEFCB5F242C965E9965A31D002F448A828D77188517813C096ECE2BEC7D76EF1134451EA64E828F981ETFvDI"</w:instrText>
      </w:r>
      <w:r>
        <w:rPr>
          <w:color w:val="0000FF"/>
        </w:rPr>
        <w:fldChar w:fldCharType="separate"/>
      </w:r>
      <w:r>
        <w:rPr>
          <w:color w:val="0000FF"/>
        </w:rPr>
        <w:t>пунктом 17</w:t>
      </w:r>
      <w:r>
        <w:rPr>
          <w:color w:val="0000FF"/>
        </w:rPr>
        <w:fldChar w:fldCharType="end"/>
      </w:r>
      <w:r>
        <w:t xml:space="preserve"> Перечня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особенностей, утвержденного постановлением Правительства Российской Федерации от 14 октября 2022 г. N 1830, и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"consultantplus://offline/ref=0AAF7765A35A719E5FCEEFCB5F242C965E9E6DAC11072F448A828D77188517813C096ECC29B37863FE493B4502B94E9D939A1CFCTAvCI"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5.2.16(1) пункта 5</w:t>
      </w:r>
      <w:r>
        <w:rPr>
          <w:color w:val="0000FF"/>
        </w:rPr>
        <w:fldChar w:fldCharType="end"/>
      </w:r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14:paraId="12000000">
      <w:pPr>
        <w:pStyle w:val="Style_1"/>
        <w:spacing w:before="160"/>
        <w:ind w:firstLine="540" w:left="0"/>
        <w:jc w:val="both"/>
      </w:pPr>
      <w:r>
        <w:t xml:space="preserve">1. Утвердить по согласованию с Федеральной службой исполнения наказаний особенности проведения специальной оценки условий труда на рабочих местах работников учреждений уголовно-исполнительной системы Российской Федерации, постоянно и непосредственно занятых на работах с осужденными, согласно </w:t>
      </w:r>
      <w:r>
        <w:rPr>
          <w:color w:val="0000FF"/>
        </w:rPr>
        <w:fldChar w:fldCharType="begin"/>
      </w:r>
      <w:r>
        <w:rPr>
          <w:color w:val="0000FF"/>
        </w:rPr>
        <w:instrText>HYPERLINK \l "Par32"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приложению</w:t>
      </w:r>
      <w:r>
        <w:rPr>
          <w:color w:val="0000FF"/>
        </w:rPr>
        <w:fldChar w:fldCharType="end"/>
      </w:r>
      <w:r>
        <w:t>.</w:t>
      </w:r>
    </w:p>
    <w:p w14:paraId="13000000">
      <w:pPr>
        <w:pStyle w:val="Style_1"/>
        <w:spacing w:before="160"/>
        <w:ind w:firstLine="540" w:left="0"/>
        <w:jc w:val="both"/>
      </w:pPr>
      <w:r>
        <w:t>2. Установить, что настоящий приказ вступает в силу с 1 сентября 2023 г. и действует до 1 марта 2029 г.</w:t>
      </w:r>
    </w:p>
    <w:p w14:paraId="14000000">
      <w:pPr>
        <w:pStyle w:val="Style_1"/>
        <w:ind w:firstLine="540" w:left="0"/>
        <w:jc w:val="both"/>
      </w:pPr>
    </w:p>
    <w:p w14:paraId="15000000">
      <w:pPr>
        <w:pStyle w:val="Style_1"/>
        <w:ind w:firstLine="0" w:left="0"/>
        <w:jc w:val="right"/>
      </w:pPr>
      <w:r>
        <w:t>Министр</w:t>
      </w:r>
    </w:p>
    <w:p w14:paraId="16000000">
      <w:pPr>
        <w:pStyle w:val="Style_1"/>
        <w:ind w:firstLine="0" w:left="0"/>
        <w:jc w:val="right"/>
      </w:pPr>
      <w:r>
        <w:t>А.О.КОТЯКОВ</w:t>
      </w:r>
    </w:p>
    <w:p w14:paraId="17000000">
      <w:pPr>
        <w:pStyle w:val="Style_1"/>
        <w:ind w:firstLine="540" w:left="0"/>
        <w:jc w:val="both"/>
      </w:pPr>
    </w:p>
    <w:p w14:paraId="18000000">
      <w:pPr>
        <w:pStyle w:val="Style_1"/>
        <w:ind w:firstLine="540" w:left="0"/>
        <w:jc w:val="both"/>
      </w:pPr>
    </w:p>
    <w:p w14:paraId="19000000">
      <w:pPr>
        <w:pStyle w:val="Style_1"/>
        <w:ind w:firstLine="540" w:left="0"/>
        <w:jc w:val="both"/>
      </w:pPr>
    </w:p>
    <w:p w14:paraId="1A000000">
      <w:pPr>
        <w:pStyle w:val="Style_1"/>
        <w:ind w:firstLine="540" w:left="0"/>
        <w:jc w:val="both"/>
      </w:pPr>
    </w:p>
    <w:p w14:paraId="1B000000">
      <w:pPr>
        <w:pStyle w:val="Style_1"/>
        <w:ind w:firstLine="540" w:left="0"/>
        <w:jc w:val="both"/>
      </w:pPr>
    </w:p>
    <w:p w14:paraId="1C000000">
      <w:pPr>
        <w:pStyle w:val="Style_1"/>
        <w:ind w:firstLine="0" w:left="0"/>
        <w:jc w:val="right"/>
        <w:outlineLvl w:val="0"/>
      </w:pPr>
      <w:r>
        <w:t>Утверждены</w:t>
      </w:r>
    </w:p>
    <w:p w14:paraId="1D000000">
      <w:pPr>
        <w:pStyle w:val="Style_1"/>
        <w:ind w:firstLine="0" w:left="0"/>
        <w:jc w:val="right"/>
      </w:pPr>
      <w:r>
        <w:t>приказом Министерства труда</w:t>
      </w:r>
    </w:p>
    <w:p w14:paraId="1E000000">
      <w:pPr>
        <w:pStyle w:val="Style_1"/>
        <w:ind w:firstLine="0" w:left="0"/>
        <w:jc w:val="right"/>
      </w:pPr>
      <w:r>
        <w:t>и социальной защиты</w:t>
      </w:r>
    </w:p>
    <w:p w14:paraId="1F000000">
      <w:pPr>
        <w:pStyle w:val="Style_1"/>
        <w:ind w:firstLine="0" w:left="0"/>
        <w:jc w:val="right"/>
      </w:pPr>
      <w:r>
        <w:t>Российской Федерации</w:t>
      </w:r>
    </w:p>
    <w:p w14:paraId="20000000">
      <w:pPr>
        <w:pStyle w:val="Style_1"/>
        <w:ind w:firstLine="0" w:left="0"/>
        <w:jc w:val="right"/>
      </w:pPr>
      <w:r>
        <w:t>от 13 апреля 2023 г. N 309н</w:t>
      </w:r>
    </w:p>
    <w:p w14:paraId="21000000">
      <w:pPr>
        <w:pStyle w:val="Style_1"/>
        <w:ind w:firstLine="540" w:left="0"/>
        <w:jc w:val="both"/>
      </w:pPr>
    </w:p>
    <w:p w14:paraId="22000000">
      <w:pPr>
        <w:pStyle w:val="Style_1"/>
        <w:ind w:firstLine="0" w:left="0"/>
        <w:jc w:val="center"/>
        <w:rPr>
          <w:b w:val="1"/>
        </w:rPr>
      </w:pPr>
      <w:bookmarkStart w:id="1" w:name="Par32"/>
      <w:bookmarkEnd w:id="1"/>
      <w:r>
        <w:rPr>
          <w:b w:val="1"/>
        </w:rPr>
        <w:t>ОСОБЕННОСТИ</w:t>
      </w:r>
    </w:p>
    <w:p w14:paraId="23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ПРОВЕДЕНИЯ СПЕЦИАЛЬНОЙ ОЦЕНКИ УСЛОВИЙ ТРУДА НА РАБОЧИХ</w:t>
      </w:r>
    </w:p>
    <w:p w14:paraId="24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МЕСТАХ РАБОТНИКОВ УЧРЕЖДЕНИЙ УГОЛОВНО-ИСПОЛНИТЕЛЬНОЙ СИСТЕМЫ</w:t>
      </w:r>
    </w:p>
    <w:p w14:paraId="25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РОССИЙСКОЙ ФЕДЕРАЦИИ, ПОСТОЯННО И НЕПОСРЕДСТВЕННО ЗАНЯТЫХ</w:t>
      </w:r>
    </w:p>
    <w:p w14:paraId="26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НА РАБОТАХ С ОСУЖДЕННЫМИ</w:t>
      </w:r>
    </w:p>
    <w:p w14:paraId="27000000">
      <w:pPr>
        <w:pStyle w:val="Style_1"/>
        <w:ind w:firstLine="540" w:left="0"/>
        <w:jc w:val="both"/>
      </w:pPr>
    </w:p>
    <w:p w14:paraId="28000000">
      <w:pPr>
        <w:pStyle w:val="Style_1"/>
        <w:ind w:firstLine="540" w:left="0"/>
        <w:jc w:val="both"/>
      </w:pPr>
      <w:bookmarkStart w:id="2" w:name="Par38"/>
      <w:bookmarkEnd w:id="2"/>
      <w:r>
        <w:t xml:space="preserve">1. Специальная оценка условий труда на рабочих местах работников учреждений уголовно-исполнительной системы Российской Федерации, постоянно и непосредственно занятых на работах с осужденными (далее - рабочие места), осуществляется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"consultantplus://offline/ref=0AAF7765A35A719E5FCEEFCB5F242C96599B64A110022F448A828D77188517813C096ECE20B82C33BE17621644F2429E8F861DFFB1ED89B7TBv5I"</w:instrText>
      </w:r>
      <w:r>
        <w:rPr>
          <w:color w:val="0000FF"/>
        </w:rPr>
        <w:fldChar w:fldCharType="separate"/>
      </w:r>
      <w:r>
        <w:rPr>
          <w:color w:val="0000FF"/>
        </w:rPr>
        <w:t>Методикой</w:t>
      </w:r>
      <w:r>
        <w:rPr>
          <w:color w:val="0000FF"/>
        </w:rPr>
        <w:fldChar w:fldCharType="end"/>
      </w:r>
      <w:r>
        <w:t xml:space="preserve"> проведения специальной оценки условий труда &lt;1&gt; и с учетом настоящих Особенностей.</w:t>
      </w:r>
    </w:p>
    <w:p w14:paraId="29000000">
      <w:pPr>
        <w:pStyle w:val="Style_1"/>
        <w:spacing w:before="160"/>
        <w:ind w:firstLine="540" w:left="0"/>
        <w:jc w:val="both"/>
      </w:pPr>
      <w:r>
        <w:t>--------------------------------</w:t>
      </w:r>
    </w:p>
    <w:p w14:paraId="2A000000">
      <w:pPr>
        <w:pStyle w:val="Style_1"/>
        <w:spacing w:before="160"/>
        <w:ind w:firstLine="540" w:left="0"/>
        <w:jc w:val="both"/>
      </w:pPr>
      <w:r>
        <w:t xml:space="preserve">&lt;1&gt; Утверждена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"consultantplus://offline/ref=0AAF7765A35A719E5FCEEFCB5F242C96599B64A110022F448A828D77188517812E0936C222BA3233BB02344702TAv4I"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21 марта 2014 г., регистрационный N 31689) с изменениями, внесенными приказами Министерства труда и социальной защиты Российской Федерации от 20 января 2015 г. N 24н (зарегистрирован Министерством юстиции Российской Федерации 9 февраля 2015 г., регистрационный N 35927), от 14 ноября 2016 г. N 642н (зарегистрирован Министерством юстиции Российской Федерации 6 февраля 2017 г., регистрационный N 45539), от 27 апреля 2020 г. N 213н (зарегистрирован Министерством юстиции Российской Федерации 21 августа 2020 г., регистрационный N 59378).</w:t>
      </w:r>
    </w:p>
    <w:p w14:paraId="2B000000">
      <w:pPr>
        <w:pStyle w:val="Style_1"/>
        <w:ind w:firstLine="540" w:left="0"/>
        <w:jc w:val="both"/>
      </w:pPr>
    </w:p>
    <w:p w14:paraId="2C000000">
      <w:pPr>
        <w:pStyle w:val="Style_1"/>
        <w:ind w:firstLine="540" w:left="0"/>
        <w:jc w:val="both"/>
      </w:pPr>
      <w:r>
        <w:t xml:space="preserve">2. Настоящие Особенности распространяются на рабочие места работников учреждений уголовно-исполнительной системы Российской Федерации, список профессий и должностей которых определен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"consultantplus://offline/ref=0AAF7765A35A719E5FCEEFCB5F242C965B9A67A717002F448A828D77188517813C096ECE20B82C32B217621644F2429E8F861DFFB1ED89B7TBv5I"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Российской Федерации от 3 февраля 1994 г. N 85 "Об утверждении списка работ, профессий и должностей работников учреждений, исполняющих уголовные наказания в виде лишения свободы, занятых на работах с осужденными, пользующихся правом на пенсию в связи с особыми условиями труда" (далее - постановление от 3 февраля 1994 г. N 85).</w:t>
      </w:r>
    </w:p>
    <w:p w14:paraId="2D000000">
      <w:pPr>
        <w:pStyle w:val="Style_1"/>
        <w:spacing w:before="160"/>
        <w:ind w:firstLine="540" w:left="0"/>
        <w:jc w:val="both"/>
      </w:pPr>
      <w:r>
        <w:t xml:space="preserve">3. Настоящие Особенности применяются в отношении рабочих мест, на которых на дату вступления в силу настоящих Особенностей и (или) дату начала проведения очередной специальной оценки условий труда установлены оптимальные и (или) допустимые условия труда, и в случае, когда на рабочих местах, на которых до проведения очередной специальной оценки условий труда были установлены вредные условия труда, по результатам исследований (испытаний) и измерений идентифицированных вредных и (или) опасных производственных факторов при проведении очередной специальной оценки условий труда не выявлено превышения допустимых значений установленных гигиенических и иных нормативов. В указанном случае оформление результатов проведения специальной оценки условий труда осуществляется с учетом требований </w:t>
      </w:r>
      <w:r>
        <w:rPr>
          <w:color w:val="0000FF"/>
        </w:rPr>
        <w:fldChar w:fldCharType="begin"/>
      </w:r>
      <w:r>
        <w:rPr>
          <w:color w:val="0000FF"/>
        </w:rPr>
        <w:instrText>HYPERLINK \l "Par52"</w:instrText>
      </w:r>
      <w:r>
        <w:rPr>
          <w:color w:val="0000FF"/>
        </w:rPr>
        <w:fldChar w:fldCharType="separate"/>
      </w:r>
      <w:r>
        <w:rPr>
          <w:color w:val="0000FF"/>
        </w:rPr>
        <w:t>пунктов 7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"Par54"</w:instrText>
      </w:r>
      <w:r>
        <w:rPr>
          <w:color w:val="0000FF"/>
        </w:rPr>
        <w:fldChar w:fldCharType="separate"/>
      </w:r>
      <w:r>
        <w:rPr>
          <w:color w:val="0000FF"/>
        </w:rPr>
        <w:t>9</w:t>
      </w:r>
      <w:r>
        <w:rPr>
          <w:color w:val="0000FF"/>
        </w:rPr>
        <w:fldChar w:fldCharType="end"/>
      </w:r>
      <w:r>
        <w:t xml:space="preserve"> настоящих Особенностей.</w:t>
      </w:r>
    </w:p>
    <w:p w14:paraId="2E000000">
      <w:pPr>
        <w:pStyle w:val="Style_1"/>
        <w:spacing w:before="160"/>
        <w:ind w:firstLine="540" w:left="0"/>
        <w:jc w:val="both"/>
      </w:pPr>
      <w:r>
        <w:t>4. Настоящие Особенности не применяются в отношении рабочих мест, на которых на дату вступления в силу настоящих Особенностей и (или) дату начала проведения очередной специальной оценки условий труда установлены вредные и (или) опасные условия труда.</w:t>
      </w:r>
    </w:p>
    <w:p w14:paraId="2F000000">
      <w:pPr>
        <w:pStyle w:val="Style_1"/>
        <w:spacing w:before="160"/>
        <w:ind w:firstLine="540" w:left="0"/>
        <w:jc w:val="both"/>
      </w:pPr>
      <w:r>
        <w:t xml:space="preserve">5. Проведение специальной оценки условий труда экспертами и иными работниками проводящей специальную оценку условий труда организации, непосредственно участвующими в проведении такой оценки на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"Par38"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Особенностей рабочих местах, допустимо при условии:</w:t>
      </w:r>
    </w:p>
    <w:p w14:paraId="30000000">
      <w:pPr>
        <w:pStyle w:val="Style_1"/>
        <w:spacing w:before="160"/>
        <w:ind w:firstLine="540" w:left="0"/>
        <w:jc w:val="both"/>
      </w:pPr>
      <w:r>
        <w:t>а) наличия у указанных лиц медицинского заключения об отсутствии инфекционных заболеваний, сертификата о вакцинации от новой коронавирусной инфекции;</w:t>
      </w:r>
    </w:p>
    <w:p w14:paraId="31000000">
      <w:pPr>
        <w:pStyle w:val="Style_1"/>
        <w:spacing w:before="160"/>
        <w:ind w:firstLine="540" w:left="0"/>
        <w:jc w:val="both"/>
      </w:pPr>
      <w:r>
        <w:t>б) прохождения целевого инструктажа перед посещением территории, где находятся осужденные;</w:t>
      </w:r>
    </w:p>
    <w:p w14:paraId="32000000">
      <w:pPr>
        <w:pStyle w:val="Style_1"/>
        <w:spacing w:before="160"/>
        <w:ind w:firstLine="540" w:left="0"/>
        <w:jc w:val="both"/>
      </w:pPr>
      <w:r>
        <w:t>в) перемещения по территории, где находятся осужденные, только в сопровождении уполномоченного лица работодателя (заказчика);</w:t>
      </w:r>
    </w:p>
    <w:p w14:paraId="33000000">
      <w:pPr>
        <w:pStyle w:val="Style_1"/>
        <w:spacing w:before="160"/>
        <w:ind w:firstLine="540" w:left="0"/>
        <w:jc w:val="both"/>
      </w:pPr>
      <w:r>
        <w:t>г) осуществления деятельности по идентификации потенциально вредных и (или) опасных производственных факторов, проведению исследований (испытаний) и измерений вредных и (или) опасных производственных факторов под контролем уполномоченного лица работодателя (заказчика).</w:t>
      </w:r>
    </w:p>
    <w:p w14:paraId="34000000">
      <w:pPr>
        <w:pStyle w:val="Style_1"/>
        <w:spacing w:before="160"/>
        <w:ind w:firstLine="540" w:left="0"/>
        <w:jc w:val="both"/>
      </w:pPr>
      <w:r>
        <w:t>6. Исследования (испытания) и измерения вредных и (или) опасных производственных факторов не проводятся в местах непосредственного выполнения работ с осужденными, если указанные виды работ являются работами повышенной опасности и (или) их проведение способно создать непосредственную угрозу жизни или здоровью экспертам и иными работниками проводящей специальную оценку условий труда организации, а также иным работникам.</w:t>
      </w:r>
    </w:p>
    <w:p w14:paraId="35000000">
      <w:pPr>
        <w:pStyle w:val="Style_1"/>
        <w:spacing w:before="160"/>
        <w:ind w:firstLine="540" w:left="0"/>
        <w:jc w:val="both"/>
      </w:pPr>
      <w:r>
        <w:t xml:space="preserve">Условия труда на таких рабочих местах могут быть отнесены к опасным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"consultantplus://offline/ref=0AAF7765A35A719E5FCEEFCB5F242C965E9866AC1C032F448A828D77188517813C096ECE20B82D33BD17621644F2429E8F861DFFB1ED89B7TBv5I"</w:instrText>
      </w:r>
      <w:r>
        <w:rPr>
          <w:color w:val="0000FF"/>
        </w:rPr>
        <w:fldChar w:fldCharType="separate"/>
      </w:r>
      <w:r>
        <w:rPr>
          <w:color w:val="0000FF"/>
        </w:rPr>
        <w:t>частями 9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"consultantplus://offline/ref=0AAF7765A35A719E5FCEEFCB5F242C965E9866AC1C032F448A828D77188517813C096ECE20B82D33B217621644F2429E8F861DFFB1ED89B7TBv5I"</w:instrText>
      </w:r>
      <w:r>
        <w:rPr>
          <w:color w:val="0000FF"/>
        </w:rPr>
        <w:fldChar w:fldCharType="separate"/>
      </w:r>
      <w:r>
        <w:rPr>
          <w:color w:val="0000FF"/>
        </w:rPr>
        <w:t>10 статьи 12</w:t>
      </w:r>
      <w:r>
        <w:rPr>
          <w:color w:val="0000FF"/>
        </w:rPr>
        <w:fldChar w:fldCharType="end"/>
      </w:r>
      <w:r>
        <w:t xml:space="preserve"> Федерального закона от 28 декабря 2013 г. N 426-ФЗ "О специальной оценке условий труда".</w:t>
      </w:r>
    </w:p>
    <w:p w14:paraId="36000000">
      <w:pPr>
        <w:pStyle w:val="Style_1"/>
        <w:spacing w:before="160"/>
        <w:ind w:firstLine="540" w:left="0"/>
        <w:jc w:val="both"/>
      </w:pPr>
      <w:bookmarkStart w:id="3" w:name="Par52"/>
      <w:bookmarkEnd w:id="3"/>
      <w:r>
        <w:t>7. При проведении специальной оценки условий труда на рабочих местах для занятых на таких рабочих местах работников определяется время фактической занятости в каждой рабочей зоне в течение рабочего дня (смены) и за учетный период, исходя из его должностных обязанностей, технологической документации, нарядов на выполнение работ и других локальных нормативных актов.</w:t>
      </w:r>
    </w:p>
    <w:p w14:paraId="37000000">
      <w:pPr>
        <w:pStyle w:val="Style_1"/>
        <w:spacing w:before="160"/>
        <w:ind w:firstLine="540" w:left="0"/>
        <w:jc w:val="both"/>
      </w:pPr>
      <w:r>
        <w:t>8. В ходе проведения специальной оценки условий труда на рабочих местах, в том числе с территориально меняющимися рабочими зонами, обязательному исследованию (испытанию) подлежит напряженность трудового процесса по времени занятости на рабочих местах (зонах), где выполняются работы непосредственно с осужденными и (или) работы, связанные с периодическими непосредственными контактами с осужденными, в учреждениях уголовно-исполнительной системы Российской Федерации. В случае выполнения таких работ условия труда по напряженности трудового процесса для таких работников относятся к подклассу 3.1 вредных условий труда.</w:t>
      </w:r>
    </w:p>
    <w:p w14:paraId="38000000">
      <w:pPr>
        <w:pStyle w:val="Style_1"/>
        <w:spacing w:before="160"/>
        <w:ind w:firstLine="540" w:left="0"/>
        <w:jc w:val="both"/>
      </w:pPr>
      <w:bookmarkStart w:id="4" w:name="Par54"/>
      <w:bookmarkEnd w:id="4"/>
      <w:r>
        <w:t xml:space="preserve">9. При заполнении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"consultantplus://offline/ref=0AAF7765A35A719E5FCEEFCB5F242C96599B64A110022F448A828D77188517813C096ECE20BB283BBF17621644F2429E8F861DFFB1ED89B7TBv5I"</w:instrText>
      </w:r>
      <w:r>
        <w:rPr>
          <w:color w:val="0000FF"/>
        </w:rPr>
        <w:fldChar w:fldCharType="separate"/>
      </w:r>
      <w:r>
        <w:rPr>
          <w:color w:val="0000FF"/>
        </w:rPr>
        <w:t>строки 010</w:t>
      </w:r>
      <w:r>
        <w:rPr>
          <w:color w:val="0000FF"/>
        </w:rPr>
        <w:fldChar w:fldCharType="end"/>
      </w:r>
      <w:r>
        <w:t xml:space="preserve"> Карты специальной оценки условий труда наименование профессии (должности) работника должно соответствовать аналогичным данным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"consultantplus://offline/ref=0AAF7765A35A719E5FCEEFCB5F242C965B9A67A717002F448A828D77188517813C096ECE20B82C32B217621644F2429E8F861DFFB1ED89B7TBv5I"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от 3 февраля 1994 г. N 85, при этом после слов "Выпуск ЕТКС, ЕКС" допускается указывать дополнительные сведения согласно отраслевым тарифно-квалификационным справочникам работ и профессий рабочих.</w:t>
      </w:r>
    </w:p>
    <w:p w14:paraId="39000000">
      <w:pPr>
        <w:pStyle w:val="Style_1"/>
        <w:ind w:firstLine="0" w:left="0"/>
        <w:jc w:val="both"/>
      </w:pPr>
    </w:p>
    <w:p w14:paraId="3A000000">
      <w:pPr>
        <w:pStyle w:val="Style_1"/>
        <w:ind w:firstLine="0" w:left="0"/>
        <w:jc w:val="both"/>
      </w:pPr>
    </w:p>
    <w:p w14:paraId="3B000000">
      <w:pPr>
        <w:pStyle w:val="Style_1"/>
        <w:spacing w:after="100" w:before="100"/>
        <w:ind w:firstLine="0" w:left="0"/>
        <w:jc w:val="both"/>
        <w:rPr>
          <w:sz w:val="2"/>
        </w:rPr>
      </w:pPr>
    </w:p>
    <w:sectPr>
      <w:type w:val="nextPage"/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ConsPlusTitlePage"/>
    <w:link w:val="Style_3_ch"/>
    <w:pPr>
      <w:widowControl w:val="0"/>
      <w:ind/>
    </w:pPr>
    <w:rPr>
      <w:rFonts w:ascii="Tahoma" w:hAnsi="Tahoma"/>
      <w:b w:val="0"/>
      <w:i w:val="0"/>
      <w:strike w:val="0"/>
      <w:sz w:val="16"/>
      <w:u w:val="none"/>
    </w:rPr>
  </w:style>
  <w:style w:styleId="Style_3_ch" w:type="character">
    <w:name w:val="ConsPlusTitlePage"/>
    <w:link w:val="Style_3"/>
    <w:rPr>
      <w:rFonts w:ascii="Tahoma" w:hAnsi="Tahoma"/>
      <w:b w:val="0"/>
      <w:i w:val="0"/>
      <w:strike w:val="0"/>
      <w:sz w:val="16"/>
      <w:u w:val="none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PlusTextList"/>
    <w:link w:val="Style_10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10_ch" w:type="character">
    <w:name w:val="ConsPlusTextList"/>
    <w:link w:val="Style_10"/>
    <w:rPr>
      <w:rFonts w:ascii="Arial" w:hAnsi="Arial"/>
      <w:b w:val="0"/>
      <w:i w:val="0"/>
      <w:strike w:val="0"/>
      <w:sz w:val="20"/>
      <w:u w:val="none"/>
    </w:rPr>
  </w:style>
  <w:style w:styleId="Style_11" w:type="paragraph">
    <w:name w:val="ConsPlusJurTerm"/>
    <w:link w:val="Style_11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11_ch" w:type="character">
    <w:name w:val="ConsPlusJurTerm"/>
    <w:link w:val="Style_11"/>
    <w:rPr>
      <w:rFonts w:ascii="Tahoma" w:hAnsi="Tahoma"/>
      <w:b w:val="0"/>
      <w:i w:val="0"/>
      <w:strike w:val="0"/>
      <w:sz w:val="26"/>
      <w:u w:val="none"/>
    </w:rPr>
  </w:style>
  <w:style w:styleId="Style_12" w:type="paragraph">
    <w:name w:val="ConsPlusTextList_0"/>
    <w:link w:val="Style_12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12_ch" w:type="character">
    <w:name w:val="ConsPlusTextList_0"/>
    <w:link w:val="Style_12"/>
    <w:rPr>
      <w:rFonts w:ascii="Arial" w:hAnsi="Arial"/>
      <w:b w:val="0"/>
      <w:i w:val="0"/>
      <w:strike w:val="0"/>
      <w:sz w:val="20"/>
      <w:u w:val="none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ConsPlusNonformat"/>
    <w:link w:val="Style_15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5_ch" w:type="character">
    <w:name w:val="ConsPlusNonformat"/>
    <w:link w:val="Style_15"/>
    <w:rPr>
      <w:rFonts w:ascii="Courier New" w:hAnsi="Courier New"/>
      <w:b w:val="0"/>
      <w:i w:val="0"/>
      <w:strike w:val="0"/>
      <w:sz w:val="20"/>
      <w:u w:val="none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ConsPlusTitle"/>
    <w:link w:val="Style_23_ch"/>
    <w:pPr>
      <w:widowControl w:val="0"/>
      <w:ind/>
    </w:pPr>
    <w:rPr>
      <w:rFonts w:ascii="Arial" w:hAnsi="Arial"/>
      <w:b w:val="1"/>
      <w:i w:val="0"/>
      <w:strike w:val="0"/>
      <w:sz w:val="16"/>
      <w:u w:val="none"/>
    </w:rPr>
  </w:style>
  <w:style w:styleId="Style_23_ch" w:type="character">
    <w:name w:val="ConsPlusTitle"/>
    <w:link w:val="Style_23"/>
    <w:rPr>
      <w:rFonts w:ascii="Arial" w:hAnsi="Arial"/>
      <w:b w:val="1"/>
      <w:i w:val="0"/>
      <w:strike w:val="0"/>
      <w:sz w:val="16"/>
      <w:u w:val="none"/>
    </w:rPr>
  </w:style>
  <w:style w:styleId="Style_24" w:type="paragraph">
    <w:name w:val="toc 8"/>
    <w:next w:val="Style_2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ConsPlusCell"/>
    <w:link w:val="Style_25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5_ch" w:type="character">
    <w:name w:val="ConsPlusCell"/>
    <w:link w:val="Style_25"/>
    <w:rPr>
      <w:rFonts w:ascii="Courier New" w:hAnsi="Courier New"/>
      <w:b w:val="0"/>
      <w:i w:val="0"/>
      <w:strike w:val="0"/>
      <w:sz w:val="20"/>
      <w:u w:val="none"/>
    </w:rPr>
  </w:style>
  <w:style w:styleId="Style_26" w:type="paragraph">
    <w:name w:val="toc 5"/>
    <w:next w:val="Style_2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ConsPlusDocList"/>
    <w:link w:val="Style_27_ch"/>
    <w:pPr>
      <w:widowControl w:val="0"/>
      <w:ind/>
    </w:pPr>
    <w:rPr>
      <w:rFonts w:ascii="Courier New" w:hAnsi="Courier New"/>
      <w:b w:val="0"/>
      <w:i w:val="0"/>
      <w:strike w:val="0"/>
      <w:sz w:val="16"/>
      <w:u w:val="none"/>
    </w:rPr>
  </w:style>
  <w:style w:styleId="Style_27_ch" w:type="character">
    <w:name w:val="ConsPlusDocList"/>
    <w:link w:val="Style_27"/>
    <w:rPr>
      <w:rFonts w:ascii="Courier New" w:hAnsi="Courier New"/>
      <w:b w:val="0"/>
      <w:i w:val="0"/>
      <w:strike w:val="0"/>
      <w:sz w:val="16"/>
      <w:u w:val="none"/>
    </w:rPr>
  </w:style>
  <w:style w:styleId="Style_28" w:type="paragraph">
    <w:name w:val="Subtitle"/>
    <w:next w:val="Style_2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2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2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1" w:type="paragraph">
    <w:name w:val="ConsPlusNormal"/>
    <w:link w:val="Style_1_ch"/>
    <w:pPr>
      <w:widowControl w:val="0"/>
      <w:ind/>
    </w:pPr>
    <w:rPr>
      <w:rFonts w:ascii="Arial" w:hAnsi="Arial"/>
      <w:b w:val="0"/>
      <w:i w:val="0"/>
      <w:strike w:val="0"/>
      <w:sz w:val="16"/>
      <w:u w:val="none"/>
    </w:rPr>
  </w:style>
  <w:style w:styleId="Style_1_ch" w:type="character">
    <w:name w:val="ConsPlusNormal"/>
    <w:link w:val="Style_1"/>
    <w:rPr>
      <w:rFonts w:ascii="Arial" w:hAnsi="Arial"/>
      <w:b w:val="0"/>
      <w:i w:val="0"/>
      <w:strike w:val="0"/>
      <w:sz w:val="16"/>
      <w:u w:val="none"/>
    </w:rPr>
  </w:style>
  <w:style w:styleId="Style_31" w:type="paragraph">
    <w:name w:val="heading 2"/>
    <w:next w:val="Style_2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2023-11-22T08:47:53Z</dcterms:modified>
</cp:coreProperties>
</file>