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 муниципальных учреждений и муниципальных предприятий</w:t>
      </w:r>
    </w:p>
    <w:p>
      <w:pPr>
        <w:pStyle w:val="Norma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Городское хозяйство</w:t>
      </w:r>
    </w:p>
    <w:tbl>
      <w:tblPr>
        <w:tblStyle w:val="Style_3"/>
        <w:tblW w:w="107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441"/>
        <w:gridCol w:w="1700"/>
        <w:gridCol w:w="4709"/>
        <w:gridCol w:w="1388"/>
      </w:tblGrid>
      <w:tr>
        <w:trPr/>
        <w:tc>
          <w:tcPr>
            <w:tcW w:w="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п/п</w:t>
            </w:r>
          </w:p>
        </w:tc>
        <w:tc>
          <w:tcPr>
            <w:tcW w:w="4141" w:type="dxa"/>
            <w:gridSpan w:val="2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Ф.И.О., должность руководителя муниципального учреждения (предприятия)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  <w:b/>
                <w:sz w:val="20"/>
              </w:rPr>
            </w:pPr>
            <w:r>
              <w:rPr>
                <w:rFonts w:ascii="XO Thames" w:hAnsi="XO Thames"/>
                <w:b/>
                <w:sz w:val="20"/>
              </w:rPr>
            </w:r>
          </w:p>
        </w:tc>
        <w:tc>
          <w:tcPr>
            <w:tcW w:w="470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Полное и краткое наименование муниципального учреждения (предприятия)</w:t>
            </w:r>
          </w:p>
        </w:tc>
        <w:tc>
          <w:tcPr>
            <w:tcW w:w="13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Дата назначения на должность</w:t>
            </w:r>
          </w:p>
        </w:tc>
      </w:tr>
      <w:tr>
        <w:trPr/>
        <w:tc>
          <w:tcPr>
            <w:tcW w:w="50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360" w:right="0" w:hanging="360"/>
              <w:contextualSpacing/>
              <w:jc w:val="left"/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</w:r>
          </w:p>
        </w:tc>
        <w:tc>
          <w:tcPr>
            <w:tcW w:w="2441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-108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Агафонов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-108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Вадим Владимирович</w:t>
            </w:r>
          </w:p>
        </w:tc>
        <w:tc>
          <w:tcPr>
            <w:tcW w:w="1700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76" w:right="0" w:hanging="142"/>
              <w:jc w:val="center"/>
              <w:rPr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0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Муниципальное предприятие трест «Теплофикация» (МП трест «Теплофикация»)</w:t>
            </w:r>
          </w:p>
        </w:tc>
        <w:tc>
          <w:tcPr>
            <w:tcW w:w="138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08.02.2018</w:t>
            </w:r>
          </w:p>
        </w:tc>
      </w:tr>
      <w:tr>
        <w:trPr/>
        <w:tc>
          <w:tcPr>
            <w:tcW w:w="50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360" w:right="0" w:hanging="360"/>
              <w:contextualSpacing/>
              <w:jc w:val="left"/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</w:r>
          </w:p>
        </w:tc>
        <w:tc>
          <w:tcPr>
            <w:tcW w:w="2441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-108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Ломакин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-108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Евгений Анатольевич</w:t>
            </w:r>
          </w:p>
        </w:tc>
        <w:tc>
          <w:tcPr>
            <w:tcW w:w="1700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0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унитарное предприятие «Магнитогорские газовые сети» (МУП «МГС»)</w:t>
            </w:r>
          </w:p>
        </w:tc>
        <w:tc>
          <w:tcPr>
            <w:tcW w:w="138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25.08.2020</w:t>
            </w:r>
          </w:p>
        </w:tc>
      </w:tr>
      <w:tr>
        <w:trPr/>
        <w:tc>
          <w:tcPr>
            <w:tcW w:w="501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360" w:right="0" w:hanging="360"/>
              <w:contextualSpacing/>
              <w:jc w:val="left"/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</w:r>
          </w:p>
        </w:tc>
        <w:tc>
          <w:tcPr>
            <w:tcW w:w="2441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Макарова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Наталья Сергеевна</w:t>
            </w:r>
          </w:p>
        </w:tc>
        <w:tc>
          <w:tcPr>
            <w:tcW w:w="1700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0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казенное учреждение «Комбинат похоронно-ритуальных услуг города Магнитогорска» (МКУ «КПРУ города Магнитогорска»)</w:t>
            </w:r>
          </w:p>
        </w:tc>
        <w:tc>
          <w:tcPr>
            <w:tcW w:w="1388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21.05.2024</w:t>
            </w:r>
          </w:p>
        </w:tc>
      </w:tr>
      <w:tr>
        <w:trPr/>
        <w:tc>
          <w:tcPr>
            <w:tcW w:w="50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360" w:right="0" w:hanging="360"/>
              <w:contextualSpacing/>
              <w:jc w:val="left"/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</w:r>
          </w:p>
        </w:tc>
        <w:tc>
          <w:tcPr>
            <w:tcW w:w="2441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Петрученко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Владимир Николаевич</w:t>
            </w:r>
          </w:p>
        </w:tc>
        <w:tc>
          <w:tcPr>
            <w:tcW w:w="1700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0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предприятие «Магнитогорский городской транспорт» (МП «Маггортранс»)</w:t>
            </w:r>
          </w:p>
        </w:tc>
        <w:tc>
          <w:tcPr>
            <w:tcW w:w="138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11.04.2024</w:t>
            </w:r>
          </w:p>
        </w:tc>
      </w:tr>
      <w:tr>
        <w:trPr/>
        <w:tc>
          <w:tcPr>
            <w:tcW w:w="501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360" w:right="0" w:hanging="360"/>
              <w:contextualSpacing/>
              <w:jc w:val="left"/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</w:r>
          </w:p>
        </w:tc>
        <w:tc>
          <w:tcPr>
            <w:tcW w:w="2441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Печкарёв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Александр Викторович</w:t>
            </w:r>
          </w:p>
        </w:tc>
        <w:tc>
          <w:tcPr>
            <w:tcW w:w="1700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0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казенное учреждение «Управление капитального строительства» (МКУ «УКС»)</w:t>
            </w:r>
          </w:p>
        </w:tc>
        <w:tc>
          <w:tcPr>
            <w:tcW w:w="1388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10.08.2026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Социальная сфера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  <w:szCs w:val="12"/>
        </w:rPr>
      </w:r>
    </w:p>
    <w:tbl>
      <w:tblPr>
        <w:tblStyle w:val="Style_3"/>
        <w:tblW w:w="107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2468"/>
        <w:gridCol w:w="1669"/>
        <w:gridCol w:w="4714"/>
        <w:gridCol w:w="1389"/>
      </w:tblGrid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0"/>
                <w:kern w:val="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0"/>
                <w:kern w:val="0"/>
                <w:sz w:val="20"/>
                <w:szCs w:val="20"/>
              </w:rPr>
              <w:t>п/п</w:t>
            </w:r>
          </w:p>
        </w:tc>
        <w:tc>
          <w:tcPr>
            <w:tcW w:w="4137" w:type="dxa"/>
            <w:gridSpan w:val="2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0"/>
                <w:kern w:val="0"/>
                <w:sz w:val="20"/>
                <w:szCs w:val="20"/>
              </w:rPr>
              <w:t>Ф.И.О., должность руководителя муниципального учреждения (предприятия)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0"/>
                <w:kern w:val="0"/>
                <w:sz w:val="20"/>
                <w:szCs w:val="20"/>
              </w:rPr>
              <w:t>Полное и краткое наименование муниципального учреждения (предприятия)</w:t>
            </w:r>
          </w:p>
        </w:tc>
        <w:tc>
          <w:tcPr>
            <w:tcW w:w="13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0"/>
                <w:kern w:val="0"/>
                <w:sz w:val="20"/>
                <w:szCs w:val="20"/>
              </w:rPr>
              <w:t>Дата назначения на должность</w:t>
            </w:r>
          </w:p>
        </w:tc>
      </w:tr>
      <w:tr>
        <w:trPr/>
        <w:tc>
          <w:tcPr>
            <w:tcW w:w="1074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0"/>
                <w:kern w:val="0"/>
                <w:sz w:val="20"/>
                <w:szCs w:val="20"/>
              </w:rPr>
              <w:t>Культура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 xml:space="preserve">Алдажарова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Анара Тулендеевна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2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казенное учреждение культуры «Централизованная детская библиотечная система»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2"/>
                <w:szCs w:val="20"/>
              </w:rPr>
              <w:t>(МКУК «ЦДБС» г. 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2"/>
                <w:szCs w:val="20"/>
              </w:rPr>
              <w:t>12.05.2026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Бармина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Ирина Александровна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«Детская школа искусств №7»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(МБУДО «ДШИ №7» г. 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28.09.2026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Баталова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Ирина Семеновна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«Детская художественная школа»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(МБУДО «ДХШ» г. 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15.11.2018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 xml:space="preserve">Батырова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Евгения Александровна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color w:val="000000"/>
                <w:sz w:val="22"/>
              </w:rPr>
            </w:pPr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2"/>
                <w:szCs w:val="20"/>
              </w:rPr>
              <w:t>Муниципальное казенное учреждение культуры «Магнитогорский историко-краеведческий музей» (МКУК «МИКМ»)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color w:val="000000"/>
                <w:sz w:val="22"/>
              </w:rPr>
            </w:pPr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0"/>
                <w:szCs w:val="20"/>
              </w:rPr>
              <w:t>18.05.2026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Белкун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Дарья Юрьевна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«Детская школа искусств № 2»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(МБУДО «ДШИ № 2»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01.10.2026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Васильева </w:t>
              <w:br/>
              <w:t>Евгения Геннадьевна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 «Камертон»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(МАУДО «ДШИ «Камертон»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23.09.2019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Васильева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Ольга Владимировна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культуры «Дворец культуры железнодорожников»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(МБУК «ДК ЖД»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26.03.2020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Волохова </w:t>
              <w:br/>
              <w:t>Ольга Валерьевна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казенное учреждение «Централизованная бухгалтерия по отрасли «Культура»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(МКУ «ЦБ по отрасли «Культура»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04.08.2020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Гайнутдинова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Юлия Игоревна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«Детская школа искусств №6»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(МБУДО «ДШИ №6»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15.07.2024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Ерофеева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Ольга Алексеевна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культуры «Дом дружбы народов» города Магнитогорска (МБУК «ДДН» г.Магнитогорска)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15.08.2023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Климов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Евгений Валерьевич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автономное учреждение культуры «Магнитогорский академический драматический театр им. А.С. Пушкина»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(МАУК «Магнитогорский академический драматический театр им. А.С. Пушкина»)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09.01.2019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Кожевников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Илья Сергеевич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культуры «Магнитогорский театр оперы и балета»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(МБУК «МТО и Б»)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28.12.2020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Кривошапко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Юлия Петровна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культуры «Магнитогорская картинная галерея»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(МБУК «МКГ»)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01.09.2011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Матюшенко </w:t>
              <w:br/>
              <w:t>Глеб Александрович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«Детская школа искусств «Дом музыки»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(МБУДО «ДШИ «Дом музыки» г.Магнитогорска)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30.03.2020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Потапова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Элеонора Александровна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культуры «Объединение городских библиотек»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(МБУК «ОГБ»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22.09.2003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Рева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Алевтина Викторовна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«Детская музыкальная школа №3»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(МБУДО «ДМШ №3»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21.06.2018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Синицких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Ирина Сергеевна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Муниципальное бюджетное учреждение дополнительного образования «Детская школа </w:t>
              <w:br/>
              <w:t>искусств №1»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(МБУДО «ДШИ №1»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26.08.2025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Синицких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Роман Анатольевич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автономное учреждение культуры «Магнитогорское концертное объединение» (МАУК «МКО»)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26.07.2018</w:t>
            </w:r>
          </w:p>
        </w:tc>
      </w:tr>
      <w:tr>
        <w:trPr>
          <w:trHeight w:val="623" w:hRule="atLeast"/>
        </w:trPr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Смирнова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Юлия Рамилевна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«Детская школа искусств №4»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(МБУДО «ДШИ №4»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28.09.2026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Смирнов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Сергей Николаевич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культуры Магнитогорский театр куклы и актера «Буратино» (МБУК МТКИА «Буратино»)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04.05.2021</w:t>
            </w:r>
          </w:p>
        </w:tc>
      </w:tr>
      <w:tr>
        <w:trPr/>
        <w:tc>
          <w:tcPr>
            <w:tcW w:w="10740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b/>
                <w:color w:val="000000" w:themeColor="text1"/>
                <w:spacing w:val="0"/>
                <w:kern w:val="0"/>
                <w:sz w:val="20"/>
                <w:szCs w:val="20"/>
              </w:rPr>
              <w:t>Физкультура и спорт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Кулешов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Дмитрий Владимирович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и. о. директора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«Спортивная школа «Умка»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 ДО «СШ «Умка» г. Магнитогорска»)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14.05.2026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Пашина </w:t>
              <w:br/>
              <w:t>Ирина Борисовна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казенное учреждение «Централизованная бухгалтерия по отрасли «Физическая культура и спорт»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(МКУ «ЦБ по отрасли «Физическая культура и спорт» г. 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27.03.2020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 xml:space="preserve">Ромашов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Артем Валерьевич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«Спортивная школа №3»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(МБУ ДО «СШ №3» г. 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10.08.2026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Савина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Анна Алексеевна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«Центр физкультурно-спортивного движения»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 «ЦФСД»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30.05.2024</w:t>
            </w:r>
          </w:p>
        </w:tc>
      </w:tr>
      <w:tr>
        <w:trPr>
          <w:trHeight w:val="1121" w:hRule="atLeast"/>
        </w:trPr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 xml:space="preserve">Саенко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Юлия Александровна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«Спортивная школа Олимпийского резерва «АТЛЕТ»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(МБУ ДО «СШОР «АТЛЕТ»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29.08.2026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Саляхова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Марина Маратовна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автономное учреждение «Парки Магнитки»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(МАУ «Парки Магнитки» г. 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21.05.2024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Сергеев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Иван Олегович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«Спортивная школа №8»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 ДО «СШ № 8» г. 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24.07.2023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Тарасов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Константин Владимирович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бюджетное учреждение дополнительного образования «Спортивная школа «Динамо»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(МБУ ДО «СШ «Динамо» г.Магнитогорска)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01.11.2024</w:t>
            </w:r>
          </w:p>
        </w:tc>
      </w:tr>
      <w:tr>
        <w:trPr/>
        <w:tc>
          <w:tcPr>
            <w:tcW w:w="1074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 w:themeColor="text1"/>
                <w:spacing w:val="0"/>
                <w:kern w:val="0"/>
                <w:sz w:val="20"/>
                <w:szCs w:val="20"/>
              </w:rPr>
              <w:t>Социальная отрасль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Анисимов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Сергей Викторович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учреждение «Центр социальной адаптации и пробации»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(МУ «ЦСАП» г.Магнитогорска)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24.08.2026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Запьянцева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Алина Александровна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«Комплексный центр социального обслуживания населения» Правобережного района г. Магнитогорска Челябинской области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(МУ «КЦСОН» Правобережного района </w:t>
              <w:br/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01.02.2018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Куликова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Ирина Федоровна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«Центр социальной помощи семье и детям города Магнитогорска»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(МУ «Центр социальной помощи»)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10.06.1997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Макарова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Наталья Владимировна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«Комплексный центр социального обслуживания населения» Ленинского района г. Магнитогорска Челябинской области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(«МУ КЦСОН» Ленинского района </w:t>
              <w:br/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16.01.2012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Машкова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Светлана Владимировна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«Социально-реабилитационный центр для детей и подростков с ограниченными возможностями»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(МУ «Социально-реабилитационный центр для детей и подростков с ограниченными возможностями»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16.08.2021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Митрофанова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Татьяна Борисовна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«Центр помощи детям, оставшимся без попечения родителей «Надежда»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(МУ «Центр помощи детям «Надежда» </w:t>
              <w:br/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07.07.2010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/>
                <w:kern w:val="0"/>
                <w:sz w:val="20"/>
                <w:szCs w:val="20"/>
              </w:rPr>
            </w:pPr>
            <w:r>
              <w:rPr>
                <w:rFonts w:ascii="XO Thames" w:hAnsi="XO Thames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Папкова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Надежда Владимировна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учреждение «Центр помощи детям, оставшимся без попечения родителей «Семья»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 xml:space="preserve">(МУ «Центр помощи детям «Семья» </w:t>
              <w:br/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08.09.2022</w:t>
            </w:r>
          </w:p>
        </w:tc>
      </w:tr>
      <w:tr>
        <w:trPr/>
        <w:tc>
          <w:tcPr>
            <w:tcW w:w="5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Сускина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Олеся Владимировна</w:t>
            </w:r>
          </w:p>
        </w:tc>
        <w:tc>
          <w:tcPr>
            <w:tcW w:w="1669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>
              <w:top w:val="nil"/>
            </w:tcBorders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социального обслуживания «Социально-реабилитационный центр для несовершеннолетних города Магнитогорска»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(МУСО «СРЦ для несовершеннолетних</w:t>
              <w:br/>
              <w:t>г. Магнитогорска»)</w:t>
            </w:r>
          </w:p>
        </w:tc>
        <w:tc>
          <w:tcPr>
            <w:tcW w:w="138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04.05.2021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Чайковская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Ирина Алексеевна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Муниципальное учреждение «Центр помощи детям, оставшимся без попечения родителей «Доверие»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(МУ «Центр помощи детям «Доверие»</w:t>
              <w:br/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0"/>
                <w:szCs w:val="20"/>
              </w:rPr>
              <w:t>06.03.2006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Черницина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Людмила Юрьевна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«Центр помощи детям, оставшимся без попечения родителей «Родник»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(МУ «Центр помощи детям «Родник» </w:t>
              <w:br/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13.09.2021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Чинякова </w:t>
              <w:br/>
              <w:t>Наталья Сергеевна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Муниципальное учреждение «Реабилитационный центр для людей с ограниченными возможностями здоровья»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(МУ «РЦ ОВЗ»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14.02.2020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357" w:right="0" w:hanging="357"/>
              <w:contextualSpacing/>
              <w:jc w:val="left"/>
              <w:rPr>
                <w:rFonts w:ascii="XO Thames" w:hAnsi="XO Thames"/>
                <w:color w:val="000000" w:themeColor="text1"/>
                <w:sz w:val="20"/>
              </w:rPr>
            </w:pPr>
            <w:r>
              <w:rPr>
                <w:rFonts w:ascii="XO Thames" w:hAnsi="XO Thames"/>
                <w:color w:val="000000" w:themeColor="text1"/>
                <w:sz w:val="20"/>
              </w:rPr>
            </w:r>
          </w:p>
        </w:tc>
        <w:tc>
          <w:tcPr>
            <w:tcW w:w="246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Шигапов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Руслан Фарастинович</w:t>
            </w:r>
          </w:p>
        </w:tc>
        <w:tc>
          <w:tcPr>
            <w:tcW w:w="166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 xml:space="preserve">Муниципальное учреждение «Комплексный центр социального обслуживания населения» Орджоникидзевского района </w:t>
              <w:br/>
              <w:t xml:space="preserve">г. Магнитогорска Челябинской области </w:t>
              <w:br/>
              <w:t xml:space="preserve">(МУ «КЦСОН» Орджоникидзевского района </w:t>
              <w:br/>
              <w:t>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14.05.2007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tbl>
      <w:tblPr>
        <w:tblStyle w:val="Style_3"/>
        <w:tblW w:w="107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2438"/>
        <w:gridCol w:w="1699"/>
        <w:gridCol w:w="4714"/>
        <w:gridCol w:w="1389"/>
      </w:tblGrid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п/п</w:t>
            </w:r>
          </w:p>
        </w:tc>
        <w:tc>
          <w:tcPr>
            <w:tcW w:w="4137" w:type="dxa"/>
            <w:gridSpan w:val="2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Ф.И.О., должность руководителя муниципального учреждения (предприятия)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  <w:b/>
                <w:sz w:val="20"/>
              </w:rPr>
            </w:pPr>
            <w:r>
              <w:rPr>
                <w:rFonts w:ascii="XO Thames" w:hAnsi="XO Thames"/>
                <w:b/>
                <w:sz w:val="20"/>
              </w:rPr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Полное и краткое наименование муниципального учреждения (предприятия)</w:t>
            </w:r>
          </w:p>
        </w:tc>
        <w:tc>
          <w:tcPr>
            <w:tcW w:w="13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0"/>
                <w:szCs w:val="20"/>
              </w:rPr>
              <w:t>Дата назначения на должность</w:t>
            </w:r>
          </w:p>
        </w:tc>
      </w:tr>
      <w:tr>
        <w:trPr/>
        <w:tc>
          <w:tcPr>
            <w:tcW w:w="5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1.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</w:r>
          </w:p>
        </w:tc>
        <w:tc>
          <w:tcPr>
            <w:tcW w:w="2438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Меркулов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pacing w:val="0"/>
                <w:kern w:val="0"/>
                <w:sz w:val="20"/>
                <w:szCs w:val="20"/>
              </w:rPr>
              <w:t>Сергей Борисович</w:t>
            </w:r>
          </w:p>
        </w:tc>
        <w:tc>
          <w:tcPr>
            <w:tcW w:w="1699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директор</w:t>
            </w:r>
          </w:p>
        </w:tc>
        <w:tc>
          <w:tcPr>
            <w:tcW w:w="4714" w:type="dxa"/>
            <w:tcBorders/>
            <w:shd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Муниципальное казенное учреждение «Городской архив» города Магнитогорска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(МКУ «Городской архив» г. Магнитогорска)</w:t>
            </w:r>
          </w:p>
        </w:tc>
        <w:tc>
          <w:tcPr>
            <w:tcW w:w="1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01.03.2023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51" w:right="707" w:gutter="0" w:header="709" w:top="766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Contents21"/>
    <w:qFormat/>
    <w:rPr>
      <w:rFonts w:ascii="XO Thames" w:hAnsi="XO Thames"/>
      <w:color w:val="000000"/>
      <w:spacing w:val="0"/>
      <w:sz w:val="28"/>
    </w:rPr>
  </w:style>
  <w:style w:type="character" w:styleId="Contents4">
    <w:name w:val="Contents 4"/>
    <w:link w:val="Contents41"/>
    <w:qFormat/>
    <w:rPr>
      <w:rFonts w:ascii="XO Thames" w:hAnsi="XO Thames"/>
      <w:color w:val="000000"/>
      <w:spacing w:val="0"/>
      <w:sz w:val="28"/>
    </w:rPr>
  </w:style>
  <w:style w:type="character" w:styleId="Heading21">
    <w:name w:val="Heading 21"/>
    <w:qFormat/>
    <w:rPr>
      <w:rFonts w:ascii="XO Thames" w:hAnsi="XO Thames"/>
      <w:b/>
      <w:color w:val="000000"/>
      <w:spacing w:val="0"/>
      <w:sz w:val="28"/>
    </w:rPr>
  </w:style>
  <w:style w:type="character" w:styleId="Style9">
    <w:name w:val="Заголовок таблицы"/>
    <w:basedOn w:val="Style15"/>
    <w:link w:val="114"/>
    <w:qFormat/>
    <w:rPr>
      <w:b/>
    </w:rPr>
  </w:style>
  <w:style w:type="character" w:styleId="Contents6">
    <w:name w:val="Contents 6"/>
    <w:link w:val="Contents61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link w:val="Contents71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link w:val="Textbody1"/>
    <w:qFormat/>
    <w:rPr/>
  </w:style>
  <w:style w:type="character" w:styleId="Footer1">
    <w:name w:val="Footer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9">
    <w:name w:val="Contents 9"/>
    <w:link w:val="Contents91"/>
    <w:qFormat/>
    <w:rPr>
      <w:rFonts w:ascii="XO Thames" w:hAnsi="XO Thames"/>
      <w:color w:val="000000"/>
      <w:spacing w:val="0"/>
      <w:sz w:val="28"/>
    </w:rPr>
  </w:style>
  <w:style w:type="character" w:styleId="Style10">
    <w:name w:val="Указатель"/>
    <w:link w:val="1111112"/>
    <w:qFormat/>
    <w:rPr>
      <w:rFonts w:ascii="PT Astra Serif" w:hAnsi="PT Astra Serif"/>
    </w:rPr>
  </w:style>
  <w:style w:type="character" w:styleId="Endnote">
    <w:name w:val="Endnote"/>
    <w:link w:val="Endnote1"/>
    <w:qFormat/>
    <w:rPr>
      <w:rFonts w:ascii="XO Thames" w:hAnsi="XO Thames"/>
      <w:color w:val="000000"/>
      <w:spacing w:val="0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Style11">
    <w:name w:val="Верхний колонтитул Знак"/>
    <w:basedOn w:val="DefaultParagraphFont"/>
    <w:link w:val="16"/>
    <w:qFormat/>
    <w:rPr/>
  </w:style>
  <w:style w:type="character" w:styleId="Header1">
    <w:name w:val="Header1"/>
    <w:qFormat/>
    <w:rPr/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Style12">
    <w:name w:val="Нижний колонтитул Знак"/>
    <w:basedOn w:val="DefaultParagraphFont"/>
    <w:link w:val="17"/>
    <w:qFormat/>
    <w:rPr/>
  </w:style>
  <w:style w:type="character" w:styleId="IndexHeading1">
    <w:name w:val="Index Heading1"/>
    <w:qFormat/>
    <w:rPr>
      <w:rFonts w:ascii="PT Astra Serif" w:hAnsi="PT Astra Serif"/>
    </w:rPr>
  </w:style>
  <w:style w:type="character" w:styleId="Contents3">
    <w:name w:val="Contents 3"/>
    <w:link w:val="Contents31"/>
    <w:qFormat/>
    <w:rPr>
      <w:rFonts w:ascii="XO Thames" w:hAnsi="XO Thames"/>
      <w:color w:val="000000"/>
      <w:spacing w:val="0"/>
      <w:sz w:val="28"/>
    </w:rPr>
  </w:style>
  <w:style w:type="character" w:styleId="Style13">
    <w:name w:val="Заголовок"/>
    <w:link w:val="1111111"/>
    <w:qFormat/>
    <w:rPr>
      <w:rFonts w:ascii="PT Astra Serif" w:hAnsi="PT Astra Serif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styleId="Contents1">
    <w:name w:val="Contents 1"/>
    <w:link w:val="Contents11"/>
    <w:qFormat/>
    <w:rPr>
      <w:rFonts w:ascii="XO Thames" w:hAnsi="XO Thames"/>
      <w:b/>
      <w:color w:val="000000"/>
      <w:spacing w:val="0"/>
      <w:sz w:val="28"/>
    </w:rPr>
  </w:style>
  <w:style w:type="character" w:styleId="-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styleId="Contents5">
    <w:name w:val="Contents 5"/>
    <w:link w:val="Contents51"/>
    <w:qFormat/>
    <w:rPr>
      <w:rFonts w:ascii="XO Thames" w:hAnsi="XO Thames"/>
      <w:color w:val="000000"/>
      <w:spacing w:val="0"/>
      <w:sz w:val="28"/>
    </w:rPr>
  </w:style>
  <w:style w:type="character" w:styleId="HeaderandFooter">
    <w:name w:val="Header and Footer"/>
    <w:qFormat/>
    <w:rPr/>
  </w:style>
  <w:style w:type="character" w:styleId="Style14">
    <w:name w:val="Колонтитул"/>
    <w:link w:val="15"/>
    <w:qFormat/>
    <w:rPr/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Contents8">
    <w:name w:val="Contents 8"/>
    <w:link w:val="Contents81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ListParagraph">
    <w:name w:val="List Paragraph"/>
    <w:link w:val="ListParagraph1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Style15">
    <w:name w:val="Содержимое таблицы"/>
    <w:link w:val="113"/>
    <w:qFormat/>
    <w:rPr/>
  </w:style>
  <w:style w:type="character" w:styleId="Internetlink">
    <w:name w:val="Internet link"/>
    <w:link w:val="Internetlink1"/>
    <w:qFormat/>
    <w:rPr>
      <w:rFonts w:ascii="Calibri" w:hAnsi="Calibri"/>
      <w:color w:val="0000FF"/>
      <w:spacing w:val="0"/>
      <w:sz w:val="22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Textbody1"/>
    <w:pPr/>
    <w:rPr>
      <w:rFonts w:ascii="PT Astra Serif" w:hAnsi="PT Astra Serif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>
    <w:name w:val="Заголовок1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2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">
    <w:name w:val="Заголовок111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">
    <w:name w:val="Заголовок1111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2">
    <w:name w:val="Указатель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">
    <w:name w:val="Заголовок11111"/>
    <w:basedOn w:val="Normal"/>
    <w:next w:val="Style17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12">
    <w:name w:val="Указатель11111"/>
    <w:basedOn w:val="Normal"/>
    <w:qFormat/>
    <w:pPr/>
    <w:rPr>
      <w:rFonts w:ascii="PT Astra Serif" w:hAnsi="PT Astra Serif"/>
    </w:rPr>
  </w:style>
  <w:style w:type="paragraph" w:styleId="1111111">
    <w:name w:val="Заголовок111111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2">
    <w:name w:val="Указатель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1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">
    <w:name w:val="Содержимое таблицы1"/>
    <w:basedOn w:val="Normal"/>
    <w:qFormat/>
    <w:pPr>
      <w:widowControl w:val="false"/>
    </w:pPr>
    <w:rPr/>
  </w:style>
  <w:style w:type="paragraph" w:styleId="14">
    <w:name w:val="Заголовок таблицы1"/>
    <w:basedOn w:val="13"/>
    <w:qFormat/>
    <w:pPr>
      <w:jc w:val="center"/>
    </w:pPr>
    <w:rPr>
      <w:b/>
    </w:rPr>
  </w:style>
  <w:style w:type="paragraph" w:styleId="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1">
    <w:name w:val="Text body1"/>
    <w:link w:val="Textbody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5">
    <w:name w:val="Колонтитул1"/>
    <w:basedOn w:val="Normal"/>
    <w:link w:val="Style14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Footer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1">
    <w:name w:val="Contents 91"/>
    <w:link w:val="Contents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6">
    <w:name w:val="Верхний колонтитул Знак1"/>
    <w:basedOn w:val="DefaultParagraphFont1"/>
    <w:link w:val="Style11"/>
    <w:qFormat/>
    <w:pPr/>
    <w:rPr/>
  </w:style>
  <w:style w:type="paragraph" w:styleId="Style24">
    <w:name w:val="Header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7">
    <w:name w:val="Нижний колонтитул Знак1"/>
    <w:basedOn w:val="DefaultParagraphFont1"/>
    <w:link w:val="Style12"/>
    <w:qFormat/>
    <w:pPr/>
    <w:rPr/>
  </w:style>
  <w:style w:type="paragraph" w:styleId="Contents71">
    <w:name w:val="Contents 71"/>
    <w:link w:val="Contents7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">
    <w:name w:val="index heading"/>
    <w:basedOn w:val="Normal"/>
    <w:qFormat/>
    <w:pPr/>
    <w:rPr>
      <w:rFonts w:ascii="PT Astra Serif" w:hAnsi="PT Astra Serif"/>
    </w:rPr>
  </w:style>
  <w:style w:type="paragraph" w:styleId="Contents31">
    <w:name w:val="Contents 31"/>
    <w:link w:val="Contents3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31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1">
    <w:name w:val="Contents 21"/>
    <w:link w:val="Contents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1">
    <w:name w:val="Contents 41"/>
    <w:link w:val="Contents4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1">
    <w:name w:val="Contents 11"/>
    <w:link w:val="Contents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8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">
    <w:name w:val="Contents 51"/>
    <w:link w:val="Contents5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5">
    <w:name w:val="Title"/>
    <w:next w:val="Normal"/>
    <w:uiPriority w:val="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Tahoma" w:hAnsi="Tahoma"/>
      <w:sz w:val="16"/>
    </w:rPr>
  </w:style>
  <w:style w:type="paragraph" w:styleId="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1">
    <w:name w:val="Contents 61"/>
    <w:link w:val="Contents6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spacing w:before="0" w:after="200"/>
      <w:ind w:left="720" w:right="0" w:hanging="0"/>
      <w:contextualSpacing/>
    </w:pPr>
    <w:rPr/>
  </w:style>
  <w:style w:type="paragraph" w:styleId="Contents81">
    <w:name w:val="Contents 81"/>
    <w:link w:val="Contents8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6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3">
    <w:name w:val="Содержимое таблицы11"/>
    <w:basedOn w:val="Normal"/>
    <w:qFormat/>
    <w:pPr/>
    <w:rPr/>
  </w:style>
  <w:style w:type="paragraph" w:styleId="114">
    <w:name w:val="Заголовок таблицы11"/>
    <w:basedOn w:val="113"/>
    <w:qFormat/>
    <w:pPr/>
    <w:rPr/>
  </w:style>
  <w:style w:type="table" w:default="1" w:styleId="Style_6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3">
    <w:name w:val="Table Grid"/>
    <w:basedOn w:val="Style_62"/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  <w:insideV w:val="single" w:themeColor="text1" w:sz="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LibreOffice/7.5.6.2$Linux_X86_64 LibreOffice_project/50$Build-2</Application>
  <AppVersion>15.0000</AppVersion>
  <Pages>4</Pages>
  <Words>1038</Words>
  <Characters>8479</Characters>
  <CharactersWithSpaces>9206</CharactersWithSpaces>
  <Paragraphs>330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2026-07-06T10:38:20Z</cp:lastPrinted>
  <dcterms:modified xsi:type="dcterms:W3CDTF">2026-10-01T14:34:26Z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