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b w:val="1"/>
          <w:sz w:val="24"/>
        </w:rPr>
      </w:pPr>
    </w:p>
    <w:tbl>
      <w:tblPr>
        <w:tblStyle w:val="Style_2"/>
        <w:tblW w:type="auto" w:w="0"/>
        <w:jc w:val="left"/>
        <w:tblInd w:type="dxa" w:w="-551"/>
        <w:tblLayout w:type="fixed"/>
        <w:tblCellMar>
          <w:top w:type="dxa" w:w="0"/>
          <w:left w:type="dxa" w:w="68"/>
          <w:bottom w:type="dxa" w:w="0"/>
          <w:right w:type="dxa" w:w="68"/>
        </w:tblCellMar>
      </w:tblPr>
      <w:tblGrid>
        <w:gridCol w:w="3261"/>
        <w:gridCol w:w="6803"/>
      </w:tblGrid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Наименование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3000000">
            <w:pPr>
              <w:spacing w:after="120" w:before="120"/>
              <w:ind w:hanging="120" w:left="120" w:right="120"/>
              <w:jc w:val="left"/>
              <w:rPr>
                <w:rFonts w:ascii="XO Thames" w:hAnsi="XO Thames"/>
                <w:b w:val="0"/>
                <w:i w:val="0"/>
                <w:caps w:val="0"/>
                <w:color w:val="000000"/>
                <w:spacing w:val="-2"/>
                <w:sz w:val="22"/>
              </w:rPr>
            </w:pP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-2"/>
                <w:sz w:val="22"/>
              </w:rPr>
              <w:t xml:space="preserve">  Ведущий специалист отдела реестра муниципального имущества Комитета по управлению имуществом и земельными отношениями администрации города Магнитогорска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4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Категория и группа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5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Группа «Старшая».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6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Область профессиональной служебной деятельности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7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val="000000"/>
                <w:sz w:val="22"/>
              </w:rPr>
              <w:t>Управление имущественным комплексом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8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Условия и режим работы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9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Продолжительность и режим работы: 40 часов в неделю.</w:t>
            </w:r>
          </w:p>
          <w:p w14:paraId="0A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выходные дни - суббота и воскресенье.</w:t>
            </w:r>
          </w:p>
          <w:p w14:paraId="0B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Условия работы:</w:t>
            </w:r>
          </w:p>
          <w:p w14:paraId="0C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испытательный срок – 3 месяца / нет</w:t>
            </w:r>
          </w:p>
          <w:p w14:paraId="0D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допуск к государственной тайне не предусмотрен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0E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Основные задачи и обязанности</w:t>
            </w:r>
          </w:p>
          <w:p w14:paraId="0F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по должности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0000000">
            <w:pPr>
              <w:spacing w:after="0" w:before="0"/>
              <w:ind w:firstLine="0" w:left="0" w:right="0"/>
              <w:jc w:val="left"/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</w:pP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разрабатывает план-график, осуществляет подготовку изменений для внесения в план-график;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формирует начальную (максимальную) цену муниципальных контрактов на оказание услуг (работ);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подготавливает и согласовывает проекты муниципальных контрактов в порядке, установленном нормативно-правовыми актами администрации города;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обеспечивает осуществление закупок, в том числе заключает контракты;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принимает оказанные услуги, предусмотренные контрактом;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выявляет бесхозяйное имущество на территории муниципального образования и включает его в состав имущества муниципального образования;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ведет реестр муниципальной собственности;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инвентаризирует объекты муниципальной собственности, приводит сведения, содержащиеся в реестре муниципальной собственности, в соответствие с технической, кадастровой, бухгалтерской и оценочной документацией;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подготавливает проекты постановлений администрации города, проекты договоров временного содержания (дарения) с актами приема-передачи и дополнительными соглашениями;</w:t>
            </w:r>
            <w:r>
              <w:rPr>
                <w:rFonts w:ascii="XO Thames" w:hAnsi="XO Thames"/>
                <w:sz w:val="22"/>
              </w:rPr>
              <w:br/>
            </w:r>
            <w:r>
              <w:rPr>
                <w:rFonts w:ascii="XO Thames" w:hAnsi="XO Thames"/>
                <w:b w:val="0"/>
                <w:i w:val="0"/>
                <w:caps w:val="0"/>
                <w:color w:val="000000"/>
                <w:spacing w:val="1"/>
                <w:sz w:val="22"/>
              </w:rPr>
              <w:t>- участвует в выездных совещаниях и выездных проверках.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1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уровню профессионального образования, направлению подготовки, специальности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ниже среднего профессионального образования</w:t>
            </w:r>
          </w:p>
          <w:p w14:paraId="13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4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продолжительности стажа муниципальной службы или работы по специальности, направлению подготовки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5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предусмотрены должностным регламентом.</w:t>
            </w:r>
          </w:p>
          <w:p w14:paraId="16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7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опыту работы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8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Не предусмотрены должностным регламентом.</w:t>
            </w:r>
          </w:p>
        </w:tc>
      </w:tr>
      <w:t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9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Заработная плата</w:t>
            </w:r>
          </w:p>
          <w:p w14:paraId="1A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B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От 40000 рублей до вычета налога.</w:t>
            </w:r>
          </w:p>
        </w:tc>
      </w:tr>
      <w:tr>
        <w:trPr>
          <w:trHeight w:hRule="atLeast" w:val="858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C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</w:p>
          <w:p w14:paraId="1D000000">
            <w:pPr>
              <w:pStyle w:val="Style_1"/>
              <w:widowControl w:val="0"/>
              <w:numPr>
                <w:ilvl w:val="0"/>
                <w:numId w:val="0"/>
              </w:numPr>
              <w:spacing w:after="0" w:before="0" w:line="240" w:lineRule="auto"/>
              <w:ind w:firstLine="0" w:left="0"/>
              <w:outlineLvl w:val="3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Контактная информация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1E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г. Магнитогорск,</w:t>
            </w:r>
          </w:p>
          <w:p w14:paraId="1F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пр. Ленина, д. 72,</w:t>
            </w:r>
          </w:p>
          <w:p w14:paraId="20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каб. 346, тел.: 8 (3519) 49 04 63</w:t>
            </w:r>
          </w:p>
          <w:p w14:paraId="21000000">
            <w:pPr>
              <w:pStyle w:val="Style_1"/>
              <w:widowControl w:val="0"/>
              <w:spacing w:after="0" w:before="0" w:line="240" w:lineRule="auto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пн-чт: с 08.30 до 17.30, пт: с 08.30 до 16.15 (12.00-12.45-обед)</w:t>
            </w:r>
          </w:p>
        </w:tc>
      </w:tr>
      <w:tr>
        <w:trPr>
          <w:trHeight w:hRule="atLeast" w:val="558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2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Требования к профессиональным знаниям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3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Обладает правовыми знаниями Бюджетного кодекса Российской Федерации, Гражданского кодекса Российской Федерации, Федерального закона «О государственной регистрации недвижимости».</w:t>
            </w:r>
          </w:p>
        </w:tc>
      </w:tr>
      <w:tr>
        <w:trPr>
          <w:trHeight w:hRule="atLeast" w:val="816"/>
        </w:trPr>
        <w:tc>
          <w:tcPr>
            <w:tcW w:type="dxa" w:w="326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4000000">
            <w:pPr>
              <w:pStyle w:val="Style_1"/>
              <w:widowControl w:val="0"/>
              <w:spacing w:after="0" w:before="0" w:line="240" w:lineRule="auto"/>
              <w:ind/>
              <w:jc w:val="both"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color w:themeColor="text1" w:val="000000"/>
                <w:sz w:val="22"/>
              </w:rPr>
              <w:t>Требования к профессиональным умениям</w:t>
            </w:r>
          </w:p>
        </w:tc>
        <w:tc>
          <w:tcPr>
            <w:tcW w:type="dxa" w:w="68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68"/>
              <w:bottom w:type="dxa" w:w="0"/>
              <w:right w:type="dxa" w:w="68"/>
            </w:tcMar>
            <w:vAlign w:val="center"/>
          </w:tcPr>
          <w:p w14:paraId="25000000">
            <w:pPr>
              <w:pStyle w:val="Style_1"/>
              <w:widowControl w:val="0"/>
              <w:tabs>
                <w:tab w:leader="none" w:pos="708" w:val="clear"/>
                <w:tab w:leader="none" w:pos="9033" w:val="left"/>
              </w:tabs>
              <w:spacing w:after="0" w:before="0"/>
              <w:ind/>
              <w:rPr>
                <w:rFonts w:ascii="XO Thames" w:hAnsi="XO Thames"/>
                <w:sz w:val="22"/>
              </w:rPr>
            </w:pPr>
            <w:r>
              <w:rPr>
                <w:rFonts w:ascii="XO Thames" w:hAnsi="XO Thames"/>
                <w:sz w:val="22"/>
              </w:rPr>
              <w:t>Вести реестр муниципальной собственности</w:t>
            </w:r>
          </w:p>
        </w:tc>
      </w:tr>
    </w:tbl>
    <w:p w14:paraId="26000000">
      <w:pPr>
        <w:pStyle w:val="Style_1"/>
        <w:spacing w:after="0" w:before="0" w:line="240" w:lineRule="auto"/>
        <w:ind w:firstLine="709" w:left="-709"/>
        <w:jc w:val="both"/>
        <w:rPr>
          <w:rFonts w:ascii="Times New Roman" w:hAnsi="Times New Roman"/>
        </w:rPr>
      </w:pPr>
    </w:p>
    <w:sectPr>
      <w:type w:val="nextPage"/>
      <w:pgSz w:h="16838" w:orient="portrait" w:w="11906"/>
      <w:pgMar w:bottom="0" w:footer="0" w:gutter="0" w:header="0" w:left="1701" w:right="850" w:top="426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z w:val="22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Normal (Web)"/>
    <w:basedOn w:val="Style_1"/>
    <w:link w:val="Style_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9_ch" w:type="character">
    <w:name w:val="Normal (Web)"/>
    <w:basedOn w:val="Style_1_ch"/>
    <w:link w:val="Style_9"/>
    <w:rPr>
      <w:rFonts w:ascii="Times New Roman" w:hAnsi="Times New Roman"/>
      <w:sz w:val="24"/>
    </w:rPr>
  </w:style>
  <w:style w:styleId="Style_10" w:type="paragraph">
    <w:name w:val="index heading"/>
    <w:basedOn w:val="Style_1"/>
    <w:link w:val="Style_10_ch"/>
    <w:rPr>
      <w:rFonts w:ascii="PT Astra Serif" w:hAnsi="PT Astra Serif"/>
    </w:rPr>
  </w:style>
  <w:style w:styleId="Style_10_ch" w:type="character">
    <w:name w:val="index heading"/>
    <w:basedOn w:val="Style_1_ch"/>
    <w:link w:val="Style_10"/>
    <w:rPr>
      <w:rFonts w:ascii="PT Astra Serif" w:hAnsi="PT Astra Serif"/>
    </w:rPr>
  </w:style>
  <w:style w:styleId="Style_11" w:type="paragraph">
    <w:name w:val="Текст сноски Знак"/>
    <w:basedOn w:val="Style_12"/>
    <w:link w:val="Style_11_ch"/>
    <w:rPr>
      <w:rFonts w:ascii="Calibri" w:hAnsi="Calibri"/>
      <w:sz w:val="20"/>
    </w:rPr>
  </w:style>
  <w:style w:styleId="Style_11_ch" w:type="character">
    <w:name w:val="Текст сноски Знак"/>
    <w:basedOn w:val="Style_12_ch"/>
    <w:link w:val="Style_11"/>
    <w:rPr>
      <w:rFonts w:ascii="Calibri" w:hAnsi="Calibri"/>
      <w:sz w:val="20"/>
    </w:rPr>
  </w:style>
  <w:style w:styleId="Style_13" w:type="paragraph">
    <w:name w:val="Caption"/>
    <w:basedOn w:val="Style_1"/>
    <w:link w:val="Style_13_ch"/>
    <w:pPr>
      <w:spacing w:after="120" w:before="120"/>
      <w:ind/>
    </w:pPr>
    <w:rPr>
      <w:rFonts w:ascii="PT Astra Serif" w:hAnsi="PT Astra Serif"/>
      <w:i w:val="1"/>
      <w:sz w:val="24"/>
    </w:rPr>
  </w:style>
  <w:style w:styleId="Style_13_ch" w:type="character">
    <w:name w:val="Caption"/>
    <w:basedOn w:val="Style_1_ch"/>
    <w:link w:val="Style_13"/>
    <w:rPr>
      <w:rFonts w:ascii="PT Astra Serif" w:hAnsi="PT Astra Serif"/>
      <w:i w:val="1"/>
      <w:sz w:val="24"/>
    </w:rPr>
  </w:style>
  <w:style w:styleId="Style_14" w:type="paragraph">
    <w:name w:val="toc 3"/>
    <w:next w:val="Style_1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List Paragraph"/>
    <w:basedOn w:val="Style_1"/>
    <w:link w:val="Style_15_ch"/>
    <w:pPr>
      <w:spacing w:after="200" w:before="0"/>
      <w:ind w:firstLine="0" w:left="720"/>
      <w:contextualSpacing w:val="1"/>
    </w:pPr>
  </w:style>
  <w:style w:styleId="Style_15_ch" w:type="character">
    <w:name w:val="List Paragraph"/>
    <w:basedOn w:val="Style_1_ch"/>
    <w:link w:val="Style_15"/>
  </w:style>
  <w:style w:styleId="Style_16" w:type="paragraph">
    <w:name w:val="Default"/>
    <w:link w:val="Style_16_ch"/>
    <w:pPr>
      <w:widowControl w:val="1"/>
      <w:spacing w:after="0" w:before="0"/>
      <w:ind/>
      <w:jc w:val="left"/>
    </w:pPr>
    <w:rPr>
      <w:rFonts w:ascii="Times New Roman" w:hAnsi="Times New Roman"/>
      <w:color w:val="000000"/>
      <w:sz w:val="24"/>
    </w:rPr>
  </w:style>
  <w:style w:styleId="Style_16_ch" w:type="character">
    <w:name w:val="Default"/>
    <w:link w:val="Style_16"/>
    <w:rPr>
      <w:rFonts w:ascii="Times New Roman" w:hAnsi="Times New Roman"/>
      <w:color w:val="000000"/>
      <w:sz w:val="24"/>
    </w:rPr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Footnote Reference"/>
    <w:link w:val="Style_18_ch"/>
    <w:rPr>
      <w:vertAlign w:val="superscript"/>
    </w:rPr>
  </w:style>
  <w:style w:styleId="Style_18_ch" w:type="character">
    <w:name w:val="Footnote Reference"/>
    <w:link w:val="Style_18"/>
    <w:rPr>
      <w:vertAlign w:val="superscript"/>
    </w:rPr>
  </w:style>
  <w:style w:styleId="Style_19" w:type="paragraph">
    <w:name w:val="heading 1"/>
    <w:next w:val="Style_1"/>
    <w:link w:val="Style_1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20" w:type="paragraph">
    <w:name w:val="Указатель"/>
    <w:basedOn w:val="Style_1"/>
    <w:link w:val="Style_20_ch"/>
    <w:rPr>
      <w:rFonts w:ascii="PT Astra Serif" w:hAnsi="PT Astra Serif"/>
    </w:rPr>
  </w:style>
  <w:style w:styleId="Style_20_ch" w:type="character">
    <w:name w:val="Указатель"/>
    <w:basedOn w:val="Style_1_ch"/>
    <w:link w:val="Style_20"/>
    <w:rPr>
      <w:rFonts w:ascii="PT Astra Serif" w:hAnsi="PT Astra Serif"/>
    </w:rPr>
  </w:style>
  <w:style w:styleId="Style_21" w:type="paragraph">
    <w:name w:val="Hyperlink"/>
    <w:basedOn w:val="Style_12"/>
    <w:link w:val="Style_21_ch"/>
    <w:rPr>
      <w:color w:val="0000FF"/>
      <w:u w:val="single"/>
    </w:rPr>
  </w:style>
  <w:style w:styleId="Style_21_ch" w:type="character">
    <w:name w:val="Hyperlink"/>
    <w:basedOn w:val="Style_12_ch"/>
    <w:link w:val="Style_21"/>
    <w:rPr>
      <w:color w:val="0000FF"/>
      <w:u w:val="single"/>
    </w:rPr>
  </w:style>
  <w:style w:styleId="Style_22" w:type="paragraph">
    <w:name w:val="Footnote"/>
    <w:basedOn w:val="Style_1"/>
    <w:link w:val="Style_22_ch"/>
    <w:pPr>
      <w:spacing w:after="0" w:before="0" w:line="240" w:lineRule="auto"/>
      <w:ind/>
      <w:jc w:val="both"/>
    </w:pPr>
    <w:rPr>
      <w:rFonts w:ascii="Calibri" w:hAnsi="Calibri"/>
      <w:sz w:val="20"/>
    </w:rPr>
  </w:style>
  <w:style w:styleId="Style_22_ch" w:type="character">
    <w:name w:val="Footnote"/>
    <w:basedOn w:val="Style_1_ch"/>
    <w:link w:val="Style_22"/>
    <w:rPr>
      <w:rFonts w:ascii="Calibri" w:hAnsi="Calibri"/>
      <w:sz w:val="20"/>
    </w:rPr>
  </w:style>
  <w:style w:styleId="Style_23" w:type="paragraph">
    <w:name w:val="toc 1"/>
    <w:next w:val="Style_1"/>
    <w:link w:val="Style_2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3_ch" w:type="character">
    <w:name w:val="toc 1"/>
    <w:link w:val="Style_23"/>
    <w:rPr>
      <w:rFonts w:ascii="XO Thames" w:hAnsi="XO Thames"/>
      <w:b w:val="1"/>
      <w:sz w:val="28"/>
    </w:rPr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8"/>
    </w:rPr>
  </w:style>
  <w:style w:styleId="Style_24_ch" w:type="character">
    <w:name w:val="Header and Footer"/>
    <w:link w:val="Style_24"/>
    <w:rPr>
      <w:rFonts w:ascii="XO Thames" w:hAnsi="XO Thames"/>
      <w:sz w:val="28"/>
    </w:rPr>
  </w:style>
  <w:style w:styleId="Style_25" w:type="paragraph">
    <w:name w:val="Символ сноски"/>
    <w:link w:val="Style_25_ch"/>
    <w:rPr>
      <w:vertAlign w:val="superscript"/>
    </w:rPr>
  </w:style>
  <w:style w:styleId="Style_25_ch" w:type="character">
    <w:name w:val="Символ сноски"/>
    <w:link w:val="Style_25"/>
    <w:rPr>
      <w:vertAlign w:val="superscript"/>
    </w:rPr>
  </w:style>
  <w:style w:styleId="Style_26" w:type="paragraph">
    <w:name w:val="toc 9"/>
    <w:next w:val="Style_1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7" w:type="paragraph">
    <w:name w:val="List"/>
    <w:basedOn w:val="Style_28"/>
    <w:link w:val="Style_27_ch"/>
    <w:rPr>
      <w:rFonts w:ascii="PT Astra Serif" w:hAnsi="PT Astra Serif"/>
    </w:rPr>
  </w:style>
  <w:style w:styleId="Style_27_ch" w:type="character">
    <w:name w:val="List"/>
    <w:basedOn w:val="Style_28_ch"/>
    <w:link w:val="Style_27"/>
    <w:rPr>
      <w:rFonts w:ascii="PT Astra Serif" w:hAnsi="PT Astra Serif"/>
    </w:rPr>
  </w:style>
  <w:style w:styleId="Style_29" w:type="paragraph">
    <w:name w:val="caption"/>
    <w:basedOn w:val="Style_1"/>
    <w:link w:val="Style_29_ch"/>
    <w:pPr>
      <w:spacing w:after="120" w:before="120"/>
      <w:ind/>
    </w:pPr>
    <w:rPr>
      <w:rFonts w:ascii="PT Astra Serif" w:hAnsi="PT Astra Serif"/>
      <w:i w:val="1"/>
      <w:sz w:val="24"/>
    </w:rPr>
  </w:style>
  <w:style w:styleId="Style_29_ch" w:type="character">
    <w:name w:val="caption"/>
    <w:basedOn w:val="Style_1_ch"/>
    <w:link w:val="Style_29"/>
    <w:rPr>
      <w:rFonts w:ascii="PT Astra Serif" w:hAnsi="PT Astra Serif"/>
      <w:i w:val="1"/>
      <w:sz w:val="24"/>
    </w:rPr>
  </w:style>
  <w:style w:styleId="Style_30" w:type="paragraph">
    <w:name w:val="toc 8"/>
    <w:next w:val="Style_1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1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Заголовок"/>
    <w:basedOn w:val="Style_1"/>
    <w:next w:val="Style_28"/>
    <w:link w:val="Style_32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2_ch" w:type="character">
    <w:name w:val="Заголовок"/>
    <w:basedOn w:val="Style_1_ch"/>
    <w:link w:val="Style_32"/>
    <w:rPr>
      <w:rFonts w:ascii="PT Astra Serif" w:hAnsi="PT Astra Serif"/>
      <w:sz w:val="28"/>
    </w:rPr>
  </w:style>
  <w:style w:styleId="Style_33" w:type="paragraph">
    <w:name w:val="Subtitle"/>
    <w:next w:val="Style_1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FollowedHyperlink"/>
    <w:basedOn w:val="Style_12"/>
    <w:link w:val="Style_34_ch"/>
    <w:rPr>
      <w:color w:themeColor="followedHyperlink" w:val="800080"/>
      <w:u w:val="single"/>
    </w:rPr>
  </w:style>
  <w:style w:styleId="Style_34_ch" w:type="character">
    <w:name w:val="FollowedHyperlink"/>
    <w:basedOn w:val="Style_12_ch"/>
    <w:link w:val="Style_34"/>
    <w:rPr>
      <w:color w:themeColor="followedHyperlink" w:val="800080"/>
      <w:u w:val="single"/>
    </w:rPr>
  </w:style>
  <w:style w:styleId="Style_35" w:type="paragraph">
    <w:name w:val="Title"/>
    <w:basedOn w:val="Style_1"/>
    <w:next w:val="Style_28"/>
    <w:link w:val="Style_35_ch"/>
    <w:uiPriority w:val="10"/>
    <w:qFormat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35_ch" w:type="character">
    <w:name w:val="Title"/>
    <w:basedOn w:val="Style_1_ch"/>
    <w:link w:val="Style_35"/>
    <w:rPr>
      <w:rFonts w:ascii="PT Astra Serif" w:hAnsi="PT Astra Serif"/>
      <w:sz w:val="28"/>
    </w:rPr>
  </w:style>
  <w:style w:styleId="Style_36" w:type="paragraph">
    <w:name w:val="heading 4"/>
    <w:basedOn w:val="Style_1"/>
    <w:link w:val="Style_36_ch"/>
    <w:uiPriority w:val="9"/>
    <w:qFormat/>
    <w:pPr>
      <w:spacing w:afterAutospacing="on" w:beforeAutospacing="on" w:line="240" w:lineRule="auto"/>
      <w:ind/>
      <w:outlineLvl w:val="3"/>
    </w:pPr>
    <w:rPr>
      <w:rFonts w:ascii="Times New Roman" w:hAnsi="Times New Roman"/>
      <w:b w:val="1"/>
      <w:sz w:val="24"/>
    </w:rPr>
  </w:style>
  <w:style w:styleId="Style_36_ch" w:type="character">
    <w:name w:val="heading 4"/>
    <w:basedOn w:val="Style_1_ch"/>
    <w:link w:val="Style_36"/>
    <w:rPr>
      <w:rFonts w:ascii="Times New Roman" w:hAnsi="Times New Roman"/>
      <w:b w:val="1"/>
      <w:sz w:val="24"/>
    </w:rPr>
  </w:style>
  <w:style w:styleId="Style_37" w:type="paragraph">
    <w:name w:val="Заголовок 4 Знак"/>
    <w:basedOn w:val="Style_12"/>
    <w:link w:val="Style_37_ch"/>
    <w:rPr>
      <w:rFonts w:ascii="Times New Roman" w:hAnsi="Times New Roman"/>
      <w:b w:val="1"/>
      <w:sz w:val="24"/>
    </w:rPr>
  </w:style>
  <w:style w:styleId="Style_37_ch" w:type="character">
    <w:name w:val="Заголовок 4 Знак"/>
    <w:basedOn w:val="Style_12_ch"/>
    <w:link w:val="Style_37"/>
    <w:rPr>
      <w:rFonts w:ascii="Times New Roman" w:hAnsi="Times New Roman"/>
      <w:b w:val="1"/>
      <w:sz w:val="24"/>
    </w:rPr>
  </w:style>
  <w:style w:styleId="Style_28" w:type="paragraph">
    <w:name w:val="Body Text"/>
    <w:basedOn w:val="Style_1"/>
    <w:link w:val="Style_28_ch"/>
    <w:pPr>
      <w:spacing w:after="140" w:before="0"/>
      <w:ind/>
    </w:pPr>
  </w:style>
  <w:style w:styleId="Style_28_ch" w:type="character">
    <w:name w:val="Body Text"/>
    <w:basedOn w:val="Style_1_ch"/>
    <w:link w:val="Style_28"/>
  </w:style>
  <w:style w:styleId="Style_38" w:type="paragraph">
    <w:name w:val="heading 2"/>
    <w:next w:val="Style_1"/>
    <w:link w:val="Style_3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8_ch" w:type="character">
    <w:name w:val="heading 2"/>
    <w:link w:val="Style_38"/>
    <w:rPr>
      <w:rFonts w:ascii="XO Thames" w:hAnsi="XO Thames"/>
      <w:b w:val="1"/>
      <w:sz w:val="28"/>
    </w:rPr>
  </w:style>
  <w:style w:default="1" w:styleId="Style_2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2026-10-14T06:46:22Z</dcterms:modified>
</cp:coreProperties>
</file>