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36"/>
        </w:rPr>
      </w:pPr>
      <w:r>
        <w:rPr>
          <w:rFonts w:ascii="Times New Roman" w:hAnsi="Times New Roman"/>
          <w:sz w:val="28"/>
        </w:rPr>
        <w:t xml:space="preserve">                  </w:t>
      </w:r>
      <w:r>
        <w:rPr>
          <w:rFonts w:ascii="Times New Roman" w:hAnsi="Times New Roman"/>
          <w:sz w:val="36"/>
        </w:rPr>
        <w:t xml:space="preserve">Архиву ПАО «ММК» 95 лет от приказов до          </w:t>
      </w:r>
    </w:p>
    <w:p>
      <w:pPr>
        <w:pStyle w:val="Normal"/>
        <w:rPr>
          <w:sz w:val="36"/>
        </w:rPr>
      </w:pPr>
      <w:r>
        <w:rPr>
          <w:rFonts w:ascii="Times New Roman" w:hAnsi="Times New Roman"/>
          <w:sz w:val="36"/>
        </w:rPr>
        <w:t xml:space="preserve">                                       </w:t>
      </w:r>
      <w:r>
        <w:rPr>
          <w:rFonts w:ascii="Times New Roman" w:hAnsi="Times New Roman"/>
          <w:sz w:val="36"/>
        </w:rPr>
        <w:t>проектов</w:t>
      </w:r>
    </w:p>
    <w:p>
      <w:pPr>
        <w:pStyle w:val="Normal"/>
        <w:rPr>
          <w:sz w:val="36"/>
        </w:rPr>
      </w:pPr>
      <w:r>
        <w:rPr>
          <w:sz w:val="36"/>
        </w:rPr>
      </w:r>
    </w:p>
    <w:p>
      <w:pPr>
        <w:pStyle w:val="Normal"/>
        <w:jc w:val="both"/>
        <w:rPr/>
      </w:pPr>
      <w:r>
        <w:rPr>
          <w:rFonts w:ascii="Times New Roman" w:hAnsi="Times New Roman"/>
          <w:sz w:val="28"/>
        </w:rPr>
        <w:t>Вот уже почти 95 лет архив ПАО «ММК» остаётся «особым ресурсом» предприятия. В сборнике «Летопись Магнитогорского металлургического комбината» 2002 года при освещении истории цехов, подразделений, организаций и учреждений ММК нет ни слова об истории его архива, который, к слову, готовится отметить 95-летие. Поэтому мы предлагаем небольшой экскурс в прошлое.</w:t>
      </w:r>
    </w:p>
    <w:p>
      <w:pPr>
        <w:pStyle w:val="Normal"/>
        <w:jc w:val="both"/>
        <w:rPr/>
      </w:pPr>
      <w:r>
        <w:rPr>
          <w:rFonts w:ascii="Times New Roman" w:hAnsi="Times New Roman"/>
          <w:sz w:val="28"/>
        </w:rPr>
        <w:t>Первые упоминания об архиве ММК относятся к 1932 году. Именно тогда был издан приказ начальника строительства Якова Гугеля, первый параграф которого гласил:  «В соответствии с существующими распоряжениями и указаниями Центроархива и ВСНХ СССР о порядке сдачи и хранения в учреждениях архивных материалов истекших годов – организовать при Управлении делами строительства центральный делопроизводственный архив». Второй параграф касался приёма на работу старшего архивариуса. Тогда же начался сбор и учёт документов, которые в последствии стали представлять не только историческую, но и научную ценность. Документы по строительству комбината можно встретить в архивных фондах Совета Министров СССР и Совета Министров РСФСР, в фондах Министерства черной металлургии СССР, в Челябинском областном архиве. Но большая часть документальных материалов истории создания и развития Магнитогорского металлургического комбината хранится в МКУ «Городской архив» города Магнитогорска.</w:t>
      </w:r>
    </w:p>
    <w:p>
      <w:pPr>
        <w:pStyle w:val="Normal"/>
        <w:jc w:val="both"/>
        <w:rPr/>
      </w:pPr>
      <w:r>
        <w:rPr>
          <w:rFonts w:ascii="Times New Roman" w:hAnsi="Times New Roman"/>
          <w:sz w:val="28"/>
        </w:rPr>
        <w:t>С 1960 года архив обосновался на ул. Ленинградской д.14 в подвале жилого дома.</w:t>
      </w:r>
    </w:p>
    <w:p>
      <w:pPr>
        <w:pStyle w:val="Normal"/>
        <w:jc w:val="both"/>
        <w:rPr/>
      </w:pPr>
      <w:r>
        <w:rPr>
          <w:rFonts w:ascii="Times New Roman" w:hAnsi="Times New Roman"/>
          <w:sz w:val="28"/>
        </w:rPr>
        <w:t>За это время его сотрудниками собрано более миллиона единиц хранения:личные дела и карточки работников предприятия, включая директоров, расчётно – платёжные ведомости, лицевые счета, приказы по основной деятельности, распоряжения по личному составу.</w:t>
      </w:r>
    </w:p>
    <w:p>
      <w:pPr>
        <w:pStyle w:val="Normal"/>
        <w:jc w:val="both"/>
        <w:rPr/>
      </w:pPr>
      <w:r>
        <w:rPr>
          <w:rFonts w:ascii="Times New Roman" w:hAnsi="Times New Roman"/>
          <w:sz w:val="28"/>
        </w:rPr>
        <w:t xml:space="preserve">Самые ранние документы датированы 1931 годом. Поступившие на хранение в архив документы проходят дополнительную «обработку»: их подшивают, нумеруют, заносят в соответствующие каталоги. С появлением современных сканеров появилась возможность перевести часть документов в электронный вид. </w:t>
      </w:r>
    </w:p>
    <w:p>
      <w:pPr>
        <w:pStyle w:val="Normal"/>
        <w:jc w:val="both"/>
        <w:rPr/>
      </w:pPr>
      <w:r>
        <w:rPr>
          <w:rFonts w:ascii="Times New Roman" w:hAnsi="Times New Roman"/>
          <w:sz w:val="28"/>
        </w:rPr>
        <w:t>Учитывая тот факт, что подвальное помещение плохо приспособлено для хранения архивных материалов, сотрудникам приходилось прилагать немалые усилия для того, чтобы сохранить бесценные свидетельства прошлого в надлежащем виде.</w:t>
      </w:r>
    </w:p>
    <w:p>
      <w:pPr>
        <w:pStyle w:val="Normal"/>
        <w:jc w:val="both"/>
        <w:rPr/>
      </w:pPr>
      <w:r>
        <w:rPr>
          <w:rFonts w:ascii="Times New Roman" w:hAnsi="Times New Roman"/>
          <w:sz w:val="28"/>
        </w:rPr>
        <w:t>Поэтому известие о том, что комбинат выделил своему архиву отдельно стоящее трёхэтажное здание площадью почти 800 тысяч квадратных метров на улице Электросети, стало большим подарком.</w:t>
      </w:r>
    </w:p>
    <w:p>
      <w:pPr>
        <w:pStyle w:val="Normal"/>
        <w:jc w:val="both"/>
        <w:rPr/>
      </w:pPr>
      <w:r>
        <w:rPr>
          <w:rFonts w:ascii="Times New Roman" w:hAnsi="Times New Roman"/>
          <w:sz w:val="28"/>
        </w:rPr>
        <w:t>Архив на улице Электросети начал свою работу с 9 января 2018 года.</w:t>
      </w:r>
    </w:p>
    <w:p>
      <w:pPr>
        <w:pStyle w:val="Normal"/>
        <w:jc w:val="both"/>
        <w:rPr/>
      </w:pPr>
      <w:r>
        <w:rPr>
          <w:rFonts w:ascii="Times New Roman" w:hAnsi="Times New Roman"/>
          <w:sz w:val="28"/>
        </w:rPr>
        <w:t>Здание отремонтировано в полном соответствии с архивными требованиями. В нем располагаются четыре архивохранилища оборудованные мобильными стеллажами, установлен лифт для перевозки документов. Установлена полноценная вентиляция, полностью соблюдается температурный режим, контролируется влажность, установлен специальны подъёмник для посетителей на инвалидных колясках.  Для посетителей, а в основном это люди старшего возраста, выделена отдельная комфортабельная приёмная, в проекте предусмотрен читальный зал для работы с документами.</w:t>
      </w:r>
    </w:p>
    <w:p>
      <w:pPr>
        <w:pStyle w:val="Normal"/>
        <w:jc w:val="both"/>
        <w:rPr/>
      </w:pPr>
      <w:r>
        <w:rPr>
          <w:rFonts w:ascii="Times New Roman" w:hAnsi="Times New Roman"/>
          <w:sz w:val="28"/>
        </w:rPr>
        <w:t xml:space="preserve">Кроме всего вышеперечисленного здание архива на улице Электросети,13 обладает и еще одним преимуществом. Оно предполагает «Запас» площадей для хранения фондов. Ведь документация продолжает поступать. В архиве хранится: </w:t>
      </w:r>
    </w:p>
    <w:p>
      <w:pPr>
        <w:pStyle w:val="Normal"/>
        <w:jc w:val="both"/>
        <w:rPr/>
      </w:pPr>
      <w:r>
        <w:rPr>
          <w:rFonts w:ascii="Times New Roman" w:hAnsi="Times New Roman"/>
          <w:sz w:val="28"/>
        </w:rPr>
        <w:t>- около 930 тыс. личных карточек работников ПАО «ММК», обществ Группы ПАО «ММК» за 1931- 2014 годы;</w:t>
      </w:r>
    </w:p>
    <w:p>
      <w:pPr>
        <w:pStyle w:val="Normal"/>
        <w:jc w:val="both"/>
        <w:rPr/>
      </w:pPr>
      <w:r>
        <w:rPr>
          <w:rFonts w:ascii="Times New Roman" w:hAnsi="Times New Roman"/>
          <w:sz w:val="28"/>
        </w:rPr>
        <w:t>- около 15,5 тыс. приказов ПАО «ММК» по основной деятельности.</w:t>
      </w:r>
    </w:p>
    <w:p>
      <w:pPr>
        <w:pStyle w:val="Normal"/>
        <w:jc w:val="both"/>
        <w:rPr/>
      </w:pPr>
      <w:r>
        <w:rPr>
          <w:rFonts w:ascii="Times New Roman" w:hAnsi="Times New Roman"/>
          <w:sz w:val="28"/>
        </w:rPr>
        <w:t>Ежегодно архив ПАО «ММК»:</w:t>
      </w:r>
    </w:p>
    <w:p>
      <w:pPr>
        <w:pStyle w:val="Normal"/>
        <w:jc w:val="both"/>
        <w:rPr/>
      </w:pPr>
      <w:r>
        <w:rPr>
          <w:rFonts w:ascii="Times New Roman" w:hAnsi="Times New Roman"/>
          <w:sz w:val="28"/>
        </w:rPr>
        <w:t>- исполняет более 2- тыс. социально — правовых запросов;</w:t>
      </w:r>
    </w:p>
    <w:p>
      <w:pPr>
        <w:pStyle w:val="Normal"/>
        <w:jc w:val="both"/>
        <w:rPr/>
      </w:pPr>
      <w:r>
        <w:rPr>
          <w:rFonts w:ascii="Times New Roman" w:hAnsi="Times New Roman"/>
          <w:sz w:val="28"/>
        </w:rPr>
        <w:t>- выдает более 2 тыс. справок, подтверждающих факт работы и получения заработной платы работниками ПАО «ММК»;</w:t>
      </w:r>
    </w:p>
    <w:p>
      <w:pPr>
        <w:pStyle w:val="Normal"/>
        <w:jc w:val="both"/>
        <w:rPr/>
      </w:pPr>
      <w:r>
        <w:rPr>
          <w:rFonts w:ascii="Times New Roman" w:hAnsi="Times New Roman"/>
          <w:sz w:val="28"/>
        </w:rPr>
        <w:t>- исполняет свыше 150 тематических (биографические, генеалогические,подтверждающие национальную принадлежность граждан и другие) запросов от граждан РФ, Украины, Молдовы, Казахстана, Израиля и др.);</w:t>
      </w:r>
    </w:p>
    <w:p>
      <w:pPr>
        <w:pStyle w:val="Normal"/>
        <w:jc w:val="both"/>
        <w:rPr/>
      </w:pPr>
      <w:r>
        <w:rPr>
          <w:rFonts w:ascii="Times New Roman" w:hAnsi="Times New Roman"/>
          <w:sz w:val="28"/>
        </w:rPr>
        <w:t>- выдает заказчикам свыше 17 тыс. проектно-конструкторских документов;</w:t>
      </w:r>
    </w:p>
    <w:p>
      <w:pPr>
        <w:pStyle w:val="Normal"/>
        <w:jc w:val="both"/>
        <w:rPr/>
      </w:pPr>
      <w:r>
        <w:rPr>
          <w:rFonts w:ascii="Times New Roman" w:hAnsi="Times New Roman"/>
          <w:sz w:val="28"/>
        </w:rPr>
        <w:t>- выдает более 1,3 тыс. справок по запросам заказчиковПКД;</w:t>
      </w:r>
    </w:p>
    <w:p>
      <w:pPr>
        <w:pStyle w:val="Normal"/>
        <w:jc w:val="both"/>
        <w:rPr/>
      </w:pPr>
      <w:r>
        <w:rPr>
          <w:rFonts w:ascii="Times New Roman" w:hAnsi="Times New Roman"/>
          <w:sz w:val="28"/>
        </w:rPr>
        <w:t>- выполняет заказы по печати и сканированию ПКД свыше 500 тыс. едениц в пересчете на формат А4;</w:t>
      </w:r>
    </w:p>
    <w:p>
      <w:pPr>
        <w:pStyle w:val="Normal"/>
        <w:jc w:val="both"/>
        <w:rPr/>
      </w:pPr>
      <w:r>
        <w:rPr>
          <w:rFonts w:ascii="Times New Roman" w:hAnsi="Times New Roman"/>
          <w:sz w:val="28"/>
        </w:rPr>
        <w:t>Работа по созданию архива комбината началась ещё в августе 1929 года, когда на Магнитострое была введена должность делопроизводителя – архивариуса. То есть, по сути, она ведётся с первых дней жизни города, признался генеральный директор ПАО «ММК» Павел Шиляев. Кроме того руководством комбината принято решение личные дела работников до 1947 года, то есть тридцатых годов и военного периода, хранить постоянно.Даже эти два факта подчёркивают важность такой работы. Нельзя забывать свою историю, относится к ней небрежно. В архиве хранятся личные дела и карточки работников предприятия, в том числе директоров, расчётно-платёжные ведомости, лицевые счета, приказы по основной деятельности, распоряжения по личному составу, сведения о несчастных случаях. Эти документы положено хранить 75 лет после увольнения сотрудника с предприятия, для того, чтобы потом, после выхода на пенсию, можно было подтвердить трудовой стаж и другие моменты. И не случайно архив ММК всегда находился за территорией комбината, для того , чтобы бывшие сотрудники имели возможность прийти, получить необходимые справки. Также это продиктовано двумя моментами: требованием законодательства и фундаментальностью компании «Магнитогорский металлургический комбинат», которая не только качественную продукцию выпускает, но и столь же качественно относится к сохранению своей истории. Самое главное, что начата работа по оцифровке всех редких документов. А их более миллиона! Это требование времени, ведь архивное дело также должно развиваться, и хорошо, что комбинат, понимая это, делает своевременные шаги. Важность и нужность этой работы трудно переоценить.</w:t>
      </w:r>
    </w:p>
    <w:p>
      <w:pPr>
        <w:pStyle w:val="Normal"/>
        <w:jc w:val="both"/>
        <w:rPr/>
      </w:pPr>
      <w:r>
        <w:rPr>
          <w:rFonts w:ascii="Times New Roman" w:hAnsi="Times New Roman"/>
          <w:sz w:val="28"/>
        </w:rPr>
        <w:t>Так как ПАО «ММК» является источником – комплектования отдела (список №1), методическая помощь по ведению делопроизводства и обеспечению сохранности документов, осуществляется путем индивидуальных консультаций с выходом в организацию или непосредственно в отделе по делам архивов администрации города Магнитогорска.</w:t>
      </w:r>
    </w:p>
    <w:p>
      <w:pPr>
        <w:pStyle w:val="Normal"/>
        <w:jc w:val="both"/>
        <w:rPr/>
      </w:pPr>
      <w:r>
        <w:rPr>
          <w:rFonts w:ascii="Times New Roman" w:hAnsi="Times New Roman"/>
          <w:sz w:val="28"/>
        </w:rPr>
        <w:t>Документы ОАО «ММК» впервые были описаны за 1992 — 2004 годы</w:t>
      </w:r>
    </w:p>
    <w:p>
      <w:pPr>
        <w:pStyle w:val="Normal"/>
        <w:spacing w:lineRule="auto" w:line="240"/>
        <w:ind w:hanging="0" w:left="0" w:right="0"/>
        <w:jc w:val="both"/>
        <w:rPr/>
      </w:pPr>
      <w:r>
        <w:rPr>
          <w:rFonts w:ascii="Times New Roman" w:hAnsi="Times New Roman"/>
          <w:color w:val="0C0C0C"/>
          <w:sz w:val="28"/>
        </w:rPr>
        <w:t>При передаче документов был присвоен № фонда 99 на данный момент — фонд № 557. Были составлены описи на документы постоянного хранения (опись №1) и по личному составу (опись №2).</w:t>
      </w:r>
    </w:p>
    <w:p>
      <w:pPr>
        <w:pStyle w:val="Normal"/>
        <w:spacing w:lineRule="auto" w:line="240"/>
        <w:ind w:hanging="0" w:left="0" w:right="0"/>
        <w:jc w:val="both"/>
        <w:rPr/>
      </w:pPr>
      <w:r>
        <w:rPr>
          <w:rFonts w:ascii="Times New Roman" w:hAnsi="Times New Roman"/>
          <w:color w:val="0C0C0C"/>
          <w:sz w:val="28"/>
        </w:rPr>
        <w:t xml:space="preserve">         </w:t>
      </w:r>
      <w:r>
        <w:rPr>
          <w:rFonts w:ascii="Times New Roman" w:hAnsi="Times New Roman"/>
          <w:color w:val="0C0C0C"/>
          <w:sz w:val="28"/>
        </w:rPr>
        <w:t xml:space="preserve">В опись №1 дел постоянного хранения были включены следующие документы: </w:t>
      </w:r>
    </w:p>
    <w:p>
      <w:pPr>
        <w:pStyle w:val="Normal"/>
        <w:spacing w:lineRule="auto" w:line="240"/>
        <w:ind w:hanging="0" w:left="0" w:right="0"/>
        <w:jc w:val="both"/>
        <w:rPr/>
      </w:pPr>
      <w:r>
        <w:rPr>
          <w:rFonts w:ascii="Times New Roman" w:hAnsi="Times New Roman"/>
          <w:color w:val="0C0C0C"/>
          <w:sz w:val="28"/>
        </w:rPr>
        <w:t>Устав акционерного общества</w:t>
      </w:r>
    </w:p>
    <w:p>
      <w:pPr>
        <w:pStyle w:val="Normal"/>
        <w:spacing w:lineRule="auto" w:line="240"/>
        <w:ind w:hanging="0" w:left="0" w:right="0"/>
        <w:jc w:val="both"/>
        <w:rPr/>
      </w:pPr>
      <w:r>
        <w:rPr>
          <w:rFonts w:ascii="Times New Roman" w:hAnsi="Times New Roman"/>
          <w:color w:val="0C0C0C"/>
          <w:sz w:val="28"/>
        </w:rPr>
        <w:t xml:space="preserve">Протоколы совещаний генерального директора </w:t>
      </w:r>
    </w:p>
    <w:p>
      <w:pPr>
        <w:pStyle w:val="Normal"/>
        <w:spacing w:lineRule="auto" w:line="240"/>
        <w:ind w:hanging="0" w:left="0" w:right="0"/>
        <w:jc w:val="both"/>
        <w:rPr/>
      </w:pPr>
      <w:r>
        <w:rPr>
          <w:rFonts w:ascii="Times New Roman" w:hAnsi="Times New Roman"/>
          <w:color w:val="0C0C0C"/>
          <w:sz w:val="28"/>
        </w:rPr>
        <w:t>Протоколы совещаний заместителя генерального директора</w:t>
      </w:r>
    </w:p>
    <w:p>
      <w:pPr>
        <w:pStyle w:val="Normal"/>
        <w:spacing w:lineRule="auto" w:line="240"/>
        <w:ind w:hanging="0" w:left="0" w:right="0"/>
        <w:jc w:val="both"/>
        <w:rPr/>
      </w:pPr>
      <w:r>
        <w:rPr>
          <w:rFonts w:ascii="Times New Roman" w:hAnsi="Times New Roman"/>
          <w:color w:val="0C0C0C"/>
          <w:sz w:val="28"/>
        </w:rPr>
        <w:t>Приказы генерального директора по основной деятельности</w:t>
      </w:r>
    </w:p>
    <w:p>
      <w:pPr>
        <w:pStyle w:val="Normal"/>
        <w:spacing w:lineRule="auto" w:line="240"/>
        <w:ind w:hanging="0" w:left="0" w:right="0"/>
        <w:jc w:val="both"/>
        <w:rPr/>
      </w:pPr>
      <w:r>
        <w:rPr>
          <w:rFonts w:ascii="Times New Roman" w:hAnsi="Times New Roman"/>
          <w:color w:val="0C0C0C"/>
          <w:sz w:val="28"/>
        </w:rPr>
        <w:t>Распоряжения зам. Генерального директора по производству по основной деятельности</w:t>
      </w:r>
    </w:p>
    <w:p>
      <w:pPr>
        <w:pStyle w:val="Normal"/>
        <w:spacing w:lineRule="auto" w:line="240"/>
        <w:ind w:hanging="0" w:left="0" w:right="0"/>
        <w:jc w:val="both"/>
        <w:rPr/>
      </w:pPr>
      <w:r>
        <w:rPr>
          <w:rFonts w:ascii="Times New Roman" w:hAnsi="Times New Roman"/>
          <w:color w:val="0C0C0C"/>
          <w:sz w:val="28"/>
        </w:rPr>
        <w:t>Журналы регистрации протоколов совещаний</w:t>
      </w:r>
    </w:p>
    <w:p>
      <w:pPr>
        <w:pStyle w:val="Normal"/>
        <w:spacing w:lineRule="auto" w:line="240"/>
        <w:ind w:hanging="0" w:left="0" w:right="0"/>
        <w:jc w:val="both"/>
        <w:rPr/>
      </w:pPr>
      <w:r>
        <w:rPr>
          <w:rFonts w:ascii="Times New Roman" w:hAnsi="Times New Roman"/>
          <w:color w:val="0C0C0C"/>
          <w:sz w:val="28"/>
        </w:rPr>
        <w:t>Документы по Описи №1 дел постоянного хранения описаны по 2021 год.</w:t>
      </w:r>
    </w:p>
    <w:p>
      <w:pPr>
        <w:pStyle w:val="Normal"/>
        <w:spacing w:lineRule="auto" w:line="240"/>
        <w:ind w:hanging="0" w:left="0" w:right="0"/>
        <w:jc w:val="both"/>
        <w:rPr/>
      </w:pPr>
      <w:r>
        <w:rPr>
          <w:rFonts w:ascii="Times New Roman" w:hAnsi="Times New Roman"/>
          <w:color w:val="0C0C0C"/>
          <w:sz w:val="28"/>
        </w:rPr>
        <w:t>Опись №2 дел по личному составу составлена по 2021 год включительно.</w:t>
      </w:r>
    </w:p>
    <w:p>
      <w:pPr>
        <w:pStyle w:val="Normal"/>
        <w:spacing w:lineRule="auto" w:line="240"/>
        <w:ind w:hanging="0" w:left="0" w:right="0"/>
        <w:jc w:val="both"/>
        <w:rPr/>
      </w:pPr>
      <w:r>
        <w:rPr>
          <w:rFonts w:ascii="Times New Roman" w:hAnsi="Times New Roman"/>
          <w:color w:val="0C0C0C"/>
          <w:sz w:val="28"/>
        </w:rPr>
        <w:t xml:space="preserve">        </w:t>
      </w:r>
      <w:r>
        <w:rPr>
          <w:rFonts w:ascii="Times New Roman" w:hAnsi="Times New Roman"/>
          <w:color w:val="0C0C0C"/>
          <w:sz w:val="28"/>
        </w:rPr>
        <w:t>В опись №2 дел по личному составу включены следующие документы: приказы генерального директора по личному составу, журналы регистраций приказов и распоряжений по личному составу, журнал учета личных карточек уволенных работников. Документы по личному составу хранятся в архиве ПАО «ММК». Сохранность документов обеспечена. Дела в описях систематизированы по хронологическому признаку, внутри годового раздела по значимости. Дела прошиты, пронумерованы, обложки дел оформлены в соответствие с утвержденными правилами.</w:t>
      </w:r>
    </w:p>
    <w:p>
      <w:pPr>
        <w:pStyle w:val="Normal"/>
        <w:jc w:val="both"/>
        <w:rPr/>
      </w:pPr>
      <w:r>
        <w:rPr>
          <w:rFonts w:ascii="Times New Roman" w:hAnsi="Times New Roman"/>
          <w:color w:val="0C0C0C"/>
          <w:sz w:val="28"/>
        </w:rPr>
        <w:t xml:space="preserve">     </w:t>
      </w:r>
      <w:r>
        <w:rPr>
          <w:rFonts w:ascii="Times New Roman" w:hAnsi="Times New Roman"/>
          <w:color w:val="0C0C0C"/>
          <w:sz w:val="28"/>
        </w:rPr>
        <w:t xml:space="preserve">Организационно - методическое руководство по вопросам организации хранения, комплектования, учета и использования архивных документов  подготовки и передачи документов Архивного фонда Российской Федерации на хранение в муниципальный архив осуществляет отдел по делам архивов администрации города Магнитогорска, реализующий полномочия города в сфере архивного дела.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XO Thames">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XO Thames" w:hAnsi="XO Thames" w:eastAsia="Tahoma" w:cs="Noto Sans Devanagari"/>
        <w:color w:val="000000"/>
        <w:sz w:val="24"/>
        <w:lang w:val="ru-RU" w:eastAsia="zh-CN" w:bidi="hi-IN"/>
      </w:rPr>
    </w:rPrDefault>
    <w:pPrDefault>
      <w:pPr>
        <w:suppressAutoHyphens w:val="true"/>
      </w:pPr>
    </w:pPrDefault>
  </w:docDefaults>
  <w:latentStyles w:defLockedState="0" w:defUIPriority="99" w:defSemiHidden="1" w:defUnhideWhenUsed="1" w:defQFormat="0" w:count="24">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4"/>
      <w:szCs w:val="20"/>
      <w:lang w:val="ru-RU" w:eastAsia="zh-CN" w:bidi="hi-IN"/>
    </w:rPr>
  </w:style>
  <w:style w:type="paragraph" w:styleId="Heading1">
    <w:name w:val="heading 1"/>
    <w:next w:val="Normal"/>
    <w:uiPriority w:val="9"/>
    <w:qFormat/>
    <w:pPr>
      <w:widowControl/>
      <w:suppressAutoHyphens w:val="true"/>
      <w:bidi w:val="0"/>
      <w:spacing w:lineRule="auto" w:line="240" w:before="120" w:after="120"/>
      <w:ind w:hanging="0" w:left="0" w:right="0"/>
      <w:jc w:val="both"/>
      <w:outlineLvl w:val="0"/>
    </w:pPr>
    <w:rPr>
      <w:rFonts w:ascii="XO Thames" w:hAnsi="XO Thames" w:eastAsia="Tahoma" w:cs="Noto Sans Devanagari"/>
      <w:b/>
      <w:color w:val="000000"/>
      <w:spacing w:val="0"/>
      <w:kern w:val="0"/>
      <w:sz w:val="32"/>
      <w:szCs w:val="20"/>
      <w:lang w:val="ru-RU" w:eastAsia="zh-CN" w:bidi="hi-IN"/>
    </w:rPr>
  </w:style>
  <w:style w:type="paragraph" w:styleId="Heading2">
    <w:name w:val="heading 2"/>
    <w:next w:val="Normal"/>
    <w:uiPriority w:val="9"/>
    <w:qFormat/>
    <w:pPr>
      <w:widowControl/>
      <w:suppressAutoHyphens w:val="true"/>
      <w:bidi w:val="0"/>
      <w:spacing w:lineRule="auto" w:line="240" w:before="120" w:after="120"/>
      <w:ind w:hanging="0" w:left="0" w:right="0"/>
      <w:jc w:val="both"/>
      <w:outlineLvl w:val="1"/>
    </w:pPr>
    <w:rPr>
      <w:rFonts w:ascii="XO Thames" w:hAnsi="XO Thames" w:eastAsia="Tahoma" w:cs="Noto Sans Devanagari"/>
      <w:b/>
      <w:color w:val="000000"/>
      <w:spacing w:val="0"/>
      <w:kern w:val="0"/>
      <w:sz w:val="28"/>
      <w:szCs w:val="20"/>
      <w:lang w:val="ru-RU" w:eastAsia="zh-CN" w:bidi="hi-IN"/>
    </w:rPr>
  </w:style>
  <w:style w:type="paragraph" w:styleId="Heading3">
    <w:name w:val="heading 3"/>
    <w:next w:val="Normal"/>
    <w:uiPriority w:val="9"/>
    <w:qFormat/>
    <w:pPr>
      <w:widowControl/>
      <w:suppressAutoHyphens w:val="true"/>
      <w:bidi w:val="0"/>
      <w:spacing w:lineRule="auto" w:line="240" w:before="120" w:after="120"/>
      <w:ind w:hanging="0" w:left="0" w:right="0"/>
      <w:jc w:val="both"/>
      <w:outlineLvl w:val="2"/>
    </w:pPr>
    <w:rPr>
      <w:rFonts w:ascii="XO Thames" w:hAnsi="XO Thames" w:eastAsia="Tahoma" w:cs="Noto Sans Devanagari"/>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40" w:before="120" w:after="120"/>
      <w:ind w:hanging="0" w:left="0" w:right="0"/>
      <w:jc w:val="both"/>
      <w:outlineLvl w:val="3"/>
    </w:pPr>
    <w:rPr>
      <w:rFonts w:ascii="XO Thames" w:hAnsi="XO Thames" w:eastAsia="Tahoma" w:cs="Noto Sans Devanagari"/>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40" w:before="120" w:after="120"/>
      <w:ind w:hanging="0" w:left="0" w:right="0"/>
      <w:jc w:val="both"/>
      <w:outlineLvl w:val="4"/>
    </w:pPr>
    <w:rPr>
      <w:rFonts w:ascii="XO Thames" w:hAnsi="XO Thames" w:eastAsia="Tahoma" w:cs="Noto Sans Devanagari"/>
      <w:b/>
      <w:color w:val="000000"/>
      <w:spacing w:val="0"/>
      <w:kern w:val="0"/>
      <w:sz w:val="22"/>
      <w:szCs w:val="20"/>
      <w:lang w:val="ru-RU" w:eastAsia="zh-CN" w:bidi="hi-IN"/>
    </w:rPr>
  </w:style>
  <w:style w:type="character" w:styleId="Contents2">
    <w:name w:val="Contents 2"/>
    <w:qFormat/>
    <w:rPr>
      <w:rFonts w:ascii="XO Thames" w:hAnsi="XO Thames"/>
      <w:sz w:val="28"/>
    </w:rPr>
  </w:style>
  <w:style w:type="character" w:styleId="Contents4">
    <w:name w:val="Contents 4"/>
    <w:qFormat/>
    <w:rPr>
      <w:rFonts w:ascii="XO Thames" w:hAnsi="XO Thames"/>
      <w:sz w:val="28"/>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Endnote">
    <w:name w:val="Endnote"/>
    <w:link w:val="Endnote1"/>
    <w:qFormat/>
    <w:rPr>
      <w:rFonts w:ascii="XO Thames" w:hAnsi="XO Thames"/>
      <w:sz w:val="22"/>
    </w:rPr>
  </w:style>
  <w:style w:type="character" w:styleId="Heading31">
    <w:name w:val="Heading 31"/>
    <w:qFormat/>
    <w:rPr>
      <w:rFonts w:ascii="XO Thames" w:hAnsi="XO Thames"/>
      <w:b/>
      <w:sz w:val="26"/>
    </w:rPr>
  </w:style>
  <w:style w:type="character" w:styleId="Contents3">
    <w:name w:val="Contents 3"/>
    <w:qFormat/>
    <w:rPr>
      <w:rFonts w:ascii="XO Thames" w:hAnsi="XO Thames"/>
      <w:sz w:val="28"/>
    </w:rPr>
  </w:style>
  <w:style w:type="character" w:styleId="Heading51">
    <w:name w:val="Heading 51"/>
    <w:qFormat/>
    <w:rPr>
      <w:rFonts w:ascii="XO Thames" w:hAnsi="XO Thames"/>
      <w:b/>
      <w:sz w:val="22"/>
    </w:rPr>
  </w:style>
  <w:style w:type="character" w:styleId="Heading11">
    <w:name w:val="Heading 11"/>
    <w:qFormat/>
    <w:rPr>
      <w:rFonts w:ascii="XO Thames" w:hAnsi="XO Thames"/>
      <w:b/>
      <w:sz w:val="32"/>
    </w:rPr>
  </w:style>
  <w:style w:type="character" w:styleId="Hyperlink">
    <w:name w:val="Hyperlink"/>
    <w:rPr>
      <w:color w:val="0000FF"/>
      <w:u w:val="single"/>
    </w:rPr>
  </w:style>
  <w:style w:type="character" w:styleId="Footnote">
    <w:name w:val="Footnote"/>
    <w:link w:val="Footnote1"/>
    <w:qFormat/>
    <w:rPr>
      <w:rFonts w:ascii="XO Thames" w:hAnsi="XO Thames"/>
      <w:sz w:val="22"/>
    </w:rPr>
  </w:style>
  <w:style w:type="character" w:styleId="Contents1">
    <w:name w:val="Contents 1"/>
    <w:qFormat/>
    <w:rPr>
      <w:rFonts w:ascii="XO Thames" w:hAnsi="XO Thames"/>
      <w:b/>
      <w:sz w:val="28"/>
    </w:rPr>
  </w:style>
  <w:style w:type="character" w:styleId="HeaderandFooter">
    <w:name w:val="Header and Footer"/>
    <w:link w:val="HeaderandFooter1"/>
    <w:qFormat/>
    <w:rPr>
      <w:rFonts w:ascii="XO Thames" w:hAnsi="XO Thames"/>
      <w:sz w:val="20"/>
    </w:rPr>
  </w:style>
  <w:style w:type="character" w:styleId="Contents9">
    <w:name w:val="Contents 9"/>
    <w:qFormat/>
    <w:rPr>
      <w:rFonts w:ascii="XO Thames" w:hAnsi="XO Thames"/>
      <w:sz w:val="28"/>
    </w:rPr>
  </w:style>
  <w:style w:type="character" w:styleId="Contents8">
    <w:name w:val="Contents 8"/>
    <w:qFormat/>
    <w:rPr>
      <w:rFonts w:ascii="XO Thames" w:hAnsi="XO Thames"/>
      <w:sz w:val="28"/>
    </w:rPr>
  </w:style>
  <w:style w:type="character" w:styleId="Contents5">
    <w:name w:val="Contents 5"/>
    <w:qFormat/>
    <w:rPr>
      <w:rFonts w:ascii="XO Thames" w:hAnsi="XO Thames"/>
      <w:sz w:val="28"/>
    </w:rPr>
  </w:style>
  <w:style w:type="character" w:styleId="Subtitle1">
    <w:name w:val="Subtitle1"/>
    <w:qFormat/>
    <w:rPr>
      <w:rFonts w:ascii="XO Thames" w:hAnsi="XO Thames"/>
      <w:i/>
      <w:sz w:val="24"/>
    </w:rPr>
  </w:style>
  <w:style w:type="character" w:styleId="Title1">
    <w:name w:val="Title1"/>
    <w:qFormat/>
    <w:rPr>
      <w:rFonts w:ascii="XO Thames" w:hAnsi="XO Thames"/>
      <w:b/>
      <w:caps/>
      <w:sz w:val="40"/>
    </w:rPr>
  </w:style>
  <w:style w:type="character" w:styleId="Heading41">
    <w:name w:val="Heading 41"/>
    <w:qFormat/>
    <w:rPr>
      <w:rFonts w:ascii="XO Thames" w:hAnsi="XO Thames"/>
      <w:b/>
      <w:sz w:val="24"/>
    </w:rPr>
  </w:style>
  <w:style w:type="character" w:styleId="Heading21">
    <w:name w:val="Heading 21"/>
    <w:qFormat/>
    <w:rPr>
      <w:rFonts w:ascii="XO Thames" w:hAnsi="XO Thames"/>
      <w:b/>
      <w:sz w:val="28"/>
    </w:rPr>
  </w:style>
  <w:style w:type="paragraph" w:styleId="Style9">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0">
    <w:name w:val="Указатель"/>
    <w:basedOn w:val="Normal"/>
    <w:qFormat/>
    <w:pPr>
      <w:suppressLineNumbers/>
    </w:pPr>
    <w:rPr>
      <w:rFonts w:ascii="PT Astra Serif" w:hAnsi="PT Astra Serif" w:cs="Noto Sans Devanagari"/>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Tahoma" w:cs="Noto Sans Devanagari"/>
      <w:color w:val="000000"/>
      <w:spacing w:val="0"/>
      <w:kern w:val="0"/>
      <w:sz w:val="28"/>
      <w:szCs w:val="20"/>
      <w:lang w:val="ru-RU" w:eastAsia="zh-CN" w:bidi="hi-IN"/>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Tahoma" w:cs="Noto Sans Devanagari"/>
      <w:color w:val="000000"/>
      <w:spacing w:val="0"/>
      <w:kern w:val="0"/>
      <w:sz w:val="28"/>
      <w:szCs w:val="20"/>
      <w:lang w:val="ru-RU" w:eastAsia="zh-CN" w:bidi="hi-IN"/>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Tahoma" w:cs="Noto Sans Devanagari"/>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Tahoma" w:cs="Noto Sans Devanagari"/>
      <w:color w:val="000000"/>
      <w:spacing w:val="0"/>
      <w:kern w:val="0"/>
      <w:sz w:val="28"/>
      <w:szCs w:val="20"/>
      <w:lang w:val="ru-RU" w:eastAsia="zh-CN" w:bidi="hi-IN"/>
    </w:rPr>
  </w:style>
  <w:style w:type="paragraph" w:styleId="Endnote1">
    <w:name w:val="Endnote1"/>
    <w:link w:val="Endnote"/>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Tahoma" w:cs="Noto Sans Devanagari"/>
      <w:color w:val="000000"/>
      <w:spacing w:val="0"/>
      <w:kern w:val="0"/>
      <w:sz w:val="28"/>
      <w:szCs w:val="20"/>
      <w:lang w:val="ru-RU" w:eastAsia="zh-CN" w:bidi="hi-IN"/>
    </w:rPr>
  </w:style>
  <w:style w:type="paragraph" w:styleId="Internetlink">
    <w:name w:val="Internet link"/>
    <w:qFormat/>
    <w:pPr>
      <w:widowControl/>
      <w:suppressAutoHyphens w:val="true"/>
      <w:bidi w:val="0"/>
      <w:spacing w:lineRule="auto" w:line="240" w:before="0" w:after="0"/>
      <w:ind w:hanging="0" w:left="0" w:right="0"/>
      <w:jc w:val="left"/>
    </w:pPr>
    <w:rPr>
      <w:rFonts w:ascii="XO Thames" w:hAnsi="XO Thames" w:eastAsia="Tahoma" w:cs="Noto Sans Devanagari"/>
      <w:color w:val="0000FF"/>
      <w:spacing w:val="0"/>
      <w:kern w:val="0"/>
      <w:sz w:val="24"/>
      <w:szCs w:val="20"/>
      <w:u w:val="single"/>
      <w:lang w:val="ru-RU" w:eastAsia="zh-CN" w:bidi="hi-IN"/>
    </w:rPr>
  </w:style>
  <w:style w:type="paragraph" w:styleId="Footnote1">
    <w:name w:val="Footnote1"/>
    <w:link w:val="Footnote"/>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HeaderandFooter1">
    <w:name w:val="Header and Footer1"/>
    <w:link w:val="HeaderandFooter"/>
    <w:qFormat/>
    <w:pPr>
      <w:widowControl/>
      <w:suppressAutoHyphens w:val="true"/>
      <w:bidi w:val="0"/>
      <w:spacing w:lineRule="auto" w:line="240" w:before="0" w:after="0"/>
      <w:ind w:hanging="0" w:left="0" w:right="0"/>
      <w:jc w:val="both"/>
    </w:pPr>
    <w:rPr>
      <w:rFonts w:ascii="XO Thames" w:hAnsi="XO Thames" w:eastAsia="Tahoma" w:cs="Noto Sans Devanagari"/>
      <w:color w:val="000000"/>
      <w:spacing w:val="0"/>
      <w:kern w:val="0"/>
      <w:sz w:val="20"/>
      <w:szCs w:val="20"/>
      <w:lang w:val="ru-RU" w:eastAsia="zh-CN" w:bidi="hi-IN"/>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Tahoma" w:cs="Noto Sans Devanagari"/>
      <w:color w:val="000000"/>
      <w:spacing w:val="0"/>
      <w:kern w:val="0"/>
      <w:sz w:val="28"/>
      <w:szCs w:val="20"/>
      <w:lang w:val="ru-RU" w:eastAsia="zh-CN" w:bidi="hi-IN"/>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Tahoma" w:cs="Noto Sans Devanagari"/>
      <w:color w:val="000000"/>
      <w:spacing w:val="0"/>
      <w:kern w:val="0"/>
      <w:sz w:val="28"/>
      <w:szCs w:val="20"/>
      <w:lang w:val="ru-RU" w:eastAsia="zh-CN" w:bidi="hi-IN"/>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Tahoma" w:cs="Noto Sans Devanagari"/>
      <w:color w:val="000000"/>
      <w:spacing w:val="0"/>
      <w:kern w:val="0"/>
      <w:sz w:val="28"/>
      <w:szCs w:val="20"/>
      <w:lang w:val="ru-RU" w:eastAsia="zh-CN" w:bidi="hi-IN"/>
    </w:rPr>
  </w:style>
  <w:style w:type="paragraph" w:styleId="Subtitle">
    <w:name w:val="Subtitle"/>
    <w:next w:val="Normal"/>
    <w:uiPriority w:val="11"/>
    <w:qFormat/>
    <w:pPr>
      <w:widowControl/>
      <w:suppressAutoHyphens w:val="true"/>
      <w:bidi w:val="0"/>
      <w:spacing w:lineRule="auto" w:line="240" w:before="0" w:after="0"/>
      <w:ind w:hanging="0" w:left="0" w:right="0"/>
      <w:jc w:val="both"/>
    </w:pPr>
    <w:rPr>
      <w:rFonts w:ascii="XO Thames" w:hAnsi="XO Thames" w:eastAsia="Tahoma" w:cs="Noto Sans Devanagari"/>
      <w:i/>
      <w:color w:val="000000"/>
      <w:spacing w:val="0"/>
      <w:kern w:val="0"/>
      <w:sz w:val="24"/>
      <w:szCs w:val="20"/>
      <w:lang w:val="ru-RU" w:eastAsia="zh-CN" w:bidi="hi-IN"/>
    </w:rPr>
  </w:style>
  <w:style w:type="paragraph" w:styleId="Title">
    <w:name w:val="Title"/>
    <w:next w:val="Normal"/>
    <w:uiPriority w:val="10"/>
    <w:qFormat/>
    <w:pPr>
      <w:widowControl/>
      <w:suppressAutoHyphens w:val="true"/>
      <w:bidi w:val="0"/>
      <w:spacing w:lineRule="auto" w:line="240" w:before="567" w:after="567"/>
      <w:ind w:hanging="0" w:left="0" w:right="0"/>
      <w:jc w:val="center"/>
    </w:pPr>
    <w:rPr>
      <w:rFonts w:ascii="XO Thames" w:hAnsi="XO Thames" w:eastAsia="Tahoma" w:cs="Noto Sans Devanagari"/>
      <w:b/>
      <w:caps/>
      <w:color w:val="000000"/>
      <w:spacing w:val="0"/>
      <w:kern w:val="0"/>
      <w:sz w:val="40"/>
      <w:szCs w:val="20"/>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pitchFamily="0" charset="1"/>
        <a:ea typeface=""/>
        <a:cs typeface=""/>
      </a:majorFont>
      <a:minorFont>
        <a:latin typeface="XO Thames" pitchFamily="0" charset="1"/>
        <a:ea typeface=""/>
        <a:cs typeface=""/>
      </a:minorFont>
    </a:fontScheme>
    <a:fmtScheme>
      <a:fillStyleLst>
        <a:solidFill>
          <a:schemeClr val="phClr"/>
        </a:solidFill>
        <a:gradFill>
          <a:gsLst>
            <a:gs pos="0">
              <a:schemeClr val="phClr">
                <a:tint val="50000"/>
              </a:schemeClr>
            </a:gs>
            <a:gs pos="35000">
              <a:schemeClr val="phClr">
                <a:tint val="63000"/>
              </a:schemeClr>
            </a:gs>
            <a:gs pos="100000">
              <a:schemeClr val="phClr">
                <a:tint val="8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0">
          <a:prstDash val="solid"/>
        </a:ln>
        <a:ln w="0">
          <a:prstDash val="solid"/>
        </a:ln>
        <a:ln w="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60000"/>
              </a:schemeClr>
            </a:gs>
            <a:gs pos="40000">
              <a:schemeClr val="phClr">
                <a:tint val="55000"/>
                <a:shade val="99000"/>
              </a:schemeClr>
            </a:gs>
            <a:gs pos="100000">
              <a:schemeClr val="phClr">
                <a:shade val="20000"/>
              </a:schemeClr>
            </a:gs>
          </a:gsLst>
          <a:tileRect l="0" t="0" r="0" b="0"/>
        </a:gradFill>
        <a:gradFill>
          <a:gsLst>
            <a:gs pos="0">
              <a:schemeClr val="phClr">
                <a:tint val="2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50</TotalTime>
  <Application>LibreOffice/24.8.4.2$Linux_X86_64 LibreOffice_project/480$Build-2</Application>
  <AppVersion>15.0000</AppVersion>
  <Pages>4</Pages>
  <Words>986</Words>
  <Characters>6592</Characters>
  <CharactersWithSpaces>7646</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2026-04-08T09:21:55Z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